
<file path=[Content_Types].xml><?xml version="1.0" encoding="utf-8"?>
<Types xmlns="http://schemas.openxmlformats.org/package/2006/content-types">
  <Default Extension="emf" ContentType="image/x-emf"/>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rsidR="00D95D85" w:rsidRPr="00D233FC" w:rsidRDefault="000B47E4">
      <w:sdt>
        <w:sdtPr>
          <w:id w:val="-749816312"/>
          <w:docPartObj>
            <w:docPartGallery w:val="Cover Pages"/>
            <w:docPartUnique/>
          </w:docPartObj>
        </w:sdtPr>
        <w:sdtEndPr>
          <w:rPr>
            <w:szCs w:val="24"/>
          </w:rPr>
        </w:sdtEndPr>
        <w:sdtContent>
          <w:r w:rsidR="00862B44">
            <w:rPr>
              <w:noProof/>
              <w:szCs w:val="24"/>
              <w:lang w:val="en-ZA" w:eastAsia="en-ZA"/>
            </w:rPr>
            <mc:AlternateContent>
              <mc:Choice Requires="wps">
                <w:drawing>
                  <wp:anchor distT="0" distB="0" distL="114300" distR="114300" simplePos="0" relativeHeight="251660800" behindDoc="0" locked="0" layoutInCell="1" allowOverlap="1">
                    <wp:simplePos x="0" y="0"/>
                    <wp:positionH relativeFrom="column">
                      <wp:posOffset>-447675</wp:posOffset>
                    </wp:positionH>
                    <wp:positionV relativeFrom="paragraph">
                      <wp:posOffset>4765040</wp:posOffset>
                    </wp:positionV>
                    <wp:extent cx="6843395" cy="2980690"/>
                    <wp:effectExtent l="0" t="0" r="0" b="0"/>
                    <wp:wrapNone/>
                    <wp:docPr id="232" name="Rectangle 1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3395" cy="2980690"/>
                            </a:xfrm>
                            <a:prstGeom prst="rect">
                              <a:avLst/>
                            </a:prstGeom>
                            <a:solidFill>
                              <a:schemeClr val="bg1">
                                <a:lumMod val="75000"/>
                                <a:lumOff val="0"/>
                              </a:schemeClr>
                            </a:solidFill>
                            <a:ln>
                              <a:noFill/>
                            </a:ln>
                            <a:extLst>
                              <a:ext uri="{91240B29-F687-4F45-9708-019B960494DF}">
                                <a14:hiddenLine xmlns:a14="http://schemas.microsoft.com/office/drawing/2010/main" w="25400">
                                  <a:solidFill>
                                    <a:srgbClr val="000000"/>
                                  </a:solidFill>
                                  <a:miter lim="800000"/>
                                  <a:headEnd/>
                                  <a:tailEnd/>
                                </a14:hiddenLine>
                              </a:ext>
                            </a:extLst>
                          </wps:spPr>
                          <wps:txbx>
                            <w:txbxContent>
                              <w:p w:rsidR="00877581" w:rsidRDefault="00877581" w:rsidP="00374283">
                                <w:pPr>
                                  <w:spacing w:line="360" w:lineRule="auto"/>
                                  <w:jc w:val="center"/>
                                  <w:rPr>
                                    <w:b/>
                                    <w:sz w:val="36"/>
                                    <w:szCs w:val="36"/>
                                  </w:rPr>
                                </w:pPr>
                                <w:r w:rsidRPr="00E7523D">
                                  <w:rPr>
                                    <w:b/>
                                    <w:sz w:val="36"/>
                                    <w:szCs w:val="36"/>
                                  </w:rPr>
                                  <w:t>THE STATUTORY LEARN</w:t>
                                </w:r>
                                <w:r>
                                  <w:rPr>
                                    <w:b/>
                                    <w:sz w:val="36"/>
                                    <w:szCs w:val="36"/>
                                  </w:rPr>
                                  <w:t>ING AND DEVELOPMENT ENVIRONMENT</w:t>
                                </w:r>
                              </w:p>
                              <w:p w:rsidR="00877581" w:rsidRPr="00516D71" w:rsidRDefault="00877581" w:rsidP="00516D71">
                                <w:pPr>
                                  <w:spacing w:line="360" w:lineRule="auto"/>
                                  <w:jc w:val="center"/>
                                  <w:rPr>
                                    <w:b/>
                                    <w:bCs/>
                                    <w:szCs w:val="24"/>
                                  </w:rPr>
                                </w:pPr>
                                <w:r w:rsidRPr="00516D71">
                                  <w:rPr>
                                    <w:b/>
                                    <w:szCs w:val="24"/>
                                    <w:lang w:val="en-US"/>
                                  </w:rPr>
                                  <w:t xml:space="preserve">MODULE #: </w:t>
                                </w:r>
                                <w:r w:rsidRPr="00516D71">
                                  <w:rPr>
                                    <w:b/>
                                    <w:bCs/>
                                    <w:szCs w:val="24"/>
                                  </w:rPr>
                                  <w:t>242401001-KM-01</w:t>
                                </w:r>
                              </w:p>
                              <w:p w:rsidR="00877581" w:rsidRPr="00516D71" w:rsidRDefault="00877581" w:rsidP="00516D71">
                                <w:pPr>
                                  <w:spacing w:line="360" w:lineRule="auto"/>
                                  <w:jc w:val="center"/>
                                  <w:rPr>
                                    <w:b/>
                                    <w:szCs w:val="24"/>
                                    <w:lang w:val="en-US"/>
                                  </w:rPr>
                                </w:pPr>
                                <w:r w:rsidRPr="00516D71">
                                  <w:rPr>
                                    <w:b/>
                                    <w:szCs w:val="24"/>
                                    <w:lang w:val="en-US"/>
                                  </w:rPr>
                                  <w:t>NQF LEVEL: 5</w:t>
                                </w:r>
                              </w:p>
                              <w:p w:rsidR="00877581" w:rsidRPr="00516D71" w:rsidRDefault="00877581" w:rsidP="00516D71">
                                <w:pPr>
                                  <w:spacing w:line="360" w:lineRule="auto"/>
                                  <w:jc w:val="center"/>
                                  <w:rPr>
                                    <w:b/>
                                    <w:szCs w:val="24"/>
                                    <w:lang w:val="en-US"/>
                                  </w:rPr>
                                </w:pPr>
                                <w:r w:rsidRPr="00516D71">
                                  <w:rPr>
                                    <w:b/>
                                    <w:szCs w:val="24"/>
                                    <w:lang w:val="en-US"/>
                                  </w:rPr>
                                  <w:t>CREDITS: 8</w:t>
                                </w:r>
                              </w:p>
                              <w:p w:rsidR="00877581" w:rsidRPr="00516D71" w:rsidRDefault="00877581" w:rsidP="00516D71">
                                <w:pPr>
                                  <w:spacing w:line="360" w:lineRule="auto"/>
                                  <w:jc w:val="center"/>
                                  <w:rPr>
                                    <w:b/>
                                    <w:szCs w:val="24"/>
                                    <w:lang w:val="en-US"/>
                                  </w:rPr>
                                </w:pPr>
                                <w:r w:rsidRPr="00516D71">
                                  <w:rPr>
                                    <w:b/>
                                    <w:szCs w:val="24"/>
                                    <w:lang w:val="en-US"/>
                                  </w:rPr>
                                  <w:t>NOTIONAL HOURS: 80</w:t>
                                </w:r>
                              </w:p>
                              <w:p w:rsidR="00877581" w:rsidRDefault="00877581" w:rsidP="00642CAE">
                                <w:pPr>
                                  <w:spacing w:line="360" w:lineRule="auto"/>
                                  <w:rPr>
                                    <w:szCs w:val="24"/>
                                    <w:lang w:val="en-US"/>
                                  </w:rPr>
                                </w:pPr>
                              </w:p>
                              <w:p w:rsidR="00877581" w:rsidRPr="00A46E68" w:rsidRDefault="00877581" w:rsidP="00642CAE">
                                <w:pPr>
                                  <w:spacing w:line="360" w:lineRule="auto"/>
                                  <w:rPr>
                                    <w:b/>
                                    <w:szCs w:val="24"/>
                                    <w:lang w:val="en-US"/>
                                  </w:rPr>
                                </w:pPr>
                              </w:p>
                              <w:p w:rsidR="00877581" w:rsidRDefault="00877581" w:rsidP="005000D8">
                                <w:pPr>
                                  <w:jc w:val="center"/>
                                  <w:rPr>
                                    <w:b/>
                                    <w:bCs/>
                                    <w:color w:val="FFFFFF" w:themeColor="background1"/>
                                    <w:sz w:val="22"/>
                                    <w:szCs w:val="22"/>
                                  </w:rPr>
                                </w:pPr>
                              </w:p>
                              <w:p w:rsidR="00877581" w:rsidRPr="005000D8" w:rsidRDefault="00877581" w:rsidP="005000D8">
                                <w:pPr>
                                  <w:jc w:val="center"/>
                                  <w:rPr>
                                    <w:bCs/>
                                    <w:color w:val="FFFFFF" w:themeColor="background1"/>
                                    <w:sz w:val="22"/>
                                    <w:szCs w:val="22"/>
                                  </w:rPr>
                                </w:pPr>
                              </w:p>
                              <w:sdt>
                                <w:sdtPr>
                                  <w:rPr>
                                    <w:color w:val="FFFFFF" w:themeColor="background1"/>
                                  </w:rPr>
                                  <w:alias w:val="Author"/>
                                  <w:tag w:val=""/>
                                  <w:id w:val="-927959940"/>
                                  <w:dataBinding w:prefixMappings="xmlns:ns0='http://purl.org/dc/elements/1.1/' xmlns:ns1='http://schemas.openxmlformats.org/package/2006/metadata/core-properties' " w:xpath="/ns1:coreProperties[1]/ns0:creator[1]" w:storeItemID="{6C3C8BC8-F283-45AE-878A-BAB7291924A1}"/>
                                  <w:text/>
                                </w:sdtPr>
                                <w:sdtEndPr/>
                                <w:sdtContent>
                                  <w:p w:rsidR="00877581" w:rsidRDefault="00877581" w:rsidP="005000D8">
                                    <w:pPr>
                                      <w:pStyle w:val="NoSpacing"/>
                                      <w:spacing w:before="120"/>
                                      <w:rPr>
                                        <w:color w:val="FFFFFF" w:themeColor="background1"/>
                                      </w:rPr>
                                    </w:pPr>
                                    <w:r>
                                      <w:rPr>
                                        <w:color w:val="FFFFFF" w:themeColor="background1"/>
                                      </w:rPr>
                                      <w:t>CICINHO</w:t>
                                    </w:r>
                                  </w:p>
                                </w:sdtContent>
                              </w:sdt>
                            </w:txbxContent>
                          </wps:txbx>
                          <wps:bodyPr rot="0" vert="horz" wrap="square" lIns="457200" tIns="731520" rIns="457200" bIns="457200" anchor="b" anchorCtr="0" upright="1">
                            <a:noAutofit/>
                          </wps:bodyPr>
                        </wps:wsp>
                      </a:graphicData>
                    </a:graphic>
                    <wp14:sizeRelH relativeFrom="page">
                      <wp14:pctWidth>0</wp14:pctWidth>
                    </wp14:sizeRelH>
                    <wp14:sizeRelV relativeFrom="page">
                      <wp14:pctHeight>0</wp14:pctHeight>
                    </wp14:sizeRelV>
                  </wp:anchor>
                </w:drawing>
              </mc:Choice>
              <mc:Fallback>
                <w:pict>
                  <v:rect id="Rectangle 195" o:spid="_x0000_s1026" style="position:absolute;margin-left:-35.25pt;margin-top:375.2pt;width:538.85pt;height:234.7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" fillcolor="#bfbfbf [2412]" stroked="f" strokeweight="2pt">
                    <v:textbox inset="36pt,57.6pt,36pt,36pt">
                      <w:txbxContent>
                        <w:p w:rsidR="00877581" w:rsidRDefault="00877581" w:rsidP="00374283">
                          <w:pPr>
                            <w:spacing w:line="360" w:lineRule="auto"/>
                            <w:jc w:val="center"/>
                            <w:rPr>
                              <w:b/>
                              <w:sz w:val="36"/>
                              <w:szCs w:val="36"/>
                            </w:rPr>
                          </w:pPr>
                          <w:r w:rsidRPr="00E7523D">
                            <w:rPr>
                              <w:b/>
                              <w:sz w:val="36"/>
                              <w:szCs w:val="36"/>
                            </w:rPr>
                            <w:t>THE STATUTORY LEARN</w:t>
                          </w:r>
                          <w:r>
                            <w:rPr>
                              <w:b/>
                              <w:sz w:val="36"/>
                              <w:szCs w:val="36"/>
                            </w:rPr>
                            <w:t>ING AND DEVELOPMENT ENVIRONMENT</w:t>
                          </w:r>
                        </w:p>
                        <w:p w:rsidR="00877581" w:rsidRPr="00516D71" w:rsidRDefault="00877581" w:rsidP="00516D71">
                          <w:pPr>
                            <w:spacing w:line="360" w:lineRule="auto"/>
                            <w:jc w:val="center"/>
                            <w:rPr>
                              <w:b/>
                              <w:bCs/>
                              <w:szCs w:val="24"/>
                            </w:rPr>
                          </w:pPr>
                          <w:r w:rsidRPr="00516D71">
                            <w:rPr>
                              <w:b/>
                              <w:szCs w:val="24"/>
                              <w:lang w:val="en-US"/>
                            </w:rPr>
                            <w:t xml:space="preserve">MODULE #: </w:t>
                          </w:r>
                          <w:r w:rsidRPr="00516D71">
                            <w:rPr>
                              <w:b/>
                              <w:bCs/>
                              <w:szCs w:val="24"/>
                            </w:rPr>
                            <w:t>242401001-KM-01</w:t>
                          </w:r>
                        </w:p>
                        <w:p w:rsidR="00877581" w:rsidRPr="00516D71" w:rsidRDefault="00877581" w:rsidP="00516D71">
                          <w:pPr>
                            <w:spacing w:line="360" w:lineRule="auto"/>
                            <w:jc w:val="center"/>
                            <w:rPr>
                              <w:b/>
                              <w:szCs w:val="24"/>
                              <w:lang w:val="en-US"/>
                            </w:rPr>
                          </w:pPr>
                          <w:r w:rsidRPr="00516D71">
                            <w:rPr>
                              <w:b/>
                              <w:szCs w:val="24"/>
                              <w:lang w:val="en-US"/>
                            </w:rPr>
                            <w:t>NQF LEVEL: 5</w:t>
                          </w:r>
                        </w:p>
                        <w:p w:rsidR="00877581" w:rsidRPr="00516D71" w:rsidRDefault="00877581" w:rsidP="00516D71">
                          <w:pPr>
                            <w:spacing w:line="360" w:lineRule="auto"/>
                            <w:jc w:val="center"/>
                            <w:rPr>
                              <w:b/>
                              <w:szCs w:val="24"/>
                              <w:lang w:val="en-US"/>
                            </w:rPr>
                          </w:pPr>
                          <w:r w:rsidRPr="00516D71">
                            <w:rPr>
                              <w:b/>
                              <w:szCs w:val="24"/>
                              <w:lang w:val="en-US"/>
                            </w:rPr>
                            <w:t>CREDITS: 8</w:t>
                          </w:r>
                        </w:p>
                        <w:p w:rsidR="00877581" w:rsidRPr="00516D71" w:rsidRDefault="00877581" w:rsidP="00516D71">
                          <w:pPr>
                            <w:spacing w:line="360" w:lineRule="auto"/>
                            <w:jc w:val="center"/>
                            <w:rPr>
                              <w:b/>
                              <w:szCs w:val="24"/>
                              <w:lang w:val="en-US"/>
                            </w:rPr>
                          </w:pPr>
                          <w:r w:rsidRPr="00516D71">
                            <w:rPr>
                              <w:b/>
                              <w:szCs w:val="24"/>
                              <w:lang w:val="en-US"/>
                            </w:rPr>
                            <w:t>NOTIONAL HOURS: 80</w:t>
                          </w:r>
                        </w:p>
                        <w:p w:rsidR="00877581" w:rsidRDefault="00877581" w:rsidP="00642CAE">
                          <w:pPr>
                            <w:spacing w:line="360" w:lineRule="auto"/>
                            <w:rPr>
                              <w:szCs w:val="24"/>
                              <w:lang w:val="en-US"/>
                            </w:rPr>
                          </w:pPr>
                        </w:p>
                        <w:p w:rsidR="00877581" w:rsidRPr="00A46E68" w:rsidRDefault="00877581" w:rsidP="00642CAE">
                          <w:pPr>
                            <w:spacing w:line="360" w:lineRule="auto"/>
                            <w:rPr>
                              <w:b/>
                              <w:szCs w:val="24"/>
                              <w:lang w:val="en-US"/>
                            </w:rPr>
                          </w:pPr>
                        </w:p>
                        <w:p w:rsidR="00877581" w:rsidRDefault="00877581" w:rsidP="005000D8">
                          <w:pPr>
                            <w:jc w:val="center"/>
                            <w:rPr>
                              <w:b/>
                              <w:bCs/>
                              <w:color w:val="FFFFFF" w:themeColor="background1"/>
                              <w:sz w:val="22"/>
                              <w:szCs w:val="22"/>
                            </w:rPr>
                          </w:pPr>
                        </w:p>
                        <w:p w:rsidR="00877581" w:rsidRPr="005000D8" w:rsidRDefault="00877581" w:rsidP="005000D8">
                          <w:pPr>
                            <w:jc w:val="center"/>
                            <w:rPr>
                              <w:bCs/>
                              <w:color w:val="FFFFFF" w:themeColor="background1"/>
                              <w:sz w:val="22"/>
                              <w:szCs w:val="22"/>
                            </w:rPr>
                          </w:pPr>
                        </w:p>
                        <w:sdt>
                          <w:sdtPr>
                            <w:rPr>
                              <w:color w:val="FFFFFF" w:themeColor="background1"/>
                            </w:rPr>
                            <w:alias w:val="Author"/>
                            <w:tag w:val=""/>
                            <w:id w:val="-927959940"/>
                            <w:dataBinding w:prefixMappings="xmlns:ns0='http://purl.org/dc/elements/1.1/' xmlns:ns1='http://schemas.openxmlformats.org/package/2006/metadata/core-properties' " w:xpath="/ns1:coreProperties[1]/ns0:creator[1]" w:storeItemID="{6C3C8BC8-F283-45AE-878A-BAB7291924A1}"/>
                            <w:text/>
                          </w:sdtPr>
                          <w:sdtEndPr/>
                          <w:sdtContent>
                            <w:p w:rsidR="00877581" w:rsidRDefault="00877581" w:rsidP="005000D8">
                              <w:pPr>
                                <w:pStyle w:val="NoSpacing"/>
                                <w:spacing w:before="120"/>
                                <w:rPr>
                                  <w:color w:val="FFFFFF" w:themeColor="background1"/>
                                </w:rPr>
                              </w:pPr>
                              <w:r>
                                <w:rPr>
                                  <w:color w:val="FFFFFF" w:themeColor="background1"/>
                                </w:rPr>
                                <w:t>CICINHO</w:t>
                              </w:r>
                            </w:p>
                          </w:sdtContent>
                        </w:sdt>
                      </w:txbxContent>
                    </v:textbox>
                  </v:rect>
                </w:pict>
              </mc:Fallback>
            </mc:AlternateContent>
          </w:r>
          <w:r w:rsidR="00862B44">
            <w:rPr>
              <w:noProof/>
              <w:lang w:val="en-ZA" w:eastAsia="en-ZA"/>
            </w:rPr>
            <mc:AlternateContent>
              <mc:Choice Requires="wps">
                <w:drawing>
                  <wp:anchor distT="0" distB="0" distL="114300" distR="114300" simplePos="0" relativeHeight="251659776" behindDoc="0" locked="0" layoutInCell="1" allowOverlap="1">
                    <wp:simplePos x="0" y="0"/>
                    <wp:positionH relativeFrom="column">
                      <wp:posOffset>-447675</wp:posOffset>
                    </wp:positionH>
                    <wp:positionV relativeFrom="paragraph">
                      <wp:posOffset>706755</wp:posOffset>
                    </wp:positionV>
                    <wp:extent cx="6843395" cy="1374140"/>
                    <wp:effectExtent l="0" t="0" r="0" b="0"/>
                    <wp:wrapNone/>
                    <wp:docPr id="231" name="Rectangle 1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3395" cy="1374140"/>
                            </a:xfrm>
                            <a:prstGeom prst="rect">
                              <a:avLst/>
                            </a:prstGeom>
                            <a:solidFill>
                              <a:schemeClr val="bg1">
                                <a:lumMod val="85000"/>
                                <a:lumOff val="0"/>
                              </a:schemeClr>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5027C64" id="Rectangle 194" o:spid="_x0000_s1026" style="position:absolute;margin-left:-35.25pt;margin-top:55.65pt;width:538.85pt;height:108.2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" fillcolor="#d8d8d8 [2732]" stroked="f" strokeweight="2pt"/>
                </w:pict>
              </mc:Fallback>
            </mc:AlternateContent>
          </w:r>
          <w:r w:rsidR="00862B44">
            <w:rPr>
              <w:noProof/>
              <w:szCs w:val="24"/>
              <w:lang w:val="en-ZA" w:eastAsia="en-ZA"/>
            </w:rPr>
            <mc:AlternateContent>
              <mc:Choice Requires="wps">
                <w:drawing>
                  <wp:anchor distT="0" distB="0" distL="114300" distR="114300" simplePos="0" relativeHeight="251661824" behindDoc="0" locked="0" layoutInCell="1" allowOverlap="1">
                    <wp:simplePos x="0" y="0"/>
                    <wp:positionH relativeFrom="column">
                      <wp:posOffset>-447675</wp:posOffset>
                    </wp:positionH>
                    <wp:positionV relativeFrom="paragraph">
                      <wp:posOffset>2757805</wp:posOffset>
                    </wp:positionV>
                    <wp:extent cx="6843395" cy="1045210"/>
                    <wp:effectExtent l="0" t="0" r="0" b="2540"/>
                    <wp:wrapNone/>
                    <wp:docPr id="230" name="Text Box 1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43395" cy="1045210"/>
                            </a:xfrm>
                            <a:prstGeom prst="rect">
                              <a:avLst/>
                            </a:prstGeom>
                            <a:solidFill>
                              <a:schemeClr val="bg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sdt>
                                <w:sdtPr>
                                  <w:rPr>
                                    <w:rFonts w:ascii="Arial" w:eastAsiaTheme="majorEastAsia" w:hAnsi="Arial" w:cs="Arial"/>
                                    <w:caps/>
                                    <w:color w:val="4F81BD" w:themeColor="accent1"/>
                                    <w:sz w:val="72"/>
                                    <w:szCs w:val="72"/>
                                  </w:rPr>
                                  <w:alias w:val="Title"/>
                                  <w:tag w:val=""/>
                                  <w:id w:val="-1359657750"/>
                                  <w:dataBinding w:prefixMappings="xmlns:ns0='http://purl.org/dc/elements/1.1/' xmlns:ns1='http://schemas.openxmlformats.org/package/2006/metadata/core-properties' " w:xpath="/ns1:coreProperties[1]/ns0:title[1]" w:storeItemID="{6C3C8BC8-F283-45AE-878A-BAB7291924A1}"/>
                                  <w:text/>
                                </w:sdtPr>
                                <w:sdtEndPr/>
                                <w:sdtContent>
                                  <w:p w:rsidR="00877581" w:rsidRDefault="00877581">
                                    <w:pPr>
                                      <w:pStyle w:val="NoSpacing"/>
                                      <w:jc w:val="center"/>
                                      <w:rPr>
                                        <w:rFonts w:asciiTheme="majorHAnsi" w:eastAsiaTheme="majorEastAsia" w:hAnsiTheme="majorHAnsi" w:cstheme="majorBidi"/>
                                        <w:caps/>
                                        <w:color w:val="4F81BD" w:themeColor="accent1"/>
                                        <w:sz w:val="72"/>
                                        <w:szCs w:val="72"/>
                                      </w:rPr>
                                    </w:pPr>
                                    <w:r w:rsidRPr="005000D8">
                                      <w:rPr>
                                        <w:rFonts w:ascii="Arial" w:eastAsiaTheme="majorEastAsia" w:hAnsi="Arial" w:cs="Arial"/>
                                        <w:caps/>
                                        <w:color w:val="4F81BD" w:themeColor="accent1"/>
                                        <w:sz w:val="72"/>
                                        <w:szCs w:val="72"/>
                                        <w:lang w:val="en-ZA"/>
                                      </w:rPr>
                                      <w:t>LEARNER MANUAL</w:t>
                                    </w:r>
                                  </w:p>
                                </w:sdtContent>
                              </w:sdt>
                            </w:txbxContent>
                          </wps:txbx>
                          <wps:bodyPr rot="0" vert="horz" wrap="square" lIns="457200" tIns="91440" rIns="457200" bIns="9144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96" o:spid="_x0000_s1027" type="#_x0000_t202" style="position:absolute;margin-left:-35.25pt;margin-top:217.15pt;width:538.85pt;height:82.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" fillcolor="white [3212]" stroked="f" strokeweight=".5pt">
                    <v:textbox inset="36pt,7.2pt,36pt,7.2pt">
                      <w:txbxContent>
                        <w:sdt>
                          <w:sdtPr>
                            <w:rPr>
                              <w:rFonts w:ascii="Arial" w:eastAsiaTheme="majorEastAsia" w:hAnsi="Arial" w:cs="Arial"/>
                              <w:caps/>
                              <w:color w:val="4F81BD" w:themeColor="accent1"/>
                              <w:sz w:val="72"/>
                              <w:szCs w:val="72"/>
                            </w:rPr>
                            <w:alias w:val="Title"/>
                            <w:tag w:val=""/>
                            <w:id w:val="-1359657750"/>
                            <w:dataBinding w:prefixMappings="xmlns:ns0='http://purl.org/dc/elements/1.1/' xmlns:ns1='http://schemas.openxmlformats.org/package/2006/metadata/core-properties' " w:xpath="/ns1:coreProperties[1]/ns0:title[1]" w:storeItemID="{6C3C8BC8-F283-45AE-878A-BAB7291924A1}"/>
                            <w:text/>
                          </w:sdtPr>
                          <w:sdtEndPr/>
                          <w:sdtContent>
                            <w:p w:rsidR="00877581" w:rsidRDefault="00877581">
                              <w:pPr>
                                <w:pStyle w:val="NoSpacing"/>
                                <w:jc w:val="center"/>
                                <w:rPr>
                                  <w:rFonts w:asciiTheme="majorHAnsi" w:eastAsiaTheme="majorEastAsia" w:hAnsiTheme="majorHAnsi" w:cstheme="majorBidi"/>
                                  <w:caps/>
                                  <w:color w:val="4F81BD" w:themeColor="accent1"/>
                                  <w:sz w:val="72"/>
                                  <w:szCs w:val="72"/>
                                </w:rPr>
                              </w:pPr>
                              <w:r w:rsidRPr="005000D8">
                                <w:rPr>
                                  <w:rFonts w:ascii="Arial" w:eastAsiaTheme="majorEastAsia" w:hAnsi="Arial" w:cs="Arial"/>
                                  <w:caps/>
                                  <w:color w:val="4F81BD" w:themeColor="accent1"/>
                                  <w:sz w:val="72"/>
                                  <w:szCs w:val="72"/>
                                  <w:lang w:val="en-ZA"/>
                                </w:rPr>
                                <w:t>LEARNER MANUAL</w:t>
                              </w:r>
                            </w:p>
                          </w:sdtContent>
                        </w:sdt>
                      </w:txbxContent>
                    </v:textbox>
                  </v:shape>
                </w:pict>
              </mc:Fallback>
            </mc:AlternateContent>
          </w:r>
        </w:sdtContent>
      </w:sdt>
      <w:r w:rsidR="00D95D85">
        <w:rPr>
          <w:bCs/>
          <w:sz w:val="22"/>
          <w:szCs w:val="22"/>
        </w:rPr>
        <w:br w:type="page"/>
      </w:r>
    </w:p>
    <w:sdt>
      <w:sdtPr>
        <w:rPr>
          <w:rFonts w:ascii="Arial" w:eastAsia="Times New Roman" w:hAnsi="Arial" w:cs="Times New Roman"/>
          <w:color w:val="auto"/>
          <w:sz w:val="24"/>
          <w:szCs w:val="20"/>
          <w:lang w:val="en-GB"/>
        </w:rPr>
        <w:id w:val="362568845"/>
        <w:docPartObj>
          <w:docPartGallery w:val="Table of Contents"/>
          <w:docPartUnique/>
        </w:docPartObj>
      </w:sdtPr>
      <w:sdtEndPr>
        <w:rPr>
          <w:b/>
          <w:bCs/>
          <w:noProof/>
        </w:rPr>
      </w:sdtEndPr>
      <w:sdtContent>
        <w:p w:rsidR="00696EAC" w:rsidRDefault="00696EAC">
          <w:pPr>
            <w:pStyle w:val="TOCHeading"/>
          </w:pPr>
          <w:r>
            <w:t>Table of Contents</w:t>
          </w:r>
        </w:p>
        <w:p w:rsidR="00DF5F84" w:rsidRDefault="006F3885">
          <w:pPr>
            <w:pStyle w:val="TOC2"/>
            <w:tabs>
              <w:tab w:val="right" w:leader="underscore" w:pos="9350"/>
            </w:tabs>
            <w:rPr>
              <w:rFonts w:eastAsiaTheme="minorEastAsia" w:cstheme="minorBidi"/>
              <w:b w:val="0"/>
              <w:bCs w:val="0"/>
              <w:noProof/>
              <w:lang w:val="en-US"/>
            </w:rPr>
          </w:pPr>
          <w:r>
            <w:fldChar w:fldCharType="begin"/>
          </w:r>
          <w:r w:rsidR="00696EAC">
            <w:instrText xml:space="preserve"> TOC \o "1-3" \h \z \u </w:instrText>
          </w:r>
          <w:r>
            <w:fldChar w:fldCharType="separate"/>
          </w:r>
          <w:hyperlink w:anchor="_Toc7996021" w:history="1">
            <w:r w:rsidR="00DF5F84" w:rsidRPr="003D327C">
              <w:rPr>
                <w:rStyle w:val="Hyperlink"/>
                <w:smallCaps/>
                <w:noProof/>
              </w:rPr>
              <w:t>HOW TO USE THIS GUIDE</w:t>
            </w:r>
            <w:r w:rsidR="00DF5F84">
              <w:rPr>
                <w:noProof/>
                <w:webHidden/>
              </w:rPr>
              <w:tab/>
            </w:r>
            <w:r w:rsidR="00DF5F84">
              <w:rPr>
                <w:noProof/>
                <w:webHidden/>
              </w:rPr>
              <w:fldChar w:fldCharType="begin"/>
            </w:r>
            <w:r w:rsidR="00DF5F84">
              <w:rPr>
                <w:noProof/>
                <w:webHidden/>
              </w:rPr>
              <w:instrText xml:space="preserve"> PAGEREF _Toc7996021 \h </w:instrText>
            </w:r>
            <w:r w:rsidR="00DF5F84">
              <w:rPr>
                <w:noProof/>
                <w:webHidden/>
              </w:rPr>
            </w:r>
            <w:r w:rsidR="00DF5F84">
              <w:rPr>
                <w:noProof/>
                <w:webHidden/>
              </w:rPr>
              <w:fldChar w:fldCharType="separate"/>
            </w:r>
            <w:r w:rsidR="005F495C">
              <w:rPr>
                <w:noProof/>
                <w:webHidden/>
              </w:rPr>
              <w:t>3</w:t>
            </w:r>
            <w:r w:rsidR="00DF5F84">
              <w:rPr>
                <w:noProof/>
                <w:webHidden/>
              </w:rPr>
              <w:fldChar w:fldCharType="end"/>
            </w:r>
          </w:hyperlink>
        </w:p>
        <w:p w:rsidR="00DF5F84" w:rsidRDefault="000B47E4">
          <w:pPr>
            <w:pStyle w:val="TOC2"/>
            <w:tabs>
              <w:tab w:val="right" w:leader="underscore" w:pos="9350"/>
            </w:tabs>
            <w:rPr>
              <w:rFonts w:eastAsiaTheme="minorEastAsia" w:cstheme="minorBidi"/>
              <w:b w:val="0"/>
              <w:bCs w:val="0"/>
              <w:noProof/>
              <w:lang w:val="en-US"/>
            </w:rPr>
          </w:pPr>
          <w:hyperlink w:anchor="_Toc7996022" w:history="1">
            <w:r w:rsidR="00DF5F84" w:rsidRPr="003D327C">
              <w:rPr>
                <w:rStyle w:val="Hyperlink"/>
                <w:smallCaps/>
                <w:noProof/>
              </w:rPr>
              <w:t>ICONS</w:t>
            </w:r>
            <w:r w:rsidR="00DF5F84">
              <w:rPr>
                <w:noProof/>
                <w:webHidden/>
              </w:rPr>
              <w:tab/>
            </w:r>
            <w:r w:rsidR="00DF5F84">
              <w:rPr>
                <w:noProof/>
                <w:webHidden/>
              </w:rPr>
              <w:fldChar w:fldCharType="begin"/>
            </w:r>
            <w:r w:rsidR="00DF5F84">
              <w:rPr>
                <w:noProof/>
                <w:webHidden/>
              </w:rPr>
              <w:instrText xml:space="preserve"> PAGEREF _Toc7996022 \h </w:instrText>
            </w:r>
            <w:r w:rsidR="00DF5F84">
              <w:rPr>
                <w:noProof/>
                <w:webHidden/>
              </w:rPr>
            </w:r>
            <w:r w:rsidR="00DF5F84">
              <w:rPr>
                <w:noProof/>
                <w:webHidden/>
              </w:rPr>
              <w:fldChar w:fldCharType="separate"/>
            </w:r>
            <w:r w:rsidR="005F495C">
              <w:rPr>
                <w:noProof/>
                <w:webHidden/>
              </w:rPr>
              <w:t>3</w:t>
            </w:r>
            <w:r w:rsidR="00DF5F84">
              <w:rPr>
                <w:noProof/>
                <w:webHidden/>
              </w:rPr>
              <w:fldChar w:fldCharType="end"/>
            </w:r>
          </w:hyperlink>
        </w:p>
        <w:p w:rsidR="00DF5F84" w:rsidRDefault="000B47E4">
          <w:pPr>
            <w:pStyle w:val="TOC2"/>
            <w:tabs>
              <w:tab w:val="right" w:leader="underscore" w:pos="9350"/>
            </w:tabs>
            <w:rPr>
              <w:rFonts w:eastAsiaTheme="minorEastAsia" w:cstheme="minorBidi"/>
              <w:b w:val="0"/>
              <w:bCs w:val="0"/>
              <w:noProof/>
              <w:lang w:val="en-US"/>
            </w:rPr>
          </w:pPr>
          <w:hyperlink w:anchor="_Toc7996023" w:history="1">
            <w:r w:rsidR="00DF5F84" w:rsidRPr="003D327C">
              <w:rPr>
                <w:rStyle w:val="Hyperlink"/>
                <w:smallCaps/>
                <w:noProof/>
              </w:rPr>
              <w:t>PROGRAMME OVERVIEW</w:t>
            </w:r>
            <w:r w:rsidR="00DF5F84">
              <w:rPr>
                <w:noProof/>
                <w:webHidden/>
              </w:rPr>
              <w:tab/>
            </w:r>
            <w:r w:rsidR="00DF5F84">
              <w:rPr>
                <w:noProof/>
                <w:webHidden/>
              </w:rPr>
              <w:fldChar w:fldCharType="begin"/>
            </w:r>
            <w:r w:rsidR="00DF5F84">
              <w:rPr>
                <w:noProof/>
                <w:webHidden/>
              </w:rPr>
              <w:instrText xml:space="preserve"> PAGEREF _Toc7996023 \h </w:instrText>
            </w:r>
            <w:r w:rsidR="00DF5F84">
              <w:rPr>
                <w:noProof/>
                <w:webHidden/>
              </w:rPr>
            </w:r>
            <w:r w:rsidR="00DF5F84">
              <w:rPr>
                <w:noProof/>
                <w:webHidden/>
              </w:rPr>
              <w:fldChar w:fldCharType="separate"/>
            </w:r>
            <w:r w:rsidR="005F495C">
              <w:rPr>
                <w:noProof/>
                <w:webHidden/>
              </w:rPr>
              <w:t>4</w:t>
            </w:r>
            <w:r w:rsidR="00DF5F84">
              <w:rPr>
                <w:noProof/>
                <w:webHidden/>
              </w:rPr>
              <w:fldChar w:fldCharType="end"/>
            </w:r>
          </w:hyperlink>
        </w:p>
        <w:p w:rsidR="00DF5F84" w:rsidRDefault="000B47E4">
          <w:pPr>
            <w:pStyle w:val="TOC2"/>
            <w:tabs>
              <w:tab w:val="right" w:leader="underscore" w:pos="9350"/>
            </w:tabs>
            <w:rPr>
              <w:rFonts w:eastAsiaTheme="minorEastAsia" w:cstheme="minorBidi"/>
              <w:b w:val="0"/>
              <w:bCs w:val="0"/>
              <w:noProof/>
              <w:lang w:val="en-US"/>
            </w:rPr>
          </w:pPr>
          <w:hyperlink w:anchor="_Toc7996024" w:history="1">
            <w:r w:rsidR="00DF5F84" w:rsidRPr="003D327C">
              <w:rPr>
                <w:rStyle w:val="Hyperlink"/>
                <w:smallCaps/>
                <w:noProof/>
              </w:rPr>
              <w:t>PURPOSE</w:t>
            </w:r>
            <w:r w:rsidR="00DF5F84">
              <w:rPr>
                <w:noProof/>
                <w:webHidden/>
              </w:rPr>
              <w:tab/>
            </w:r>
            <w:r w:rsidR="00DF5F84">
              <w:rPr>
                <w:noProof/>
                <w:webHidden/>
              </w:rPr>
              <w:fldChar w:fldCharType="begin"/>
            </w:r>
            <w:r w:rsidR="00DF5F84">
              <w:rPr>
                <w:noProof/>
                <w:webHidden/>
              </w:rPr>
              <w:instrText xml:space="preserve"> PAGEREF _Toc7996024 \h </w:instrText>
            </w:r>
            <w:r w:rsidR="00DF5F84">
              <w:rPr>
                <w:noProof/>
                <w:webHidden/>
              </w:rPr>
            </w:r>
            <w:r w:rsidR="00DF5F84">
              <w:rPr>
                <w:noProof/>
                <w:webHidden/>
              </w:rPr>
              <w:fldChar w:fldCharType="separate"/>
            </w:r>
            <w:r w:rsidR="005F495C">
              <w:rPr>
                <w:noProof/>
                <w:webHidden/>
              </w:rPr>
              <w:t>4</w:t>
            </w:r>
            <w:r w:rsidR="00DF5F84">
              <w:rPr>
                <w:noProof/>
                <w:webHidden/>
              </w:rPr>
              <w:fldChar w:fldCharType="end"/>
            </w:r>
          </w:hyperlink>
        </w:p>
        <w:p w:rsidR="00DF5F84" w:rsidRDefault="000B47E4">
          <w:pPr>
            <w:pStyle w:val="TOC2"/>
            <w:tabs>
              <w:tab w:val="right" w:leader="underscore" w:pos="9350"/>
            </w:tabs>
            <w:rPr>
              <w:rFonts w:eastAsiaTheme="minorEastAsia" w:cstheme="minorBidi"/>
              <w:b w:val="0"/>
              <w:bCs w:val="0"/>
              <w:noProof/>
              <w:lang w:val="en-US"/>
            </w:rPr>
          </w:pPr>
          <w:hyperlink w:anchor="_Toc7996025" w:history="1">
            <w:r w:rsidR="00DF5F84" w:rsidRPr="003D327C">
              <w:rPr>
                <w:rStyle w:val="Hyperlink"/>
                <w:smallCaps/>
                <w:noProof/>
              </w:rPr>
              <w:t>HOW YOU WILL LEARN</w:t>
            </w:r>
            <w:r w:rsidR="00DF5F84">
              <w:rPr>
                <w:noProof/>
                <w:webHidden/>
              </w:rPr>
              <w:tab/>
            </w:r>
            <w:r w:rsidR="00DF5F84">
              <w:rPr>
                <w:noProof/>
                <w:webHidden/>
              </w:rPr>
              <w:fldChar w:fldCharType="begin"/>
            </w:r>
            <w:r w:rsidR="00DF5F84">
              <w:rPr>
                <w:noProof/>
                <w:webHidden/>
              </w:rPr>
              <w:instrText xml:space="preserve"> PAGEREF _Toc7996025 \h </w:instrText>
            </w:r>
            <w:r w:rsidR="00DF5F84">
              <w:rPr>
                <w:noProof/>
                <w:webHidden/>
              </w:rPr>
            </w:r>
            <w:r w:rsidR="00DF5F84">
              <w:rPr>
                <w:noProof/>
                <w:webHidden/>
              </w:rPr>
              <w:fldChar w:fldCharType="separate"/>
            </w:r>
            <w:r w:rsidR="005F495C">
              <w:rPr>
                <w:noProof/>
                <w:webHidden/>
              </w:rPr>
              <w:t>4</w:t>
            </w:r>
            <w:r w:rsidR="00DF5F84">
              <w:rPr>
                <w:noProof/>
                <w:webHidden/>
              </w:rPr>
              <w:fldChar w:fldCharType="end"/>
            </w:r>
          </w:hyperlink>
        </w:p>
        <w:p w:rsidR="00DF5F84" w:rsidRDefault="000B47E4">
          <w:pPr>
            <w:pStyle w:val="TOC2"/>
            <w:tabs>
              <w:tab w:val="right" w:leader="underscore" w:pos="9350"/>
            </w:tabs>
            <w:rPr>
              <w:rFonts w:eastAsiaTheme="minorEastAsia" w:cstheme="minorBidi"/>
              <w:b w:val="0"/>
              <w:bCs w:val="0"/>
              <w:noProof/>
              <w:lang w:val="en-US"/>
            </w:rPr>
          </w:pPr>
          <w:hyperlink w:anchor="_Toc7996026" w:history="1">
            <w:r w:rsidR="00DF5F84" w:rsidRPr="003D327C">
              <w:rPr>
                <w:rStyle w:val="Hyperlink"/>
                <w:noProof/>
              </w:rPr>
              <w:t>HOW YOU WILL BE ASSESSED</w:t>
            </w:r>
            <w:r w:rsidR="00DF5F84">
              <w:rPr>
                <w:noProof/>
                <w:webHidden/>
              </w:rPr>
              <w:tab/>
            </w:r>
            <w:r w:rsidR="00DF5F84">
              <w:rPr>
                <w:noProof/>
                <w:webHidden/>
              </w:rPr>
              <w:fldChar w:fldCharType="begin"/>
            </w:r>
            <w:r w:rsidR="00DF5F84">
              <w:rPr>
                <w:noProof/>
                <w:webHidden/>
              </w:rPr>
              <w:instrText xml:space="preserve"> PAGEREF _Toc7996026 \h </w:instrText>
            </w:r>
            <w:r w:rsidR="00DF5F84">
              <w:rPr>
                <w:noProof/>
                <w:webHidden/>
              </w:rPr>
            </w:r>
            <w:r w:rsidR="00DF5F84">
              <w:rPr>
                <w:noProof/>
                <w:webHidden/>
              </w:rPr>
              <w:fldChar w:fldCharType="separate"/>
            </w:r>
            <w:r w:rsidR="005F495C">
              <w:rPr>
                <w:noProof/>
                <w:webHidden/>
              </w:rPr>
              <w:t>4</w:t>
            </w:r>
            <w:r w:rsidR="00DF5F84">
              <w:rPr>
                <w:noProof/>
                <w:webHidden/>
              </w:rPr>
              <w:fldChar w:fldCharType="end"/>
            </w:r>
          </w:hyperlink>
        </w:p>
        <w:p w:rsidR="00DF5F84" w:rsidRDefault="000B47E4">
          <w:pPr>
            <w:pStyle w:val="TOC2"/>
            <w:tabs>
              <w:tab w:val="right" w:leader="underscore" w:pos="9350"/>
            </w:tabs>
            <w:rPr>
              <w:rFonts w:eastAsiaTheme="minorEastAsia" w:cstheme="minorBidi"/>
              <w:b w:val="0"/>
              <w:bCs w:val="0"/>
              <w:noProof/>
              <w:lang w:val="en-US"/>
            </w:rPr>
          </w:pPr>
          <w:hyperlink w:anchor="_Toc7996027" w:history="1">
            <w:r w:rsidR="00DF5F84" w:rsidRPr="003D327C">
              <w:rPr>
                <w:rStyle w:val="Hyperlink"/>
                <w:noProof/>
              </w:rPr>
              <w:t>PROVIDER ACCREDITATION REQUIREMENTS FOR THE KNOWLEDGE MODULE</w:t>
            </w:r>
            <w:r w:rsidR="00DF5F84">
              <w:rPr>
                <w:noProof/>
                <w:webHidden/>
              </w:rPr>
              <w:tab/>
            </w:r>
            <w:r w:rsidR="00DF5F84">
              <w:rPr>
                <w:noProof/>
                <w:webHidden/>
              </w:rPr>
              <w:fldChar w:fldCharType="begin"/>
            </w:r>
            <w:r w:rsidR="00DF5F84">
              <w:rPr>
                <w:noProof/>
                <w:webHidden/>
              </w:rPr>
              <w:instrText xml:space="preserve"> PAGEREF _Toc7996027 \h </w:instrText>
            </w:r>
            <w:r w:rsidR="00DF5F84">
              <w:rPr>
                <w:noProof/>
                <w:webHidden/>
              </w:rPr>
            </w:r>
            <w:r w:rsidR="00DF5F84">
              <w:rPr>
                <w:noProof/>
                <w:webHidden/>
              </w:rPr>
              <w:fldChar w:fldCharType="separate"/>
            </w:r>
            <w:r w:rsidR="005F495C">
              <w:rPr>
                <w:noProof/>
                <w:webHidden/>
              </w:rPr>
              <w:t>5</w:t>
            </w:r>
            <w:r w:rsidR="00DF5F84">
              <w:rPr>
                <w:noProof/>
                <w:webHidden/>
              </w:rPr>
              <w:fldChar w:fldCharType="end"/>
            </w:r>
          </w:hyperlink>
        </w:p>
        <w:p w:rsidR="00DF5F84" w:rsidRDefault="000B47E4">
          <w:pPr>
            <w:pStyle w:val="TOC1"/>
            <w:tabs>
              <w:tab w:val="right" w:leader="underscore" w:pos="9350"/>
            </w:tabs>
            <w:rPr>
              <w:rFonts w:eastAsiaTheme="minorEastAsia" w:cstheme="minorBidi"/>
              <w:b w:val="0"/>
              <w:bCs w:val="0"/>
              <w:i w:val="0"/>
              <w:iCs w:val="0"/>
              <w:noProof/>
              <w:sz w:val="22"/>
              <w:szCs w:val="22"/>
              <w:lang w:val="en-US"/>
            </w:rPr>
          </w:pPr>
          <w:hyperlink w:anchor="_Toc7996028" w:history="1">
            <w:r w:rsidR="00DF5F84" w:rsidRPr="003D327C">
              <w:rPr>
                <w:rStyle w:val="Hyperlink"/>
                <w:noProof/>
                <w:lang w:val="en-US"/>
              </w:rPr>
              <w:t>KM-01-KT01: THE STATUTORY FRAMEWORK THAT GOVERNS THE SOUTH AFRICAN QUALIFICATION AUTHORITY</w:t>
            </w:r>
            <w:r w:rsidR="00DF5F84">
              <w:rPr>
                <w:noProof/>
                <w:webHidden/>
              </w:rPr>
              <w:tab/>
            </w:r>
            <w:r w:rsidR="00DF5F84">
              <w:rPr>
                <w:noProof/>
                <w:webHidden/>
              </w:rPr>
              <w:fldChar w:fldCharType="begin"/>
            </w:r>
            <w:r w:rsidR="00DF5F84">
              <w:rPr>
                <w:noProof/>
                <w:webHidden/>
              </w:rPr>
              <w:instrText xml:space="preserve"> PAGEREF _Toc7996028 \h </w:instrText>
            </w:r>
            <w:r w:rsidR="00DF5F84">
              <w:rPr>
                <w:noProof/>
                <w:webHidden/>
              </w:rPr>
            </w:r>
            <w:r w:rsidR="00DF5F84">
              <w:rPr>
                <w:noProof/>
                <w:webHidden/>
              </w:rPr>
              <w:fldChar w:fldCharType="separate"/>
            </w:r>
            <w:r w:rsidR="005F495C">
              <w:rPr>
                <w:noProof/>
                <w:webHidden/>
              </w:rPr>
              <w:t>6</w:t>
            </w:r>
            <w:r w:rsidR="00DF5F84">
              <w:rPr>
                <w:noProof/>
                <w:webHidden/>
              </w:rPr>
              <w:fldChar w:fldCharType="end"/>
            </w:r>
          </w:hyperlink>
        </w:p>
        <w:p w:rsidR="00DF5F84" w:rsidRDefault="000B47E4">
          <w:pPr>
            <w:pStyle w:val="TOC2"/>
            <w:tabs>
              <w:tab w:val="right" w:leader="underscore" w:pos="9350"/>
            </w:tabs>
            <w:rPr>
              <w:rFonts w:eastAsiaTheme="minorEastAsia" w:cstheme="minorBidi"/>
              <w:b w:val="0"/>
              <w:bCs w:val="0"/>
              <w:noProof/>
              <w:lang w:val="en-US"/>
            </w:rPr>
          </w:pPr>
          <w:hyperlink w:anchor="_Toc7996029" w:history="1">
            <w:r w:rsidR="00DF5F84" w:rsidRPr="003D327C">
              <w:rPr>
                <w:rStyle w:val="Hyperlink"/>
                <w:smallCaps/>
                <w:noProof/>
              </w:rPr>
              <w:t>KT0101 Historic developments</w:t>
            </w:r>
            <w:r w:rsidR="00DF5F84">
              <w:rPr>
                <w:noProof/>
                <w:webHidden/>
              </w:rPr>
              <w:tab/>
            </w:r>
            <w:r w:rsidR="00DF5F84">
              <w:rPr>
                <w:noProof/>
                <w:webHidden/>
              </w:rPr>
              <w:fldChar w:fldCharType="begin"/>
            </w:r>
            <w:r w:rsidR="00DF5F84">
              <w:rPr>
                <w:noProof/>
                <w:webHidden/>
              </w:rPr>
              <w:instrText xml:space="preserve"> PAGEREF _Toc7996029 \h </w:instrText>
            </w:r>
            <w:r w:rsidR="00DF5F84">
              <w:rPr>
                <w:noProof/>
                <w:webHidden/>
              </w:rPr>
            </w:r>
            <w:r w:rsidR="00DF5F84">
              <w:rPr>
                <w:noProof/>
                <w:webHidden/>
              </w:rPr>
              <w:fldChar w:fldCharType="separate"/>
            </w:r>
            <w:r w:rsidR="005F495C">
              <w:rPr>
                <w:noProof/>
                <w:webHidden/>
              </w:rPr>
              <w:t>7</w:t>
            </w:r>
            <w:r w:rsidR="00DF5F84">
              <w:rPr>
                <w:noProof/>
                <w:webHidden/>
              </w:rPr>
              <w:fldChar w:fldCharType="end"/>
            </w:r>
          </w:hyperlink>
        </w:p>
        <w:p w:rsidR="00DF5F84" w:rsidRDefault="000B47E4">
          <w:pPr>
            <w:pStyle w:val="TOC2"/>
            <w:tabs>
              <w:tab w:val="right" w:leader="underscore" w:pos="9350"/>
            </w:tabs>
            <w:rPr>
              <w:rFonts w:eastAsiaTheme="minorEastAsia" w:cstheme="minorBidi"/>
              <w:b w:val="0"/>
              <w:bCs w:val="0"/>
              <w:noProof/>
              <w:lang w:val="en-US"/>
            </w:rPr>
          </w:pPr>
          <w:hyperlink w:anchor="_Toc7996030" w:history="1">
            <w:r w:rsidR="00DF5F84" w:rsidRPr="003D327C">
              <w:rPr>
                <w:rStyle w:val="Hyperlink"/>
                <w:smallCaps/>
                <w:noProof/>
              </w:rPr>
              <w:t>KT0102 Overview of the legislative framework</w:t>
            </w:r>
            <w:r w:rsidR="00DF5F84">
              <w:rPr>
                <w:noProof/>
                <w:webHidden/>
              </w:rPr>
              <w:tab/>
            </w:r>
            <w:r w:rsidR="00DF5F84">
              <w:rPr>
                <w:noProof/>
                <w:webHidden/>
              </w:rPr>
              <w:fldChar w:fldCharType="begin"/>
            </w:r>
            <w:r w:rsidR="00DF5F84">
              <w:rPr>
                <w:noProof/>
                <w:webHidden/>
              </w:rPr>
              <w:instrText xml:space="preserve"> PAGEREF _Toc7996030 \h </w:instrText>
            </w:r>
            <w:r w:rsidR="00DF5F84">
              <w:rPr>
                <w:noProof/>
                <w:webHidden/>
              </w:rPr>
            </w:r>
            <w:r w:rsidR="00DF5F84">
              <w:rPr>
                <w:noProof/>
                <w:webHidden/>
              </w:rPr>
              <w:fldChar w:fldCharType="separate"/>
            </w:r>
            <w:r w:rsidR="005F495C">
              <w:rPr>
                <w:noProof/>
                <w:webHidden/>
              </w:rPr>
              <w:t>11</w:t>
            </w:r>
            <w:r w:rsidR="00DF5F84">
              <w:rPr>
                <w:noProof/>
                <w:webHidden/>
              </w:rPr>
              <w:fldChar w:fldCharType="end"/>
            </w:r>
          </w:hyperlink>
        </w:p>
        <w:p w:rsidR="00DF5F84" w:rsidRDefault="000B47E4">
          <w:pPr>
            <w:pStyle w:val="TOC2"/>
            <w:tabs>
              <w:tab w:val="right" w:leader="underscore" w:pos="9350"/>
            </w:tabs>
            <w:rPr>
              <w:rFonts w:eastAsiaTheme="minorEastAsia" w:cstheme="minorBidi"/>
              <w:b w:val="0"/>
              <w:bCs w:val="0"/>
              <w:noProof/>
              <w:lang w:val="en-US"/>
            </w:rPr>
          </w:pPr>
          <w:hyperlink w:anchor="_Toc7996031" w:history="1">
            <w:r w:rsidR="00DF5F84" w:rsidRPr="003D327C">
              <w:rPr>
                <w:rStyle w:val="Hyperlink"/>
                <w:smallCaps/>
                <w:noProof/>
              </w:rPr>
              <w:t>KT0103 SAQA roles and responsibilities</w:t>
            </w:r>
            <w:r w:rsidR="00DF5F84">
              <w:rPr>
                <w:noProof/>
                <w:webHidden/>
              </w:rPr>
              <w:tab/>
            </w:r>
            <w:r w:rsidR="00DF5F84">
              <w:rPr>
                <w:noProof/>
                <w:webHidden/>
              </w:rPr>
              <w:fldChar w:fldCharType="begin"/>
            </w:r>
            <w:r w:rsidR="00DF5F84">
              <w:rPr>
                <w:noProof/>
                <w:webHidden/>
              </w:rPr>
              <w:instrText xml:space="preserve"> PAGEREF _Toc7996031 \h </w:instrText>
            </w:r>
            <w:r w:rsidR="00DF5F84">
              <w:rPr>
                <w:noProof/>
                <w:webHidden/>
              </w:rPr>
            </w:r>
            <w:r w:rsidR="00DF5F84">
              <w:rPr>
                <w:noProof/>
                <w:webHidden/>
              </w:rPr>
              <w:fldChar w:fldCharType="separate"/>
            </w:r>
            <w:r w:rsidR="005F495C">
              <w:rPr>
                <w:noProof/>
                <w:webHidden/>
              </w:rPr>
              <w:t>12</w:t>
            </w:r>
            <w:r w:rsidR="00DF5F84">
              <w:rPr>
                <w:noProof/>
                <w:webHidden/>
              </w:rPr>
              <w:fldChar w:fldCharType="end"/>
            </w:r>
          </w:hyperlink>
        </w:p>
        <w:p w:rsidR="00DF5F84" w:rsidRDefault="000B47E4">
          <w:pPr>
            <w:pStyle w:val="TOC2"/>
            <w:tabs>
              <w:tab w:val="right" w:leader="underscore" w:pos="9350"/>
            </w:tabs>
            <w:rPr>
              <w:rFonts w:eastAsiaTheme="minorEastAsia" w:cstheme="minorBidi"/>
              <w:b w:val="0"/>
              <w:bCs w:val="0"/>
              <w:noProof/>
              <w:lang w:val="en-US"/>
            </w:rPr>
          </w:pPr>
          <w:hyperlink w:anchor="_Toc7996032" w:history="1">
            <w:r w:rsidR="00DF5F84" w:rsidRPr="003D327C">
              <w:rPr>
                <w:rStyle w:val="Hyperlink"/>
                <w:smallCaps/>
                <w:noProof/>
              </w:rPr>
              <w:t>KT0104 Key SAQA policies</w:t>
            </w:r>
            <w:r w:rsidR="00DF5F84">
              <w:rPr>
                <w:noProof/>
                <w:webHidden/>
              </w:rPr>
              <w:tab/>
            </w:r>
            <w:r w:rsidR="00DF5F84">
              <w:rPr>
                <w:noProof/>
                <w:webHidden/>
              </w:rPr>
              <w:fldChar w:fldCharType="begin"/>
            </w:r>
            <w:r w:rsidR="00DF5F84">
              <w:rPr>
                <w:noProof/>
                <w:webHidden/>
              </w:rPr>
              <w:instrText xml:space="preserve"> PAGEREF _Toc7996032 \h </w:instrText>
            </w:r>
            <w:r w:rsidR="00DF5F84">
              <w:rPr>
                <w:noProof/>
                <w:webHidden/>
              </w:rPr>
            </w:r>
            <w:r w:rsidR="00DF5F84">
              <w:rPr>
                <w:noProof/>
                <w:webHidden/>
              </w:rPr>
              <w:fldChar w:fldCharType="separate"/>
            </w:r>
            <w:r w:rsidR="005F495C">
              <w:rPr>
                <w:noProof/>
                <w:webHidden/>
              </w:rPr>
              <w:t>14</w:t>
            </w:r>
            <w:r w:rsidR="00DF5F84">
              <w:rPr>
                <w:noProof/>
                <w:webHidden/>
              </w:rPr>
              <w:fldChar w:fldCharType="end"/>
            </w:r>
          </w:hyperlink>
        </w:p>
        <w:p w:rsidR="00DF5F84" w:rsidRDefault="000B47E4">
          <w:pPr>
            <w:pStyle w:val="TOC2"/>
            <w:tabs>
              <w:tab w:val="right" w:leader="underscore" w:pos="9350"/>
            </w:tabs>
            <w:rPr>
              <w:rFonts w:eastAsiaTheme="minorEastAsia" w:cstheme="minorBidi"/>
              <w:b w:val="0"/>
              <w:bCs w:val="0"/>
              <w:noProof/>
              <w:lang w:val="en-US"/>
            </w:rPr>
          </w:pPr>
          <w:hyperlink w:anchor="_Toc7996033" w:history="1">
            <w:r w:rsidR="00DF5F84" w:rsidRPr="003D327C">
              <w:rPr>
                <w:rStyle w:val="Hyperlink"/>
                <w:smallCaps/>
                <w:noProof/>
              </w:rPr>
              <w:t>KT0105 Lifelong learning and workplace integrated learning</w:t>
            </w:r>
            <w:r w:rsidR="00DF5F84">
              <w:rPr>
                <w:noProof/>
                <w:webHidden/>
              </w:rPr>
              <w:tab/>
            </w:r>
            <w:r w:rsidR="00DF5F84">
              <w:rPr>
                <w:noProof/>
                <w:webHidden/>
              </w:rPr>
              <w:fldChar w:fldCharType="begin"/>
            </w:r>
            <w:r w:rsidR="00DF5F84">
              <w:rPr>
                <w:noProof/>
                <w:webHidden/>
              </w:rPr>
              <w:instrText xml:space="preserve"> PAGEREF _Toc7996033 \h </w:instrText>
            </w:r>
            <w:r w:rsidR="00DF5F84">
              <w:rPr>
                <w:noProof/>
                <w:webHidden/>
              </w:rPr>
            </w:r>
            <w:r w:rsidR="00DF5F84">
              <w:rPr>
                <w:noProof/>
                <w:webHidden/>
              </w:rPr>
              <w:fldChar w:fldCharType="separate"/>
            </w:r>
            <w:r w:rsidR="005F495C">
              <w:rPr>
                <w:noProof/>
                <w:webHidden/>
              </w:rPr>
              <w:t>19</w:t>
            </w:r>
            <w:r w:rsidR="00DF5F84">
              <w:rPr>
                <w:noProof/>
                <w:webHidden/>
              </w:rPr>
              <w:fldChar w:fldCharType="end"/>
            </w:r>
          </w:hyperlink>
        </w:p>
        <w:p w:rsidR="00DF5F84" w:rsidRDefault="000B47E4">
          <w:pPr>
            <w:pStyle w:val="TOC2"/>
            <w:tabs>
              <w:tab w:val="right" w:leader="underscore" w:pos="9350"/>
            </w:tabs>
            <w:rPr>
              <w:rFonts w:eastAsiaTheme="minorEastAsia" w:cstheme="minorBidi"/>
              <w:b w:val="0"/>
              <w:bCs w:val="0"/>
              <w:noProof/>
              <w:lang w:val="en-US"/>
            </w:rPr>
          </w:pPr>
          <w:hyperlink w:anchor="_Toc7996034" w:history="1">
            <w:r w:rsidR="00DF5F84" w:rsidRPr="003D327C">
              <w:rPr>
                <w:rStyle w:val="Hyperlink"/>
                <w:smallCaps/>
                <w:noProof/>
              </w:rPr>
              <w:t>KT0106 The National Learner Records Database</w:t>
            </w:r>
            <w:r w:rsidR="00DF5F84">
              <w:rPr>
                <w:noProof/>
                <w:webHidden/>
              </w:rPr>
              <w:tab/>
            </w:r>
            <w:r w:rsidR="00DF5F84">
              <w:rPr>
                <w:noProof/>
                <w:webHidden/>
              </w:rPr>
              <w:fldChar w:fldCharType="begin"/>
            </w:r>
            <w:r w:rsidR="00DF5F84">
              <w:rPr>
                <w:noProof/>
                <w:webHidden/>
              </w:rPr>
              <w:instrText xml:space="preserve"> PAGEREF _Toc7996034 \h </w:instrText>
            </w:r>
            <w:r w:rsidR="00DF5F84">
              <w:rPr>
                <w:noProof/>
                <w:webHidden/>
              </w:rPr>
            </w:r>
            <w:r w:rsidR="00DF5F84">
              <w:rPr>
                <w:noProof/>
                <w:webHidden/>
              </w:rPr>
              <w:fldChar w:fldCharType="separate"/>
            </w:r>
            <w:r w:rsidR="005F495C">
              <w:rPr>
                <w:noProof/>
                <w:webHidden/>
              </w:rPr>
              <w:t>21</w:t>
            </w:r>
            <w:r w:rsidR="00DF5F84">
              <w:rPr>
                <w:noProof/>
                <w:webHidden/>
              </w:rPr>
              <w:fldChar w:fldCharType="end"/>
            </w:r>
          </w:hyperlink>
        </w:p>
        <w:p w:rsidR="00DF5F84" w:rsidRDefault="000B47E4">
          <w:pPr>
            <w:pStyle w:val="TOC2"/>
            <w:tabs>
              <w:tab w:val="right" w:leader="underscore" w:pos="9350"/>
            </w:tabs>
            <w:rPr>
              <w:rFonts w:eastAsiaTheme="minorEastAsia" w:cstheme="minorBidi"/>
              <w:b w:val="0"/>
              <w:bCs w:val="0"/>
              <w:noProof/>
              <w:lang w:val="en-US"/>
            </w:rPr>
          </w:pPr>
          <w:hyperlink w:anchor="_Toc7996035" w:history="1">
            <w:r w:rsidR="00DF5F84" w:rsidRPr="003D327C">
              <w:rPr>
                <w:rStyle w:val="Hyperlink"/>
                <w:smallCaps/>
                <w:noProof/>
              </w:rPr>
              <w:t>KT0107 The NQF and Level descriptors</w:t>
            </w:r>
            <w:r w:rsidR="00DF5F84">
              <w:rPr>
                <w:noProof/>
                <w:webHidden/>
              </w:rPr>
              <w:tab/>
            </w:r>
            <w:r w:rsidR="00DF5F84">
              <w:rPr>
                <w:noProof/>
                <w:webHidden/>
              </w:rPr>
              <w:fldChar w:fldCharType="begin"/>
            </w:r>
            <w:r w:rsidR="00DF5F84">
              <w:rPr>
                <w:noProof/>
                <w:webHidden/>
              </w:rPr>
              <w:instrText xml:space="preserve"> PAGEREF _Toc7996035 \h </w:instrText>
            </w:r>
            <w:r w:rsidR="00DF5F84">
              <w:rPr>
                <w:noProof/>
                <w:webHidden/>
              </w:rPr>
            </w:r>
            <w:r w:rsidR="00DF5F84">
              <w:rPr>
                <w:noProof/>
                <w:webHidden/>
              </w:rPr>
              <w:fldChar w:fldCharType="separate"/>
            </w:r>
            <w:r w:rsidR="005F495C">
              <w:rPr>
                <w:noProof/>
                <w:webHidden/>
              </w:rPr>
              <w:t>24</w:t>
            </w:r>
            <w:r w:rsidR="00DF5F84">
              <w:rPr>
                <w:noProof/>
                <w:webHidden/>
              </w:rPr>
              <w:fldChar w:fldCharType="end"/>
            </w:r>
          </w:hyperlink>
        </w:p>
        <w:p w:rsidR="00DF5F84" w:rsidRDefault="000B47E4">
          <w:pPr>
            <w:pStyle w:val="TOC2"/>
            <w:tabs>
              <w:tab w:val="right" w:leader="underscore" w:pos="9350"/>
            </w:tabs>
            <w:rPr>
              <w:rFonts w:eastAsiaTheme="minorEastAsia" w:cstheme="minorBidi"/>
              <w:b w:val="0"/>
              <w:bCs w:val="0"/>
              <w:noProof/>
              <w:lang w:val="en-US"/>
            </w:rPr>
          </w:pPr>
          <w:hyperlink w:anchor="_Toc7996036" w:history="1">
            <w:r w:rsidR="00DF5F84" w:rsidRPr="003D327C">
              <w:rPr>
                <w:rStyle w:val="Hyperlink"/>
                <w:smallCaps/>
                <w:noProof/>
              </w:rPr>
              <w:t>KT0108 Sub frameworks and quality councils</w:t>
            </w:r>
            <w:r w:rsidR="00DF5F84">
              <w:rPr>
                <w:noProof/>
                <w:webHidden/>
              </w:rPr>
              <w:tab/>
            </w:r>
            <w:r w:rsidR="00DF5F84">
              <w:rPr>
                <w:noProof/>
                <w:webHidden/>
              </w:rPr>
              <w:fldChar w:fldCharType="begin"/>
            </w:r>
            <w:r w:rsidR="00DF5F84">
              <w:rPr>
                <w:noProof/>
                <w:webHidden/>
              </w:rPr>
              <w:instrText xml:space="preserve"> PAGEREF _Toc7996036 \h </w:instrText>
            </w:r>
            <w:r w:rsidR="00DF5F84">
              <w:rPr>
                <w:noProof/>
                <w:webHidden/>
              </w:rPr>
            </w:r>
            <w:r w:rsidR="00DF5F84">
              <w:rPr>
                <w:noProof/>
                <w:webHidden/>
              </w:rPr>
              <w:fldChar w:fldCharType="separate"/>
            </w:r>
            <w:r w:rsidR="005F495C">
              <w:rPr>
                <w:noProof/>
                <w:webHidden/>
              </w:rPr>
              <w:t>35</w:t>
            </w:r>
            <w:r w:rsidR="00DF5F84">
              <w:rPr>
                <w:noProof/>
                <w:webHidden/>
              </w:rPr>
              <w:fldChar w:fldCharType="end"/>
            </w:r>
          </w:hyperlink>
        </w:p>
        <w:p w:rsidR="00DF5F84" w:rsidRDefault="000B47E4">
          <w:pPr>
            <w:pStyle w:val="TOC2"/>
            <w:tabs>
              <w:tab w:val="right" w:leader="underscore" w:pos="9350"/>
            </w:tabs>
            <w:rPr>
              <w:rFonts w:eastAsiaTheme="minorEastAsia" w:cstheme="minorBidi"/>
              <w:b w:val="0"/>
              <w:bCs w:val="0"/>
              <w:noProof/>
              <w:lang w:val="en-US"/>
            </w:rPr>
          </w:pPr>
          <w:hyperlink w:anchor="_Toc7996037" w:history="1">
            <w:r w:rsidR="00DF5F84" w:rsidRPr="003D327C">
              <w:rPr>
                <w:rStyle w:val="Hyperlink"/>
                <w:smallCaps/>
                <w:noProof/>
              </w:rPr>
              <w:t>KT0109 Government structures and departmental roles and functions in skills development</w:t>
            </w:r>
            <w:r w:rsidR="00DF5F84">
              <w:rPr>
                <w:noProof/>
                <w:webHidden/>
              </w:rPr>
              <w:tab/>
            </w:r>
            <w:r w:rsidR="00DF5F84">
              <w:rPr>
                <w:noProof/>
                <w:webHidden/>
              </w:rPr>
              <w:fldChar w:fldCharType="begin"/>
            </w:r>
            <w:r w:rsidR="00DF5F84">
              <w:rPr>
                <w:noProof/>
                <w:webHidden/>
              </w:rPr>
              <w:instrText xml:space="preserve"> PAGEREF _Toc7996037 \h </w:instrText>
            </w:r>
            <w:r w:rsidR="00DF5F84">
              <w:rPr>
                <w:noProof/>
                <w:webHidden/>
              </w:rPr>
            </w:r>
            <w:r w:rsidR="00DF5F84">
              <w:rPr>
                <w:noProof/>
                <w:webHidden/>
              </w:rPr>
              <w:fldChar w:fldCharType="separate"/>
            </w:r>
            <w:r w:rsidR="005F495C">
              <w:rPr>
                <w:noProof/>
                <w:webHidden/>
              </w:rPr>
              <w:t>39</w:t>
            </w:r>
            <w:r w:rsidR="00DF5F84">
              <w:rPr>
                <w:noProof/>
                <w:webHidden/>
              </w:rPr>
              <w:fldChar w:fldCharType="end"/>
            </w:r>
          </w:hyperlink>
        </w:p>
        <w:p w:rsidR="00DF5F84" w:rsidRDefault="000B47E4">
          <w:pPr>
            <w:pStyle w:val="TOC2"/>
            <w:tabs>
              <w:tab w:val="right" w:leader="underscore" w:pos="9350"/>
            </w:tabs>
            <w:rPr>
              <w:rFonts w:eastAsiaTheme="minorEastAsia" w:cstheme="minorBidi"/>
              <w:b w:val="0"/>
              <w:bCs w:val="0"/>
              <w:noProof/>
              <w:lang w:val="en-US"/>
            </w:rPr>
          </w:pPr>
          <w:hyperlink w:anchor="_Toc7996038" w:history="1">
            <w:r w:rsidR="00DF5F84" w:rsidRPr="003D327C">
              <w:rPr>
                <w:rStyle w:val="Hyperlink"/>
                <w:smallCaps/>
                <w:noProof/>
              </w:rPr>
              <w:t>KT0110 SAQA registered qualifications</w:t>
            </w:r>
            <w:r w:rsidR="00DF5F84">
              <w:rPr>
                <w:noProof/>
                <w:webHidden/>
              </w:rPr>
              <w:tab/>
            </w:r>
            <w:r w:rsidR="00DF5F84">
              <w:rPr>
                <w:noProof/>
                <w:webHidden/>
              </w:rPr>
              <w:fldChar w:fldCharType="begin"/>
            </w:r>
            <w:r w:rsidR="00DF5F84">
              <w:rPr>
                <w:noProof/>
                <w:webHidden/>
              </w:rPr>
              <w:instrText xml:space="preserve"> PAGEREF _Toc7996038 \h </w:instrText>
            </w:r>
            <w:r w:rsidR="00DF5F84">
              <w:rPr>
                <w:noProof/>
                <w:webHidden/>
              </w:rPr>
            </w:r>
            <w:r w:rsidR="00DF5F84">
              <w:rPr>
                <w:noProof/>
                <w:webHidden/>
              </w:rPr>
              <w:fldChar w:fldCharType="separate"/>
            </w:r>
            <w:r w:rsidR="005F495C">
              <w:rPr>
                <w:noProof/>
                <w:webHidden/>
              </w:rPr>
              <w:t>41</w:t>
            </w:r>
            <w:r w:rsidR="00DF5F84">
              <w:rPr>
                <w:noProof/>
                <w:webHidden/>
              </w:rPr>
              <w:fldChar w:fldCharType="end"/>
            </w:r>
          </w:hyperlink>
        </w:p>
        <w:p w:rsidR="00DF5F84" w:rsidRDefault="000B47E4">
          <w:pPr>
            <w:pStyle w:val="TOC2"/>
            <w:tabs>
              <w:tab w:val="right" w:leader="underscore" w:pos="9350"/>
            </w:tabs>
            <w:rPr>
              <w:rFonts w:eastAsiaTheme="minorEastAsia" w:cstheme="minorBidi"/>
              <w:b w:val="0"/>
              <w:bCs w:val="0"/>
              <w:noProof/>
              <w:lang w:val="en-US"/>
            </w:rPr>
          </w:pPr>
          <w:hyperlink w:anchor="_Toc7996039" w:history="1">
            <w:r w:rsidR="00DF5F84" w:rsidRPr="003D327C">
              <w:rPr>
                <w:rStyle w:val="Hyperlink"/>
                <w:smallCaps/>
                <w:noProof/>
              </w:rPr>
              <w:t>KT0111 Statutory and non-statutory professional bodies and designations</w:t>
            </w:r>
            <w:r w:rsidR="00DF5F84">
              <w:rPr>
                <w:noProof/>
                <w:webHidden/>
              </w:rPr>
              <w:tab/>
            </w:r>
            <w:r w:rsidR="00DF5F84">
              <w:rPr>
                <w:noProof/>
                <w:webHidden/>
              </w:rPr>
              <w:fldChar w:fldCharType="begin"/>
            </w:r>
            <w:r w:rsidR="00DF5F84">
              <w:rPr>
                <w:noProof/>
                <w:webHidden/>
              </w:rPr>
              <w:instrText xml:space="preserve"> PAGEREF _Toc7996039 \h </w:instrText>
            </w:r>
            <w:r w:rsidR="00DF5F84">
              <w:rPr>
                <w:noProof/>
                <w:webHidden/>
              </w:rPr>
            </w:r>
            <w:r w:rsidR="00DF5F84">
              <w:rPr>
                <w:noProof/>
                <w:webHidden/>
              </w:rPr>
              <w:fldChar w:fldCharType="separate"/>
            </w:r>
            <w:r w:rsidR="005F495C">
              <w:rPr>
                <w:noProof/>
                <w:webHidden/>
              </w:rPr>
              <w:t>42</w:t>
            </w:r>
            <w:r w:rsidR="00DF5F84">
              <w:rPr>
                <w:noProof/>
                <w:webHidden/>
              </w:rPr>
              <w:fldChar w:fldCharType="end"/>
            </w:r>
          </w:hyperlink>
        </w:p>
        <w:p w:rsidR="00DF5F84" w:rsidRDefault="000B47E4">
          <w:pPr>
            <w:pStyle w:val="TOC1"/>
            <w:tabs>
              <w:tab w:val="right" w:leader="underscore" w:pos="9350"/>
            </w:tabs>
            <w:rPr>
              <w:rFonts w:eastAsiaTheme="minorEastAsia" w:cstheme="minorBidi"/>
              <w:b w:val="0"/>
              <w:bCs w:val="0"/>
              <w:i w:val="0"/>
              <w:iCs w:val="0"/>
              <w:noProof/>
              <w:sz w:val="22"/>
              <w:szCs w:val="22"/>
              <w:lang w:val="en-US"/>
            </w:rPr>
          </w:pPr>
          <w:hyperlink w:anchor="_Toc7996040" w:history="1">
            <w:r w:rsidR="00DF5F84" w:rsidRPr="003D327C">
              <w:rPr>
                <w:rStyle w:val="Hyperlink"/>
                <w:noProof/>
                <w:lang w:val="en-US"/>
              </w:rPr>
              <w:t>KM-01-KT02</w:t>
            </w:r>
            <w:r w:rsidR="00DF5F84" w:rsidRPr="003D327C">
              <w:rPr>
                <w:rStyle w:val="Hyperlink"/>
                <w:noProof/>
              </w:rPr>
              <w:t xml:space="preserve"> </w:t>
            </w:r>
            <w:r w:rsidR="00DF5F84" w:rsidRPr="003D327C">
              <w:rPr>
                <w:rStyle w:val="Hyperlink"/>
                <w:noProof/>
                <w:lang w:val="en-US"/>
              </w:rPr>
              <w:t>THE STATUTORY AND REGULATORY FRAMEWORK THAT GOVERNS THE OCCUPATIONAL SKILLS DEVELOPMENT ENVIRONMENT</w:t>
            </w:r>
            <w:r w:rsidR="00DF5F84">
              <w:rPr>
                <w:noProof/>
                <w:webHidden/>
              </w:rPr>
              <w:tab/>
            </w:r>
            <w:r w:rsidR="00DF5F84">
              <w:rPr>
                <w:noProof/>
                <w:webHidden/>
              </w:rPr>
              <w:fldChar w:fldCharType="begin"/>
            </w:r>
            <w:r w:rsidR="00DF5F84">
              <w:rPr>
                <w:noProof/>
                <w:webHidden/>
              </w:rPr>
              <w:instrText xml:space="preserve"> PAGEREF _Toc7996040 \h </w:instrText>
            </w:r>
            <w:r w:rsidR="00DF5F84">
              <w:rPr>
                <w:noProof/>
                <w:webHidden/>
              </w:rPr>
            </w:r>
            <w:r w:rsidR="00DF5F84">
              <w:rPr>
                <w:noProof/>
                <w:webHidden/>
              </w:rPr>
              <w:fldChar w:fldCharType="separate"/>
            </w:r>
            <w:r w:rsidR="005F495C">
              <w:rPr>
                <w:noProof/>
                <w:webHidden/>
              </w:rPr>
              <w:t>49</w:t>
            </w:r>
            <w:r w:rsidR="00DF5F84">
              <w:rPr>
                <w:noProof/>
                <w:webHidden/>
              </w:rPr>
              <w:fldChar w:fldCharType="end"/>
            </w:r>
          </w:hyperlink>
        </w:p>
        <w:p w:rsidR="00DF5F84" w:rsidRDefault="000B47E4">
          <w:pPr>
            <w:pStyle w:val="TOC2"/>
            <w:tabs>
              <w:tab w:val="right" w:leader="underscore" w:pos="9350"/>
            </w:tabs>
            <w:rPr>
              <w:rFonts w:eastAsiaTheme="minorEastAsia" w:cstheme="minorBidi"/>
              <w:b w:val="0"/>
              <w:bCs w:val="0"/>
              <w:noProof/>
              <w:lang w:val="en-US"/>
            </w:rPr>
          </w:pPr>
          <w:hyperlink w:anchor="_Toc7996041" w:history="1">
            <w:r w:rsidR="00DF5F84" w:rsidRPr="003D327C">
              <w:rPr>
                <w:rStyle w:val="Hyperlink"/>
                <w:smallCaps/>
                <w:noProof/>
              </w:rPr>
              <w:t>KT0201 Overview of the statutory and regulatory framework (SD Act, SDL Act, BBBEE Act, EE Act, NQF Act)</w:t>
            </w:r>
            <w:r w:rsidR="00DF5F84">
              <w:rPr>
                <w:noProof/>
                <w:webHidden/>
              </w:rPr>
              <w:tab/>
            </w:r>
            <w:r w:rsidR="00DF5F84">
              <w:rPr>
                <w:noProof/>
                <w:webHidden/>
              </w:rPr>
              <w:fldChar w:fldCharType="begin"/>
            </w:r>
            <w:r w:rsidR="00DF5F84">
              <w:rPr>
                <w:noProof/>
                <w:webHidden/>
              </w:rPr>
              <w:instrText xml:space="preserve"> PAGEREF _Toc7996041 \h </w:instrText>
            </w:r>
            <w:r w:rsidR="00DF5F84">
              <w:rPr>
                <w:noProof/>
                <w:webHidden/>
              </w:rPr>
            </w:r>
            <w:r w:rsidR="00DF5F84">
              <w:rPr>
                <w:noProof/>
                <w:webHidden/>
              </w:rPr>
              <w:fldChar w:fldCharType="separate"/>
            </w:r>
            <w:r w:rsidR="005F495C">
              <w:rPr>
                <w:noProof/>
                <w:webHidden/>
              </w:rPr>
              <w:t>50</w:t>
            </w:r>
            <w:r w:rsidR="00DF5F84">
              <w:rPr>
                <w:noProof/>
                <w:webHidden/>
              </w:rPr>
              <w:fldChar w:fldCharType="end"/>
            </w:r>
          </w:hyperlink>
        </w:p>
        <w:p w:rsidR="00DF5F84" w:rsidRDefault="000B47E4">
          <w:pPr>
            <w:pStyle w:val="TOC2"/>
            <w:tabs>
              <w:tab w:val="right" w:leader="underscore" w:pos="9350"/>
            </w:tabs>
            <w:rPr>
              <w:rFonts w:eastAsiaTheme="minorEastAsia" w:cstheme="minorBidi"/>
              <w:b w:val="0"/>
              <w:bCs w:val="0"/>
              <w:noProof/>
              <w:lang w:val="en-US"/>
            </w:rPr>
          </w:pPr>
          <w:hyperlink w:anchor="_Toc7996042" w:history="1">
            <w:r w:rsidR="00DF5F84" w:rsidRPr="003D327C">
              <w:rPr>
                <w:rStyle w:val="Hyperlink"/>
                <w:smallCaps/>
                <w:noProof/>
              </w:rPr>
              <w:t>KT0202 The Quality Council for Trades and Occupations</w:t>
            </w:r>
            <w:r w:rsidR="00DF5F84">
              <w:rPr>
                <w:noProof/>
                <w:webHidden/>
              </w:rPr>
              <w:tab/>
            </w:r>
            <w:r w:rsidR="00DF5F84">
              <w:rPr>
                <w:noProof/>
                <w:webHidden/>
              </w:rPr>
              <w:fldChar w:fldCharType="begin"/>
            </w:r>
            <w:r w:rsidR="00DF5F84">
              <w:rPr>
                <w:noProof/>
                <w:webHidden/>
              </w:rPr>
              <w:instrText xml:space="preserve"> PAGEREF _Toc7996042 \h </w:instrText>
            </w:r>
            <w:r w:rsidR="00DF5F84">
              <w:rPr>
                <w:noProof/>
                <w:webHidden/>
              </w:rPr>
            </w:r>
            <w:r w:rsidR="00DF5F84">
              <w:rPr>
                <w:noProof/>
                <w:webHidden/>
              </w:rPr>
              <w:fldChar w:fldCharType="separate"/>
            </w:r>
            <w:r w:rsidR="005F495C">
              <w:rPr>
                <w:noProof/>
                <w:webHidden/>
              </w:rPr>
              <w:t>58</w:t>
            </w:r>
            <w:r w:rsidR="00DF5F84">
              <w:rPr>
                <w:noProof/>
                <w:webHidden/>
              </w:rPr>
              <w:fldChar w:fldCharType="end"/>
            </w:r>
          </w:hyperlink>
        </w:p>
        <w:p w:rsidR="00DF5F84" w:rsidRDefault="000B47E4">
          <w:pPr>
            <w:pStyle w:val="TOC2"/>
            <w:tabs>
              <w:tab w:val="right" w:leader="underscore" w:pos="9350"/>
            </w:tabs>
            <w:rPr>
              <w:rFonts w:eastAsiaTheme="minorEastAsia" w:cstheme="minorBidi"/>
              <w:b w:val="0"/>
              <w:bCs w:val="0"/>
              <w:noProof/>
              <w:lang w:val="en-US"/>
            </w:rPr>
          </w:pPr>
          <w:hyperlink w:anchor="_Toc7996043" w:history="1">
            <w:r w:rsidR="00DF5F84" w:rsidRPr="003D327C">
              <w:rPr>
                <w:rStyle w:val="Hyperlink"/>
                <w:smallCaps/>
                <w:noProof/>
              </w:rPr>
              <w:t>KT0203 Sector Education and Training Representative Bodies</w:t>
            </w:r>
            <w:r w:rsidR="00DF5F84">
              <w:rPr>
                <w:noProof/>
                <w:webHidden/>
              </w:rPr>
              <w:tab/>
            </w:r>
            <w:r w:rsidR="00DF5F84">
              <w:rPr>
                <w:noProof/>
                <w:webHidden/>
              </w:rPr>
              <w:fldChar w:fldCharType="begin"/>
            </w:r>
            <w:r w:rsidR="00DF5F84">
              <w:rPr>
                <w:noProof/>
                <w:webHidden/>
              </w:rPr>
              <w:instrText xml:space="preserve"> PAGEREF _Toc7996043 \h </w:instrText>
            </w:r>
            <w:r w:rsidR="00DF5F84">
              <w:rPr>
                <w:noProof/>
                <w:webHidden/>
              </w:rPr>
            </w:r>
            <w:r w:rsidR="00DF5F84">
              <w:rPr>
                <w:noProof/>
                <w:webHidden/>
              </w:rPr>
              <w:fldChar w:fldCharType="separate"/>
            </w:r>
            <w:r w:rsidR="005F495C">
              <w:rPr>
                <w:noProof/>
                <w:webHidden/>
              </w:rPr>
              <w:t>62</w:t>
            </w:r>
            <w:r w:rsidR="00DF5F84">
              <w:rPr>
                <w:noProof/>
                <w:webHidden/>
              </w:rPr>
              <w:fldChar w:fldCharType="end"/>
            </w:r>
          </w:hyperlink>
        </w:p>
        <w:p w:rsidR="00DF5F84" w:rsidRDefault="000B47E4">
          <w:pPr>
            <w:pStyle w:val="TOC2"/>
            <w:tabs>
              <w:tab w:val="right" w:leader="underscore" w:pos="9350"/>
            </w:tabs>
            <w:rPr>
              <w:rFonts w:eastAsiaTheme="minorEastAsia" w:cstheme="minorBidi"/>
              <w:b w:val="0"/>
              <w:bCs w:val="0"/>
              <w:noProof/>
              <w:lang w:val="en-US"/>
            </w:rPr>
          </w:pPr>
          <w:hyperlink w:anchor="_Toc7996044" w:history="1">
            <w:r w:rsidR="00DF5F84" w:rsidRPr="003D327C">
              <w:rPr>
                <w:rStyle w:val="Hyperlink"/>
                <w:smallCaps/>
                <w:noProof/>
              </w:rPr>
              <w:t>KT0204 Key QCTO policies and guidelines (DQP, AQP, Provider Accreditation)</w:t>
            </w:r>
            <w:r w:rsidR="00DF5F84">
              <w:rPr>
                <w:noProof/>
                <w:webHidden/>
              </w:rPr>
              <w:tab/>
            </w:r>
            <w:r w:rsidR="00DF5F84">
              <w:rPr>
                <w:noProof/>
                <w:webHidden/>
              </w:rPr>
              <w:fldChar w:fldCharType="begin"/>
            </w:r>
            <w:r w:rsidR="00DF5F84">
              <w:rPr>
                <w:noProof/>
                <w:webHidden/>
              </w:rPr>
              <w:instrText xml:space="preserve"> PAGEREF _Toc7996044 \h </w:instrText>
            </w:r>
            <w:r w:rsidR="00DF5F84">
              <w:rPr>
                <w:noProof/>
                <w:webHidden/>
              </w:rPr>
            </w:r>
            <w:r w:rsidR="00DF5F84">
              <w:rPr>
                <w:noProof/>
                <w:webHidden/>
              </w:rPr>
              <w:fldChar w:fldCharType="separate"/>
            </w:r>
            <w:r w:rsidR="005F495C">
              <w:rPr>
                <w:noProof/>
                <w:webHidden/>
              </w:rPr>
              <w:t>66</w:t>
            </w:r>
            <w:r w:rsidR="00DF5F84">
              <w:rPr>
                <w:noProof/>
                <w:webHidden/>
              </w:rPr>
              <w:fldChar w:fldCharType="end"/>
            </w:r>
          </w:hyperlink>
        </w:p>
        <w:p w:rsidR="00DF5F84" w:rsidRDefault="000B47E4">
          <w:pPr>
            <w:pStyle w:val="TOC2"/>
            <w:tabs>
              <w:tab w:val="right" w:leader="underscore" w:pos="9350"/>
            </w:tabs>
            <w:rPr>
              <w:rFonts w:eastAsiaTheme="minorEastAsia" w:cstheme="minorBidi"/>
              <w:b w:val="0"/>
              <w:bCs w:val="0"/>
              <w:noProof/>
              <w:lang w:val="en-US"/>
            </w:rPr>
          </w:pPr>
          <w:hyperlink w:anchor="_Toc7996045" w:history="1">
            <w:r w:rsidR="00DF5F84" w:rsidRPr="003D327C">
              <w:rPr>
                <w:rStyle w:val="Hyperlink"/>
                <w:smallCaps/>
                <w:noProof/>
              </w:rPr>
              <w:t>KT0205 Learning programs, delivery models and policies</w:t>
            </w:r>
            <w:r w:rsidR="00DF5F84">
              <w:rPr>
                <w:noProof/>
                <w:webHidden/>
              </w:rPr>
              <w:tab/>
            </w:r>
            <w:r w:rsidR="00DF5F84">
              <w:rPr>
                <w:noProof/>
                <w:webHidden/>
              </w:rPr>
              <w:fldChar w:fldCharType="begin"/>
            </w:r>
            <w:r w:rsidR="00DF5F84">
              <w:rPr>
                <w:noProof/>
                <w:webHidden/>
              </w:rPr>
              <w:instrText xml:space="preserve"> PAGEREF _Toc7996045 \h </w:instrText>
            </w:r>
            <w:r w:rsidR="00DF5F84">
              <w:rPr>
                <w:noProof/>
                <w:webHidden/>
              </w:rPr>
            </w:r>
            <w:r w:rsidR="00DF5F84">
              <w:rPr>
                <w:noProof/>
                <w:webHidden/>
              </w:rPr>
              <w:fldChar w:fldCharType="separate"/>
            </w:r>
            <w:r w:rsidR="005F495C">
              <w:rPr>
                <w:noProof/>
                <w:webHidden/>
              </w:rPr>
              <w:t>74</w:t>
            </w:r>
            <w:r w:rsidR="00DF5F84">
              <w:rPr>
                <w:noProof/>
                <w:webHidden/>
              </w:rPr>
              <w:fldChar w:fldCharType="end"/>
            </w:r>
          </w:hyperlink>
        </w:p>
        <w:p w:rsidR="00DF5F84" w:rsidRDefault="000B47E4">
          <w:pPr>
            <w:pStyle w:val="TOC2"/>
            <w:tabs>
              <w:tab w:val="right" w:leader="underscore" w:pos="9350"/>
            </w:tabs>
            <w:rPr>
              <w:rFonts w:eastAsiaTheme="minorEastAsia" w:cstheme="minorBidi"/>
              <w:b w:val="0"/>
              <w:bCs w:val="0"/>
              <w:noProof/>
              <w:lang w:val="en-US"/>
            </w:rPr>
          </w:pPr>
          <w:hyperlink w:anchor="_Toc7996046" w:history="1">
            <w:r w:rsidR="00DF5F84" w:rsidRPr="003D327C">
              <w:rPr>
                <w:rStyle w:val="Hyperlink"/>
                <w:smallCaps/>
                <w:noProof/>
              </w:rPr>
              <w:t>KT0206 Foundational Learning Competence Part Qualifications</w:t>
            </w:r>
            <w:r w:rsidR="00DF5F84">
              <w:rPr>
                <w:noProof/>
                <w:webHidden/>
              </w:rPr>
              <w:tab/>
            </w:r>
            <w:r w:rsidR="00DF5F84">
              <w:rPr>
                <w:noProof/>
                <w:webHidden/>
              </w:rPr>
              <w:fldChar w:fldCharType="begin"/>
            </w:r>
            <w:r w:rsidR="00DF5F84">
              <w:rPr>
                <w:noProof/>
                <w:webHidden/>
              </w:rPr>
              <w:instrText xml:space="preserve"> PAGEREF _Toc7996046 \h </w:instrText>
            </w:r>
            <w:r w:rsidR="00DF5F84">
              <w:rPr>
                <w:noProof/>
                <w:webHidden/>
              </w:rPr>
            </w:r>
            <w:r w:rsidR="00DF5F84">
              <w:rPr>
                <w:noProof/>
                <w:webHidden/>
              </w:rPr>
              <w:fldChar w:fldCharType="separate"/>
            </w:r>
            <w:r w:rsidR="005F495C">
              <w:rPr>
                <w:noProof/>
                <w:webHidden/>
              </w:rPr>
              <w:t>77</w:t>
            </w:r>
            <w:r w:rsidR="00DF5F84">
              <w:rPr>
                <w:noProof/>
                <w:webHidden/>
              </w:rPr>
              <w:fldChar w:fldCharType="end"/>
            </w:r>
          </w:hyperlink>
        </w:p>
        <w:p w:rsidR="00DF5F84" w:rsidRDefault="000B47E4">
          <w:pPr>
            <w:pStyle w:val="TOC1"/>
            <w:tabs>
              <w:tab w:val="right" w:leader="underscore" w:pos="9350"/>
            </w:tabs>
            <w:rPr>
              <w:rFonts w:eastAsiaTheme="minorEastAsia" w:cstheme="minorBidi"/>
              <w:b w:val="0"/>
              <w:bCs w:val="0"/>
              <w:i w:val="0"/>
              <w:iCs w:val="0"/>
              <w:noProof/>
              <w:sz w:val="22"/>
              <w:szCs w:val="22"/>
              <w:lang w:val="en-US"/>
            </w:rPr>
          </w:pPr>
          <w:hyperlink w:anchor="_Toc7996047" w:history="1">
            <w:r w:rsidR="00DF5F84" w:rsidRPr="003D327C">
              <w:rPr>
                <w:rStyle w:val="Hyperlink"/>
                <w:noProof/>
                <w:lang w:val="en-US"/>
              </w:rPr>
              <w:t>KM-01-KT03: THE STATUTORY AND REGULATORY FRAMEWORK THAT GOVERNS SKILLS DEVELOPMENT FUNDING</w:t>
            </w:r>
            <w:r w:rsidR="00DF5F84">
              <w:rPr>
                <w:noProof/>
                <w:webHidden/>
              </w:rPr>
              <w:tab/>
            </w:r>
            <w:r w:rsidR="00DF5F84">
              <w:rPr>
                <w:noProof/>
                <w:webHidden/>
              </w:rPr>
              <w:fldChar w:fldCharType="begin"/>
            </w:r>
            <w:r w:rsidR="00DF5F84">
              <w:rPr>
                <w:noProof/>
                <w:webHidden/>
              </w:rPr>
              <w:instrText xml:space="preserve"> PAGEREF _Toc7996047 \h </w:instrText>
            </w:r>
            <w:r w:rsidR="00DF5F84">
              <w:rPr>
                <w:noProof/>
                <w:webHidden/>
              </w:rPr>
            </w:r>
            <w:r w:rsidR="00DF5F84">
              <w:rPr>
                <w:noProof/>
                <w:webHidden/>
              </w:rPr>
              <w:fldChar w:fldCharType="separate"/>
            </w:r>
            <w:r w:rsidR="005F495C">
              <w:rPr>
                <w:noProof/>
                <w:webHidden/>
              </w:rPr>
              <w:t>80</w:t>
            </w:r>
            <w:r w:rsidR="00DF5F84">
              <w:rPr>
                <w:noProof/>
                <w:webHidden/>
              </w:rPr>
              <w:fldChar w:fldCharType="end"/>
            </w:r>
          </w:hyperlink>
        </w:p>
        <w:p w:rsidR="00DF5F84" w:rsidRDefault="000B47E4">
          <w:pPr>
            <w:pStyle w:val="TOC2"/>
            <w:tabs>
              <w:tab w:val="right" w:leader="underscore" w:pos="9350"/>
            </w:tabs>
            <w:rPr>
              <w:rFonts w:eastAsiaTheme="minorEastAsia" w:cstheme="minorBidi"/>
              <w:b w:val="0"/>
              <w:bCs w:val="0"/>
              <w:noProof/>
              <w:lang w:val="en-US"/>
            </w:rPr>
          </w:pPr>
          <w:hyperlink w:anchor="_Toc7996048" w:history="1">
            <w:r w:rsidR="00DF5F84" w:rsidRPr="003D327C">
              <w:rPr>
                <w:rStyle w:val="Hyperlink"/>
                <w:smallCaps/>
                <w:noProof/>
              </w:rPr>
              <w:t>KT0301 The legislative and regulatory framework</w:t>
            </w:r>
            <w:r w:rsidR="00DF5F84">
              <w:rPr>
                <w:noProof/>
                <w:webHidden/>
              </w:rPr>
              <w:tab/>
            </w:r>
            <w:r w:rsidR="00DF5F84">
              <w:rPr>
                <w:noProof/>
                <w:webHidden/>
              </w:rPr>
              <w:fldChar w:fldCharType="begin"/>
            </w:r>
            <w:r w:rsidR="00DF5F84">
              <w:rPr>
                <w:noProof/>
                <w:webHidden/>
              </w:rPr>
              <w:instrText xml:space="preserve"> PAGEREF _Toc7996048 \h </w:instrText>
            </w:r>
            <w:r w:rsidR="00DF5F84">
              <w:rPr>
                <w:noProof/>
                <w:webHidden/>
              </w:rPr>
            </w:r>
            <w:r w:rsidR="00DF5F84">
              <w:rPr>
                <w:noProof/>
                <w:webHidden/>
              </w:rPr>
              <w:fldChar w:fldCharType="separate"/>
            </w:r>
            <w:r w:rsidR="005F495C">
              <w:rPr>
                <w:noProof/>
                <w:webHidden/>
              </w:rPr>
              <w:t>81</w:t>
            </w:r>
            <w:r w:rsidR="00DF5F84">
              <w:rPr>
                <w:noProof/>
                <w:webHidden/>
              </w:rPr>
              <w:fldChar w:fldCharType="end"/>
            </w:r>
          </w:hyperlink>
        </w:p>
        <w:p w:rsidR="00DF5F84" w:rsidRDefault="000B47E4">
          <w:pPr>
            <w:pStyle w:val="TOC2"/>
            <w:tabs>
              <w:tab w:val="right" w:leader="underscore" w:pos="9350"/>
            </w:tabs>
            <w:rPr>
              <w:rFonts w:eastAsiaTheme="minorEastAsia" w:cstheme="minorBidi"/>
              <w:b w:val="0"/>
              <w:bCs w:val="0"/>
              <w:noProof/>
              <w:lang w:val="en-US"/>
            </w:rPr>
          </w:pPr>
          <w:hyperlink w:anchor="_Toc7996049" w:history="1">
            <w:r w:rsidR="00DF5F84" w:rsidRPr="003D327C">
              <w:rPr>
                <w:rStyle w:val="Hyperlink"/>
                <w:smallCaps/>
                <w:noProof/>
              </w:rPr>
              <w:t>KT0302 Levy payment and distribution provisions</w:t>
            </w:r>
            <w:r w:rsidR="00DF5F84">
              <w:rPr>
                <w:noProof/>
                <w:webHidden/>
              </w:rPr>
              <w:tab/>
            </w:r>
            <w:r w:rsidR="00DF5F84">
              <w:rPr>
                <w:noProof/>
                <w:webHidden/>
              </w:rPr>
              <w:fldChar w:fldCharType="begin"/>
            </w:r>
            <w:r w:rsidR="00DF5F84">
              <w:rPr>
                <w:noProof/>
                <w:webHidden/>
              </w:rPr>
              <w:instrText xml:space="preserve"> PAGEREF _Toc7996049 \h </w:instrText>
            </w:r>
            <w:r w:rsidR="00DF5F84">
              <w:rPr>
                <w:noProof/>
                <w:webHidden/>
              </w:rPr>
            </w:r>
            <w:r w:rsidR="00DF5F84">
              <w:rPr>
                <w:noProof/>
                <w:webHidden/>
              </w:rPr>
              <w:fldChar w:fldCharType="separate"/>
            </w:r>
            <w:r w:rsidR="005F495C">
              <w:rPr>
                <w:noProof/>
                <w:webHidden/>
              </w:rPr>
              <w:t>83</w:t>
            </w:r>
            <w:r w:rsidR="00DF5F84">
              <w:rPr>
                <w:noProof/>
                <w:webHidden/>
              </w:rPr>
              <w:fldChar w:fldCharType="end"/>
            </w:r>
          </w:hyperlink>
        </w:p>
        <w:p w:rsidR="00DF5F84" w:rsidRDefault="000B47E4">
          <w:pPr>
            <w:pStyle w:val="TOC2"/>
            <w:tabs>
              <w:tab w:val="right" w:leader="underscore" w:pos="9350"/>
            </w:tabs>
            <w:rPr>
              <w:rFonts w:eastAsiaTheme="minorEastAsia" w:cstheme="minorBidi"/>
              <w:b w:val="0"/>
              <w:bCs w:val="0"/>
              <w:noProof/>
              <w:lang w:val="en-US"/>
            </w:rPr>
          </w:pPr>
          <w:hyperlink w:anchor="_Toc7996050" w:history="1">
            <w:r w:rsidR="00DF5F84" w:rsidRPr="003D327C">
              <w:rPr>
                <w:rStyle w:val="Hyperlink"/>
                <w:smallCaps/>
                <w:noProof/>
              </w:rPr>
              <w:t>KT0303 The statutory levy grant provisions for mandatory and discretionary grants</w:t>
            </w:r>
            <w:r w:rsidR="00DF5F84">
              <w:rPr>
                <w:noProof/>
                <w:webHidden/>
              </w:rPr>
              <w:tab/>
            </w:r>
            <w:r w:rsidR="00DF5F84">
              <w:rPr>
                <w:noProof/>
                <w:webHidden/>
              </w:rPr>
              <w:fldChar w:fldCharType="begin"/>
            </w:r>
            <w:r w:rsidR="00DF5F84">
              <w:rPr>
                <w:noProof/>
                <w:webHidden/>
              </w:rPr>
              <w:instrText xml:space="preserve"> PAGEREF _Toc7996050 \h </w:instrText>
            </w:r>
            <w:r w:rsidR="00DF5F84">
              <w:rPr>
                <w:noProof/>
                <w:webHidden/>
              </w:rPr>
            </w:r>
            <w:r w:rsidR="00DF5F84">
              <w:rPr>
                <w:noProof/>
                <w:webHidden/>
              </w:rPr>
              <w:fldChar w:fldCharType="separate"/>
            </w:r>
            <w:r w:rsidR="005F495C">
              <w:rPr>
                <w:noProof/>
                <w:webHidden/>
              </w:rPr>
              <w:t>87</w:t>
            </w:r>
            <w:r w:rsidR="00DF5F84">
              <w:rPr>
                <w:noProof/>
                <w:webHidden/>
              </w:rPr>
              <w:fldChar w:fldCharType="end"/>
            </w:r>
          </w:hyperlink>
        </w:p>
        <w:p w:rsidR="00DF5F84" w:rsidRDefault="000B47E4">
          <w:pPr>
            <w:pStyle w:val="TOC2"/>
            <w:tabs>
              <w:tab w:val="right" w:leader="underscore" w:pos="9350"/>
            </w:tabs>
            <w:rPr>
              <w:rFonts w:eastAsiaTheme="minorEastAsia" w:cstheme="minorBidi"/>
              <w:b w:val="0"/>
              <w:bCs w:val="0"/>
              <w:noProof/>
              <w:lang w:val="en-US"/>
            </w:rPr>
          </w:pPr>
          <w:hyperlink w:anchor="_Toc7996051" w:history="1">
            <w:r w:rsidR="00DF5F84" w:rsidRPr="003D327C">
              <w:rPr>
                <w:rStyle w:val="Hyperlink"/>
                <w:smallCaps/>
                <w:noProof/>
              </w:rPr>
              <w:t>KT0304 Funding incentives</w:t>
            </w:r>
            <w:r w:rsidR="00DF5F84">
              <w:rPr>
                <w:noProof/>
                <w:webHidden/>
              </w:rPr>
              <w:tab/>
            </w:r>
            <w:r w:rsidR="00DF5F84">
              <w:rPr>
                <w:noProof/>
                <w:webHidden/>
              </w:rPr>
              <w:fldChar w:fldCharType="begin"/>
            </w:r>
            <w:r w:rsidR="00DF5F84">
              <w:rPr>
                <w:noProof/>
                <w:webHidden/>
              </w:rPr>
              <w:instrText xml:space="preserve"> PAGEREF _Toc7996051 \h </w:instrText>
            </w:r>
            <w:r w:rsidR="00DF5F84">
              <w:rPr>
                <w:noProof/>
                <w:webHidden/>
              </w:rPr>
            </w:r>
            <w:r w:rsidR="00DF5F84">
              <w:rPr>
                <w:noProof/>
                <w:webHidden/>
              </w:rPr>
              <w:fldChar w:fldCharType="separate"/>
            </w:r>
            <w:r w:rsidR="005F495C">
              <w:rPr>
                <w:noProof/>
                <w:webHidden/>
              </w:rPr>
              <w:t>96</w:t>
            </w:r>
            <w:r w:rsidR="00DF5F84">
              <w:rPr>
                <w:noProof/>
                <w:webHidden/>
              </w:rPr>
              <w:fldChar w:fldCharType="end"/>
            </w:r>
          </w:hyperlink>
        </w:p>
        <w:p w:rsidR="00DF5F84" w:rsidRDefault="000B47E4">
          <w:pPr>
            <w:pStyle w:val="TOC1"/>
            <w:tabs>
              <w:tab w:val="right" w:leader="underscore" w:pos="9350"/>
            </w:tabs>
            <w:rPr>
              <w:rFonts w:eastAsiaTheme="minorEastAsia" w:cstheme="minorBidi"/>
              <w:b w:val="0"/>
              <w:bCs w:val="0"/>
              <w:i w:val="0"/>
              <w:iCs w:val="0"/>
              <w:noProof/>
              <w:sz w:val="22"/>
              <w:szCs w:val="22"/>
              <w:lang w:val="en-US"/>
            </w:rPr>
          </w:pPr>
          <w:hyperlink w:anchor="_Toc7996052" w:history="1">
            <w:r w:rsidR="00DF5F84" w:rsidRPr="003D327C">
              <w:rPr>
                <w:rStyle w:val="Hyperlink"/>
                <w:noProof/>
                <w:lang w:val="en-US"/>
              </w:rPr>
              <w:t>KM-01-KT04: NATIONAL OCCUPATIONAL SKILLS DEVELOPMENT STRUCTURES, POLICIES AND PRIORITIES</w:t>
            </w:r>
            <w:r w:rsidR="00DF5F84">
              <w:rPr>
                <w:noProof/>
                <w:webHidden/>
              </w:rPr>
              <w:tab/>
            </w:r>
            <w:r w:rsidR="00DF5F84">
              <w:rPr>
                <w:noProof/>
                <w:webHidden/>
              </w:rPr>
              <w:fldChar w:fldCharType="begin"/>
            </w:r>
            <w:r w:rsidR="00DF5F84">
              <w:rPr>
                <w:noProof/>
                <w:webHidden/>
              </w:rPr>
              <w:instrText xml:space="preserve"> PAGEREF _Toc7996052 \h </w:instrText>
            </w:r>
            <w:r w:rsidR="00DF5F84">
              <w:rPr>
                <w:noProof/>
                <w:webHidden/>
              </w:rPr>
            </w:r>
            <w:r w:rsidR="00DF5F84">
              <w:rPr>
                <w:noProof/>
                <w:webHidden/>
              </w:rPr>
              <w:fldChar w:fldCharType="separate"/>
            </w:r>
            <w:r w:rsidR="005F495C">
              <w:rPr>
                <w:noProof/>
                <w:webHidden/>
              </w:rPr>
              <w:t>97</w:t>
            </w:r>
            <w:r w:rsidR="00DF5F84">
              <w:rPr>
                <w:noProof/>
                <w:webHidden/>
              </w:rPr>
              <w:fldChar w:fldCharType="end"/>
            </w:r>
          </w:hyperlink>
        </w:p>
        <w:p w:rsidR="00DF5F84" w:rsidRDefault="000B47E4">
          <w:pPr>
            <w:pStyle w:val="TOC2"/>
            <w:tabs>
              <w:tab w:val="right" w:leader="underscore" w:pos="9350"/>
            </w:tabs>
            <w:rPr>
              <w:rFonts w:eastAsiaTheme="minorEastAsia" w:cstheme="minorBidi"/>
              <w:b w:val="0"/>
              <w:bCs w:val="0"/>
              <w:noProof/>
              <w:lang w:val="en-US"/>
            </w:rPr>
          </w:pPr>
          <w:hyperlink w:anchor="_Toc7996053" w:history="1">
            <w:r w:rsidR="00DF5F84" w:rsidRPr="003D327C">
              <w:rPr>
                <w:rStyle w:val="Hyperlink"/>
                <w:smallCaps/>
                <w:noProof/>
              </w:rPr>
              <w:t>KT0401 The National Skills Fund</w:t>
            </w:r>
            <w:r w:rsidR="00DF5F84">
              <w:rPr>
                <w:noProof/>
                <w:webHidden/>
              </w:rPr>
              <w:tab/>
            </w:r>
            <w:r w:rsidR="00DF5F84">
              <w:rPr>
                <w:noProof/>
                <w:webHidden/>
              </w:rPr>
              <w:fldChar w:fldCharType="begin"/>
            </w:r>
            <w:r w:rsidR="00DF5F84">
              <w:rPr>
                <w:noProof/>
                <w:webHidden/>
              </w:rPr>
              <w:instrText xml:space="preserve"> PAGEREF _Toc7996053 \h </w:instrText>
            </w:r>
            <w:r w:rsidR="00DF5F84">
              <w:rPr>
                <w:noProof/>
                <w:webHidden/>
              </w:rPr>
            </w:r>
            <w:r w:rsidR="00DF5F84">
              <w:rPr>
                <w:noProof/>
                <w:webHidden/>
              </w:rPr>
              <w:fldChar w:fldCharType="separate"/>
            </w:r>
            <w:r w:rsidR="005F495C">
              <w:rPr>
                <w:noProof/>
                <w:webHidden/>
              </w:rPr>
              <w:t>98</w:t>
            </w:r>
            <w:r w:rsidR="00DF5F84">
              <w:rPr>
                <w:noProof/>
                <w:webHidden/>
              </w:rPr>
              <w:fldChar w:fldCharType="end"/>
            </w:r>
          </w:hyperlink>
        </w:p>
        <w:p w:rsidR="00DF5F84" w:rsidRDefault="000B47E4">
          <w:pPr>
            <w:pStyle w:val="TOC2"/>
            <w:tabs>
              <w:tab w:val="right" w:leader="underscore" w:pos="9350"/>
            </w:tabs>
            <w:rPr>
              <w:rFonts w:eastAsiaTheme="minorEastAsia" w:cstheme="minorBidi"/>
              <w:b w:val="0"/>
              <w:bCs w:val="0"/>
              <w:noProof/>
              <w:lang w:val="en-US"/>
            </w:rPr>
          </w:pPr>
          <w:hyperlink w:anchor="_Toc7996054" w:history="1">
            <w:r w:rsidR="00DF5F84" w:rsidRPr="003D327C">
              <w:rPr>
                <w:rStyle w:val="Hyperlink"/>
                <w:smallCaps/>
                <w:noProof/>
              </w:rPr>
              <w:t>KT0402 The National Skills Development Strategy</w:t>
            </w:r>
            <w:r w:rsidR="00DF5F84">
              <w:rPr>
                <w:noProof/>
                <w:webHidden/>
              </w:rPr>
              <w:tab/>
            </w:r>
            <w:r w:rsidR="00DF5F84">
              <w:rPr>
                <w:noProof/>
                <w:webHidden/>
              </w:rPr>
              <w:fldChar w:fldCharType="begin"/>
            </w:r>
            <w:r w:rsidR="00DF5F84">
              <w:rPr>
                <w:noProof/>
                <w:webHidden/>
              </w:rPr>
              <w:instrText xml:space="preserve"> PAGEREF _Toc7996054 \h </w:instrText>
            </w:r>
            <w:r w:rsidR="00DF5F84">
              <w:rPr>
                <w:noProof/>
                <w:webHidden/>
              </w:rPr>
            </w:r>
            <w:r w:rsidR="00DF5F84">
              <w:rPr>
                <w:noProof/>
                <w:webHidden/>
              </w:rPr>
              <w:fldChar w:fldCharType="separate"/>
            </w:r>
            <w:r w:rsidR="005F495C">
              <w:rPr>
                <w:noProof/>
                <w:webHidden/>
              </w:rPr>
              <w:t>100</w:t>
            </w:r>
            <w:r w:rsidR="00DF5F84">
              <w:rPr>
                <w:noProof/>
                <w:webHidden/>
              </w:rPr>
              <w:fldChar w:fldCharType="end"/>
            </w:r>
          </w:hyperlink>
        </w:p>
        <w:p w:rsidR="00DF5F84" w:rsidRDefault="000B47E4">
          <w:pPr>
            <w:pStyle w:val="TOC2"/>
            <w:tabs>
              <w:tab w:val="right" w:leader="underscore" w:pos="9350"/>
            </w:tabs>
            <w:rPr>
              <w:rFonts w:eastAsiaTheme="minorEastAsia" w:cstheme="minorBidi"/>
              <w:b w:val="0"/>
              <w:bCs w:val="0"/>
              <w:noProof/>
              <w:lang w:val="en-US"/>
            </w:rPr>
          </w:pPr>
          <w:hyperlink w:anchor="_Toc7996055" w:history="1">
            <w:r w:rsidR="00DF5F84" w:rsidRPr="003D327C">
              <w:rPr>
                <w:rStyle w:val="Hyperlink"/>
                <w:smallCaps/>
                <w:noProof/>
              </w:rPr>
              <w:t>KT0403 National transformational frameworks, plans and documents</w:t>
            </w:r>
            <w:r w:rsidR="00DF5F84">
              <w:rPr>
                <w:noProof/>
                <w:webHidden/>
              </w:rPr>
              <w:tab/>
            </w:r>
            <w:r w:rsidR="00DF5F84">
              <w:rPr>
                <w:noProof/>
                <w:webHidden/>
              </w:rPr>
              <w:fldChar w:fldCharType="begin"/>
            </w:r>
            <w:r w:rsidR="00DF5F84">
              <w:rPr>
                <w:noProof/>
                <w:webHidden/>
              </w:rPr>
              <w:instrText xml:space="preserve"> PAGEREF _Toc7996055 \h </w:instrText>
            </w:r>
            <w:r w:rsidR="00DF5F84">
              <w:rPr>
                <w:noProof/>
                <w:webHidden/>
              </w:rPr>
            </w:r>
            <w:r w:rsidR="00DF5F84">
              <w:rPr>
                <w:noProof/>
                <w:webHidden/>
              </w:rPr>
              <w:fldChar w:fldCharType="separate"/>
            </w:r>
            <w:r w:rsidR="005F495C">
              <w:rPr>
                <w:noProof/>
                <w:webHidden/>
              </w:rPr>
              <w:t>105</w:t>
            </w:r>
            <w:r w:rsidR="00DF5F84">
              <w:rPr>
                <w:noProof/>
                <w:webHidden/>
              </w:rPr>
              <w:fldChar w:fldCharType="end"/>
            </w:r>
          </w:hyperlink>
        </w:p>
        <w:p w:rsidR="00696EAC" w:rsidRDefault="006F3885">
          <w:r>
            <w:fldChar w:fldCharType="end"/>
          </w:r>
        </w:p>
      </w:sdtContent>
    </w:sdt>
    <w:p w:rsidR="004A3B2A" w:rsidRDefault="004A3B2A">
      <w:pPr>
        <w:rPr>
          <w:bCs/>
          <w:sz w:val="22"/>
          <w:szCs w:val="22"/>
        </w:rPr>
      </w:pPr>
    </w:p>
    <w:p w:rsidR="003700B6" w:rsidRDefault="003700B6">
      <w:pPr>
        <w:rPr>
          <w:bCs/>
          <w:sz w:val="22"/>
          <w:szCs w:val="22"/>
        </w:rPr>
      </w:pPr>
    </w:p>
    <w:p w:rsidR="00716B4D" w:rsidRDefault="00716B4D" w:rsidP="003A56A5">
      <w:pPr>
        <w:tabs>
          <w:tab w:val="left" w:pos="8222"/>
        </w:tabs>
        <w:spacing w:line="360" w:lineRule="auto"/>
        <w:ind w:right="48"/>
        <w:rPr>
          <w:bCs/>
          <w:sz w:val="22"/>
          <w:szCs w:val="22"/>
        </w:rPr>
      </w:pPr>
    </w:p>
    <w:p w:rsidR="00696EAC" w:rsidRDefault="00696EAC" w:rsidP="003A56A5">
      <w:pPr>
        <w:tabs>
          <w:tab w:val="left" w:pos="8222"/>
        </w:tabs>
        <w:spacing w:line="360" w:lineRule="auto"/>
        <w:ind w:right="48"/>
        <w:rPr>
          <w:bCs/>
          <w:sz w:val="22"/>
          <w:szCs w:val="22"/>
        </w:rPr>
      </w:pPr>
    </w:p>
    <w:p w:rsidR="00696EAC" w:rsidRDefault="00696EAC" w:rsidP="003A56A5">
      <w:pPr>
        <w:tabs>
          <w:tab w:val="left" w:pos="8222"/>
        </w:tabs>
        <w:spacing w:line="360" w:lineRule="auto"/>
        <w:ind w:right="48"/>
        <w:rPr>
          <w:bCs/>
          <w:sz w:val="22"/>
          <w:szCs w:val="22"/>
        </w:rPr>
      </w:pPr>
    </w:p>
    <w:p w:rsidR="008E7DCD" w:rsidRPr="003A56A5" w:rsidRDefault="008E7DCD" w:rsidP="00121BC5">
      <w:pPr>
        <w:tabs>
          <w:tab w:val="left" w:pos="8222"/>
        </w:tabs>
        <w:spacing w:line="360" w:lineRule="auto"/>
        <w:ind w:right="48"/>
        <w:jc w:val="center"/>
        <w:rPr>
          <w:bCs/>
          <w:sz w:val="22"/>
          <w:szCs w:val="22"/>
        </w:rPr>
      </w:pPr>
    </w:p>
    <w:p w:rsidR="00D372B9" w:rsidRPr="003A56A5" w:rsidRDefault="00D372B9" w:rsidP="003700B6">
      <w:pPr>
        <w:rPr>
          <w:rFonts w:eastAsia="Calibri" w:cs="Arial"/>
          <w:b/>
          <w:bCs/>
          <w:color w:val="000000"/>
          <w:sz w:val="22"/>
          <w:szCs w:val="22"/>
          <w:lang w:val="en-US"/>
        </w:rPr>
      </w:pPr>
      <w:r w:rsidRPr="003A56A5">
        <w:rPr>
          <w:rFonts w:eastAsia="Calibri" w:cs="Arial"/>
          <w:b/>
          <w:bCs/>
          <w:color w:val="000000"/>
          <w:sz w:val="22"/>
          <w:szCs w:val="22"/>
          <w:lang w:val="en-US"/>
        </w:rPr>
        <w:t xml:space="preserve">© </w:t>
      </w:r>
      <w:r w:rsidR="00642CAE">
        <w:rPr>
          <w:rFonts w:eastAsia="Calibri" w:cs="Arial"/>
          <w:b/>
          <w:bCs/>
          <w:color w:val="000000"/>
          <w:sz w:val="22"/>
          <w:szCs w:val="22"/>
          <w:lang w:val="en-US"/>
        </w:rPr>
        <w:t>COPYRIGHT</w:t>
      </w:r>
    </w:p>
    <w:p w:rsidR="00D372B9" w:rsidRPr="003A56A5" w:rsidRDefault="00D372B9" w:rsidP="003A56A5">
      <w:pPr>
        <w:autoSpaceDE w:val="0"/>
        <w:autoSpaceDN w:val="0"/>
        <w:adjustRightInd w:val="0"/>
        <w:spacing w:line="360" w:lineRule="auto"/>
        <w:jc w:val="both"/>
        <w:rPr>
          <w:rFonts w:eastAsia="Calibri" w:cs="Arial"/>
          <w:color w:val="000000"/>
          <w:sz w:val="22"/>
          <w:szCs w:val="22"/>
          <w:lang w:val="en-US"/>
        </w:rPr>
      </w:pPr>
    </w:p>
    <w:p w:rsidR="00D372B9" w:rsidRPr="003A56A5" w:rsidRDefault="00D372B9" w:rsidP="003A56A5">
      <w:pPr>
        <w:autoSpaceDE w:val="0"/>
        <w:autoSpaceDN w:val="0"/>
        <w:adjustRightInd w:val="0"/>
        <w:spacing w:line="360" w:lineRule="auto"/>
        <w:jc w:val="both"/>
        <w:rPr>
          <w:rFonts w:eastAsia="Calibri" w:cs="Arial"/>
          <w:color w:val="000000"/>
          <w:sz w:val="22"/>
          <w:szCs w:val="22"/>
          <w:lang w:val="en-US"/>
        </w:rPr>
      </w:pPr>
      <w:r w:rsidRPr="003A56A5">
        <w:rPr>
          <w:rFonts w:eastAsia="Calibri" w:cs="Arial"/>
          <w:color w:val="000000"/>
          <w:sz w:val="22"/>
          <w:szCs w:val="22"/>
          <w:lang w:val="en-US"/>
        </w:rPr>
        <w:t>All rights reserved. No part of this publication may be reproduced, stored in a retrieval system or Transmitted in any form or by any means, electronic, mechanical, photocopying, recording, or otherwise, without the prior written permission of:</w:t>
      </w:r>
    </w:p>
    <w:p w:rsidR="00D372B9" w:rsidRDefault="00D372B9" w:rsidP="00D372B9">
      <w:pPr>
        <w:autoSpaceDE w:val="0"/>
        <w:autoSpaceDN w:val="0"/>
        <w:adjustRightInd w:val="0"/>
        <w:jc w:val="both"/>
        <w:rPr>
          <w:rFonts w:eastAsia="Calibri" w:cs="Arial"/>
          <w:color w:val="000000"/>
          <w:szCs w:val="24"/>
          <w:lang w:val="en-US"/>
        </w:rPr>
      </w:pPr>
    </w:p>
    <w:p w:rsidR="00D372B9" w:rsidRDefault="00D372B9" w:rsidP="00D372B9">
      <w:pPr>
        <w:autoSpaceDE w:val="0"/>
        <w:autoSpaceDN w:val="0"/>
        <w:adjustRightInd w:val="0"/>
        <w:jc w:val="both"/>
        <w:rPr>
          <w:rFonts w:eastAsia="Calibri" w:cs="Arial"/>
          <w:color w:val="000000"/>
          <w:szCs w:val="24"/>
          <w:lang w:val="en-US"/>
        </w:rPr>
      </w:pPr>
    </w:p>
    <w:p w:rsidR="00D372B9" w:rsidRDefault="00D372B9" w:rsidP="00D372B9">
      <w:pPr>
        <w:autoSpaceDE w:val="0"/>
        <w:autoSpaceDN w:val="0"/>
        <w:adjustRightInd w:val="0"/>
        <w:jc w:val="both"/>
        <w:rPr>
          <w:rFonts w:eastAsia="Calibri" w:cs="Arial"/>
          <w:color w:val="000000"/>
          <w:szCs w:val="24"/>
          <w:lang w:val="en-US"/>
        </w:rPr>
      </w:pPr>
    </w:p>
    <w:p w:rsidR="00D372B9" w:rsidRDefault="00D372B9" w:rsidP="00D372B9">
      <w:pPr>
        <w:autoSpaceDE w:val="0"/>
        <w:autoSpaceDN w:val="0"/>
        <w:adjustRightInd w:val="0"/>
        <w:jc w:val="both"/>
        <w:rPr>
          <w:rFonts w:eastAsia="Calibri" w:cs="Arial"/>
          <w:color w:val="000000"/>
          <w:szCs w:val="24"/>
          <w:lang w:val="en-US"/>
        </w:rPr>
      </w:pPr>
    </w:p>
    <w:p w:rsidR="00D372B9" w:rsidRDefault="00D372B9" w:rsidP="00D372B9">
      <w:pPr>
        <w:autoSpaceDE w:val="0"/>
        <w:autoSpaceDN w:val="0"/>
        <w:adjustRightInd w:val="0"/>
        <w:jc w:val="both"/>
        <w:rPr>
          <w:rFonts w:eastAsia="Calibri" w:cs="Arial"/>
          <w:color w:val="000000"/>
          <w:szCs w:val="24"/>
          <w:lang w:val="en-US"/>
        </w:rPr>
      </w:pPr>
    </w:p>
    <w:p w:rsidR="00D372B9" w:rsidRDefault="00D372B9" w:rsidP="00D372B9">
      <w:pPr>
        <w:autoSpaceDE w:val="0"/>
        <w:autoSpaceDN w:val="0"/>
        <w:adjustRightInd w:val="0"/>
        <w:jc w:val="both"/>
        <w:rPr>
          <w:rFonts w:eastAsia="Calibri" w:cs="Arial"/>
          <w:color w:val="000000"/>
          <w:szCs w:val="24"/>
          <w:lang w:val="en-US"/>
        </w:rPr>
      </w:pPr>
    </w:p>
    <w:p w:rsidR="00C87E5F" w:rsidRDefault="00C87E5F" w:rsidP="00D372B9">
      <w:pPr>
        <w:autoSpaceDE w:val="0"/>
        <w:autoSpaceDN w:val="0"/>
        <w:adjustRightInd w:val="0"/>
        <w:jc w:val="both"/>
        <w:rPr>
          <w:rFonts w:eastAsia="Calibri" w:cs="Arial"/>
          <w:color w:val="000000"/>
          <w:szCs w:val="24"/>
          <w:lang w:val="en-US"/>
        </w:rPr>
      </w:pPr>
    </w:p>
    <w:p w:rsidR="00C87E5F" w:rsidRDefault="00C87E5F" w:rsidP="00D372B9">
      <w:pPr>
        <w:autoSpaceDE w:val="0"/>
        <w:autoSpaceDN w:val="0"/>
        <w:adjustRightInd w:val="0"/>
        <w:jc w:val="both"/>
        <w:rPr>
          <w:rFonts w:eastAsia="Calibri" w:cs="Arial"/>
          <w:color w:val="000000"/>
          <w:szCs w:val="24"/>
          <w:lang w:val="en-US"/>
        </w:rPr>
      </w:pPr>
    </w:p>
    <w:p w:rsidR="00D372B9" w:rsidRDefault="00D372B9" w:rsidP="00D372B9">
      <w:pPr>
        <w:autoSpaceDE w:val="0"/>
        <w:autoSpaceDN w:val="0"/>
        <w:adjustRightInd w:val="0"/>
        <w:jc w:val="both"/>
        <w:rPr>
          <w:rFonts w:eastAsia="Calibri" w:cs="Arial"/>
          <w:color w:val="000000"/>
          <w:szCs w:val="24"/>
          <w:lang w:val="en-US"/>
        </w:rPr>
      </w:pPr>
    </w:p>
    <w:p w:rsidR="00D372B9" w:rsidRDefault="00D372B9" w:rsidP="00D372B9">
      <w:pPr>
        <w:autoSpaceDE w:val="0"/>
        <w:autoSpaceDN w:val="0"/>
        <w:adjustRightInd w:val="0"/>
        <w:jc w:val="both"/>
        <w:rPr>
          <w:rFonts w:eastAsia="Calibri" w:cs="Arial"/>
          <w:color w:val="000000"/>
          <w:szCs w:val="24"/>
          <w:lang w:val="en-US"/>
        </w:rPr>
      </w:pPr>
      <w:r w:rsidRPr="00D372B9">
        <w:rPr>
          <w:rFonts w:eastAsia="Calibri" w:cs="Arial"/>
          <w:color w:val="000000"/>
          <w:szCs w:val="24"/>
          <w:lang w:val="en-US"/>
        </w:rPr>
        <w:t xml:space="preserve"> </w:t>
      </w:r>
    </w:p>
    <w:p w:rsidR="00642CAE" w:rsidRDefault="00642CAE" w:rsidP="00D372B9">
      <w:pPr>
        <w:autoSpaceDE w:val="0"/>
        <w:autoSpaceDN w:val="0"/>
        <w:adjustRightInd w:val="0"/>
        <w:jc w:val="both"/>
        <w:rPr>
          <w:rFonts w:eastAsia="Calibri" w:cs="Arial"/>
          <w:color w:val="000000"/>
          <w:szCs w:val="24"/>
          <w:lang w:val="en-US"/>
        </w:rPr>
      </w:pPr>
    </w:p>
    <w:p w:rsidR="00642CAE" w:rsidRDefault="00642CAE" w:rsidP="00D372B9">
      <w:pPr>
        <w:autoSpaceDE w:val="0"/>
        <w:autoSpaceDN w:val="0"/>
        <w:adjustRightInd w:val="0"/>
        <w:jc w:val="both"/>
        <w:rPr>
          <w:rFonts w:eastAsia="Calibri" w:cs="Arial"/>
          <w:color w:val="000000"/>
          <w:szCs w:val="24"/>
          <w:lang w:val="en-US"/>
        </w:rPr>
      </w:pPr>
    </w:p>
    <w:p w:rsidR="00642CAE" w:rsidRDefault="00642CAE" w:rsidP="00D372B9">
      <w:pPr>
        <w:autoSpaceDE w:val="0"/>
        <w:autoSpaceDN w:val="0"/>
        <w:adjustRightInd w:val="0"/>
        <w:jc w:val="both"/>
        <w:rPr>
          <w:rFonts w:eastAsia="Calibri" w:cs="Arial"/>
          <w:color w:val="000000"/>
          <w:szCs w:val="24"/>
          <w:lang w:val="en-US"/>
        </w:rPr>
      </w:pPr>
    </w:p>
    <w:p w:rsidR="00642CAE" w:rsidRDefault="00642CAE" w:rsidP="00D372B9">
      <w:pPr>
        <w:autoSpaceDE w:val="0"/>
        <w:autoSpaceDN w:val="0"/>
        <w:adjustRightInd w:val="0"/>
        <w:jc w:val="both"/>
        <w:rPr>
          <w:rFonts w:eastAsia="Calibri" w:cs="Arial"/>
          <w:color w:val="000000"/>
          <w:szCs w:val="24"/>
          <w:lang w:val="en-US"/>
        </w:rPr>
      </w:pPr>
    </w:p>
    <w:p w:rsidR="00642CAE" w:rsidRDefault="00642CAE" w:rsidP="00D372B9">
      <w:pPr>
        <w:autoSpaceDE w:val="0"/>
        <w:autoSpaceDN w:val="0"/>
        <w:adjustRightInd w:val="0"/>
        <w:jc w:val="both"/>
        <w:rPr>
          <w:rFonts w:eastAsia="Calibri" w:cs="Arial"/>
          <w:color w:val="000000"/>
          <w:szCs w:val="24"/>
          <w:lang w:val="en-US"/>
        </w:rPr>
      </w:pPr>
    </w:p>
    <w:p w:rsidR="00642CAE" w:rsidRDefault="00642CAE" w:rsidP="00D372B9">
      <w:pPr>
        <w:autoSpaceDE w:val="0"/>
        <w:autoSpaceDN w:val="0"/>
        <w:adjustRightInd w:val="0"/>
        <w:jc w:val="both"/>
        <w:rPr>
          <w:rFonts w:eastAsia="Calibri" w:cs="Arial"/>
          <w:color w:val="000000"/>
          <w:szCs w:val="24"/>
          <w:lang w:val="en-US"/>
        </w:rPr>
      </w:pPr>
    </w:p>
    <w:p w:rsidR="00642CAE" w:rsidRDefault="00642CAE" w:rsidP="00D372B9">
      <w:pPr>
        <w:autoSpaceDE w:val="0"/>
        <w:autoSpaceDN w:val="0"/>
        <w:adjustRightInd w:val="0"/>
        <w:jc w:val="both"/>
        <w:rPr>
          <w:rFonts w:eastAsia="Calibri" w:cs="Arial"/>
          <w:color w:val="000000"/>
          <w:szCs w:val="24"/>
          <w:lang w:val="en-US"/>
        </w:rPr>
      </w:pPr>
    </w:p>
    <w:p w:rsidR="00642CAE" w:rsidRDefault="00642CAE" w:rsidP="00D372B9">
      <w:pPr>
        <w:autoSpaceDE w:val="0"/>
        <w:autoSpaceDN w:val="0"/>
        <w:adjustRightInd w:val="0"/>
        <w:jc w:val="both"/>
        <w:rPr>
          <w:rFonts w:eastAsia="Calibri" w:cs="Arial"/>
          <w:color w:val="000000"/>
          <w:szCs w:val="24"/>
          <w:lang w:val="en-US"/>
        </w:rPr>
      </w:pPr>
    </w:p>
    <w:p w:rsidR="00642CAE" w:rsidRDefault="00642CAE" w:rsidP="00642CAE">
      <w:pPr>
        <w:rPr>
          <w:rFonts w:eastAsia="Calibri"/>
          <w:lang w:val="en-US"/>
        </w:rPr>
      </w:pPr>
    </w:p>
    <w:p w:rsidR="00642CAE" w:rsidRPr="00642CAE" w:rsidRDefault="00642CAE" w:rsidP="00642CAE">
      <w:pPr>
        <w:rPr>
          <w:rFonts w:eastAsia="Calibri"/>
          <w:i/>
        </w:rPr>
        <w:sectPr w:rsidR="00642CAE" w:rsidRPr="00642CAE" w:rsidSect="004016BF">
          <w:footerReference w:type="default" r:id="rId8"/>
          <w:pgSz w:w="12240" w:h="15840"/>
          <w:pgMar w:top="1440" w:right="1440" w:bottom="1440" w:left="1440" w:header="720" w:footer="720" w:gutter="0"/>
          <w:pgNumType w:start="0"/>
          <w:cols w:space="720"/>
          <w:noEndnote/>
          <w:titlePg/>
          <w:docGrid w:linePitch="326"/>
        </w:sectPr>
      </w:pPr>
      <w:r w:rsidRPr="00642CAE">
        <w:rPr>
          <w:rFonts w:eastAsia="Calibri"/>
          <w:i/>
          <w:lang w:val="en-US"/>
        </w:rPr>
        <w:t>This manual was compiled by SM Support</w:t>
      </w:r>
      <w:r>
        <w:rPr>
          <w:rFonts w:eastAsia="Calibri"/>
          <w:i/>
          <w:lang w:val="en-US"/>
        </w:rPr>
        <w:t xml:space="preserve"> on behalf of the training provider.</w:t>
      </w:r>
    </w:p>
    <w:p w:rsidR="00146601" w:rsidRPr="00146601" w:rsidRDefault="00951513" w:rsidP="00DB2853">
      <w:pPr>
        <w:pStyle w:val="SectionTitle"/>
        <w:rPr>
          <w:rStyle w:val="SubtleReference"/>
        </w:rPr>
      </w:pPr>
      <w:bookmarkStart w:id="1" w:name="_Toc7996021"/>
      <w:r>
        <w:rPr>
          <w:rStyle w:val="SubtleReference"/>
        </w:rPr>
        <w:lastRenderedPageBreak/>
        <w:t>HOW TO USE THIS GUIDE</w:t>
      </w:r>
      <w:bookmarkEnd w:id="1"/>
      <w:r>
        <w:rPr>
          <w:rStyle w:val="SubtleReference"/>
        </w:rPr>
        <w:t xml:space="preserve"> </w:t>
      </w:r>
    </w:p>
    <w:p w:rsidR="00016FFC" w:rsidRDefault="00016FFC" w:rsidP="00716B4D">
      <w:pPr>
        <w:spacing w:line="360" w:lineRule="auto"/>
        <w:jc w:val="both"/>
        <w:rPr>
          <w:rFonts w:eastAsia="Calibri" w:cs="Arial"/>
          <w:sz w:val="22"/>
          <w:szCs w:val="22"/>
          <w:lang w:val="en-ZA" w:eastAsia="en-ZA"/>
        </w:rPr>
      </w:pPr>
    </w:p>
    <w:p w:rsidR="00716B4D" w:rsidRPr="00D372B9" w:rsidRDefault="00716B4D" w:rsidP="00716B4D">
      <w:pPr>
        <w:spacing w:line="360" w:lineRule="auto"/>
        <w:jc w:val="both"/>
        <w:rPr>
          <w:rFonts w:eastAsia="Calibri" w:cs="Arial"/>
          <w:sz w:val="22"/>
          <w:szCs w:val="22"/>
          <w:lang w:val="en-ZA" w:eastAsia="en-ZA"/>
        </w:rPr>
      </w:pPr>
      <w:r w:rsidRPr="00D372B9">
        <w:rPr>
          <w:rFonts w:eastAsia="Calibri" w:cs="Arial"/>
          <w:sz w:val="22"/>
          <w:szCs w:val="22"/>
          <w:lang w:val="en-ZA" w:eastAsia="en-ZA"/>
        </w:rPr>
        <w:t>This workbook belongs to you.</w:t>
      </w:r>
      <w:r w:rsidR="00255002">
        <w:rPr>
          <w:rFonts w:eastAsia="Calibri" w:cs="Arial"/>
          <w:sz w:val="22"/>
          <w:szCs w:val="22"/>
          <w:lang w:val="en-ZA" w:eastAsia="en-ZA"/>
        </w:rPr>
        <w:t xml:space="preserve"> </w:t>
      </w:r>
      <w:r w:rsidRPr="00D372B9">
        <w:rPr>
          <w:rFonts w:eastAsia="Calibri" w:cs="Arial"/>
          <w:sz w:val="22"/>
          <w:szCs w:val="22"/>
          <w:lang w:val="en-ZA" w:eastAsia="en-ZA"/>
        </w:rPr>
        <w:t>It is designed to serve as a guide for the duration of your tr</w:t>
      </w:r>
      <w:r w:rsidR="003A56A5">
        <w:rPr>
          <w:rFonts w:eastAsia="Calibri" w:cs="Arial"/>
          <w:sz w:val="22"/>
          <w:szCs w:val="22"/>
          <w:lang w:val="en-ZA" w:eastAsia="en-ZA"/>
        </w:rPr>
        <w:t>aining programme</w:t>
      </w:r>
      <w:r w:rsidRPr="00D372B9">
        <w:rPr>
          <w:rFonts w:eastAsia="Calibri" w:cs="Arial"/>
          <w:sz w:val="22"/>
          <w:szCs w:val="22"/>
          <w:lang w:val="en-ZA" w:eastAsia="en-ZA"/>
        </w:rPr>
        <w:t>.</w:t>
      </w:r>
      <w:r w:rsidR="000C2358">
        <w:rPr>
          <w:rFonts w:eastAsia="Calibri" w:cs="Arial"/>
          <w:sz w:val="22"/>
          <w:szCs w:val="22"/>
          <w:lang w:val="en-ZA" w:eastAsia="en-ZA"/>
        </w:rPr>
        <w:t xml:space="preserve"> </w:t>
      </w:r>
      <w:r w:rsidRPr="00D372B9">
        <w:rPr>
          <w:rFonts w:eastAsia="Calibri" w:cs="Arial"/>
          <w:sz w:val="22"/>
          <w:szCs w:val="22"/>
          <w:lang w:val="en-ZA" w:eastAsia="en-ZA"/>
        </w:rPr>
        <w:t>It contains readings, activities, and application aids that will assist you in developing the knowledge and skills stipulated in the specific outcomes and assessment criteria.</w:t>
      </w:r>
      <w:r w:rsidR="00255002">
        <w:rPr>
          <w:rFonts w:eastAsia="Calibri" w:cs="Arial"/>
          <w:sz w:val="22"/>
          <w:szCs w:val="22"/>
          <w:lang w:val="en-ZA" w:eastAsia="en-ZA"/>
        </w:rPr>
        <w:t xml:space="preserve"> </w:t>
      </w:r>
      <w:r w:rsidRPr="00D372B9">
        <w:rPr>
          <w:rFonts w:eastAsia="Calibri" w:cs="Arial"/>
          <w:sz w:val="22"/>
          <w:szCs w:val="22"/>
          <w:lang w:val="en-ZA" w:eastAsia="en-ZA"/>
        </w:rPr>
        <w:t>Follow along in the guide as the facilitator takes you through the material, and feel free to make notes and diagrams that will help you to clarify or retain information.</w:t>
      </w:r>
      <w:r w:rsidR="00255002">
        <w:rPr>
          <w:rFonts w:eastAsia="Calibri" w:cs="Arial"/>
          <w:sz w:val="22"/>
          <w:szCs w:val="22"/>
          <w:lang w:val="en-ZA" w:eastAsia="en-ZA"/>
        </w:rPr>
        <w:t xml:space="preserve"> </w:t>
      </w:r>
      <w:r w:rsidRPr="00D372B9">
        <w:rPr>
          <w:rFonts w:eastAsia="Calibri" w:cs="Arial"/>
          <w:sz w:val="22"/>
          <w:szCs w:val="22"/>
          <w:lang w:val="en-ZA" w:eastAsia="en-ZA"/>
        </w:rPr>
        <w:t>Jot down things that work well or ideas that come from the group.</w:t>
      </w:r>
      <w:r w:rsidR="00255002">
        <w:rPr>
          <w:rFonts w:eastAsia="Calibri" w:cs="Arial"/>
          <w:sz w:val="22"/>
          <w:szCs w:val="22"/>
          <w:lang w:val="en-ZA" w:eastAsia="en-ZA"/>
        </w:rPr>
        <w:t xml:space="preserve"> </w:t>
      </w:r>
      <w:r w:rsidRPr="00D372B9">
        <w:rPr>
          <w:rFonts w:eastAsia="Calibri" w:cs="Arial"/>
          <w:sz w:val="22"/>
          <w:szCs w:val="22"/>
          <w:lang w:val="en-ZA" w:eastAsia="en-ZA"/>
        </w:rPr>
        <w:t>Also, note any points you would like to explore further.</w:t>
      </w:r>
      <w:r w:rsidR="00255002">
        <w:rPr>
          <w:rFonts w:eastAsia="Calibri" w:cs="Arial"/>
          <w:sz w:val="22"/>
          <w:szCs w:val="22"/>
          <w:lang w:val="en-ZA" w:eastAsia="en-ZA"/>
        </w:rPr>
        <w:t xml:space="preserve"> </w:t>
      </w:r>
      <w:r w:rsidRPr="00D372B9">
        <w:rPr>
          <w:rFonts w:eastAsia="Calibri" w:cs="Arial"/>
          <w:sz w:val="22"/>
          <w:szCs w:val="22"/>
          <w:lang w:val="en-ZA" w:eastAsia="en-ZA"/>
        </w:rPr>
        <w:t>Participate actively in the skill practice activities, as they will give you an opportunity to gain insights from other people’s experiences and to practice the skills.</w:t>
      </w:r>
      <w:r w:rsidR="00255002">
        <w:rPr>
          <w:rFonts w:eastAsia="Calibri" w:cs="Arial"/>
          <w:sz w:val="22"/>
          <w:szCs w:val="22"/>
          <w:lang w:val="en-ZA" w:eastAsia="en-ZA"/>
        </w:rPr>
        <w:t xml:space="preserve"> </w:t>
      </w:r>
      <w:r w:rsidRPr="00D372B9">
        <w:rPr>
          <w:rFonts w:eastAsia="Calibri" w:cs="Arial"/>
          <w:sz w:val="22"/>
          <w:szCs w:val="22"/>
          <w:lang w:val="en-ZA" w:eastAsia="en-ZA"/>
        </w:rPr>
        <w:t>Do not forget to share your own experiences so that others can learn from you too.</w:t>
      </w:r>
      <w:r w:rsidR="00255002">
        <w:rPr>
          <w:rFonts w:eastAsia="Calibri" w:cs="Arial"/>
          <w:sz w:val="22"/>
          <w:szCs w:val="22"/>
          <w:lang w:val="en-ZA" w:eastAsia="en-ZA"/>
        </w:rPr>
        <w:t xml:space="preserve"> </w:t>
      </w:r>
    </w:p>
    <w:p w:rsidR="00146601" w:rsidRPr="00B81FDA" w:rsidRDefault="00716B4D" w:rsidP="00146601">
      <w:pPr>
        <w:autoSpaceDE w:val="0"/>
        <w:autoSpaceDN w:val="0"/>
        <w:adjustRightInd w:val="0"/>
        <w:spacing w:line="360" w:lineRule="auto"/>
        <w:ind w:left="567" w:hanging="567"/>
        <w:rPr>
          <w:rFonts w:cs="Arial"/>
          <w:b/>
          <w:bCs/>
          <w:szCs w:val="24"/>
          <w:lang w:eastAsia="en-GB"/>
        </w:rPr>
      </w:pPr>
      <w:r w:rsidRPr="00B81FDA">
        <w:rPr>
          <w:b/>
          <w:szCs w:val="24"/>
        </w:rPr>
        <w:t xml:space="preserve"> </w:t>
      </w:r>
    </w:p>
    <w:p w:rsidR="00146601" w:rsidRPr="00146601" w:rsidRDefault="00951513" w:rsidP="00DB2853">
      <w:pPr>
        <w:pStyle w:val="SectionTitle"/>
        <w:rPr>
          <w:rStyle w:val="SubtleReference"/>
        </w:rPr>
      </w:pPr>
      <w:bookmarkStart w:id="2" w:name="_Toc7996022"/>
      <w:r>
        <w:rPr>
          <w:rStyle w:val="SubtleReference"/>
        </w:rPr>
        <w:t>ICONS</w:t>
      </w:r>
      <w:bookmarkEnd w:id="2"/>
    </w:p>
    <w:p w:rsidR="006C01FD" w:rsidRDefault="006C01FD" w:rsidP="006C01FD">
      <w:pPr>
        <w:spacing w:line="360" w:lineRule="auto"/>
        <w:jc w:val="both"/>
        <w:rPr>
          <w:rFonts w:eastAsia="Calibri" w:cs="Arial"/>
          <w:sz w:val="22"/>
          <w:szCs w:val="22"/>
          <w:lang w:val="en-ZA" w:eastAsia="en-ZA"/>
        </w:rPr>
      </w:pPr>
    </w:p>
    <w:p w:rsidR="00016FFC" w:rsidRDefault="00016FFC" w:rsidP="00716B4D">
      <w:pPr>
        <w:tabs>
          <w:tab w:val="left" w:pos="7938"/>
        </w:tabs>
        <w:spacing w:line="360" w:lineRule="auto"/>
        <w:ind w:left="567" w:hanging="567"/>
        <w:rPr>
          <w:b/>
          <w:szCs w:val="24"/>
        </w:rPr>
      </w:pPr>
      <w:r>
        <w:rPr>
          <w:b/>
          <w:noProof/>
          <w:szCs w:val="24"/>
          <w:lang w:val="en-ZA" w:eastAsia="en-ZA"/>
        </w:rPr>
        <w:drawing>
          <wp:anchor distT="0" distB="0" distL="114300" distR="114300" simplePos="0" relativeHeight="251652096" behindDoc="0" locked="0" layoutInCell="1" allowOverlap="1">
            <wp:simplePos x="0" y="0"/>
            <wp:positionH relativeFrom="column">
              <wp:posOffset>3084830</wp:posOffset>
            </wp:positionH>
            <wp:positionV relativeFrom="paragraph">
              <wp:posOffset>124460</wp:posOffset>
            </wp:positionV>
            <wp:extent cx="2649220" cy="1073785"/>
            <wp:effectExtent l="19050" t="0" r="0" b="0"/>
            <wp:wrapNone/>
            <wp:docPr id="18" name="Picture 2" descr="C:\Users\Chamusi\Desktop\BDU\Assessment Criteri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hamusi\Desktop\BDU\Assessment Criteria.png"/>
                    <pic:cNvPicPr>
                      <a:picLocks noChangeAspect="1" noChangeArrowheads="1"/>
                    </pic:cNvPicPr>
                  </pic:nvPicPr>
                  <pic:blipFill>
                    <a:blip r:embed="rId9"/>
                    <a:srcRect/>
                    <a:stretch>
                      <a:fillRect/>
                    </a:stretch>
                  </pic:blipFill>
                  <pic:spPr bwMode="auto">
                    <a:xfrm>
                      <a:off x="0" y="0"/>
                      <a:ext cx="2649220" cy="1073785"/>
                    </a:xfrm>
                    <a:prstGeom prst="rect">
                      <a:avLst/>
                    </a:prstGeom>
                    <a:noFill/>
                    <a:ln w="9525">
                      <a:noFill/>
                      <a:miter lim="800000"/>
                      <a:headEnd/>
                      <a:tailEnd/>
                    </a:ln>
                  </pic:spPr>
                </pic:pic>
              </a:graphicData>
            </a:graphic>
          </wp:anchor>
        </w:drawing>
      </w:r>
      <w:r w:rsidRPr="00016FFC">
        <w:rPr>
          <w:b/>
          <w:noProof/>
          <w:szCs w:val="24"/>
          <w:lang w:val="en-ZA" w:eastAsia="en-ZA"/>
        </w:rPr>
        <w:drawing>
          <wp:anchor distT="0" distB="0" distL="114300" distR="114300" simplePos="0" relativeHeight="251650048" behindDoc="0" locked="0" layoutInCell="1" allowOverlap="1">
            <wp:simplePos x="0" y="0"/>
            <wp:positionH relativeFrom="column">
              <wp:posOffset>12405</wp:posOffset>
            </wp:positionH>
            <wp:positionV relativeFrom="paragraph">
              <wp:posOffset>124978</wp:posOffset>
            </wp:positionV>
            <wp:extent cx="3032494" cy="1158948"/>
            <wp:effectExtent l="19050" t="0" r="0" b="0"/>
            <wp:wrapNone/>
            <wp:docPr id="17" name="Picture 3" descr="C:\Users\Chamusi\Desktop\BDU\Outcom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amusi\Desktop\BDU\Outcomes.png"/>
                    <pic:cNvPicPr>
                      <a:picLocks noChangeAspect="1" noChangeArrowheads="1"/>
                    </pic:cNvPicPr>
                  </pic:nvPicPr>
                  <pic:blipFill>
                    <a:blip r:embed="rId10"/>
                    <a:srcRect/>
                    <a:stretch>
                      <a:fillRect/>
                    </a:stretch>
                  </pic:blipFill>
                  <pic:spPr bwMode="auto">
                    <a:xfrm>
                      <a:off x="0" y="0"/>
                      <a:ext cx="3032494" cy="1158948"/>
                    </a:xfrm>
                    <a:prstGeom prst="rect">
                      <a:avLst/>
                    </a:prstGeom>
                    <a:noFill/>
                    <a:ln w="9525">
                      <a:noFill/>
                      <a:miter lim="800000"/>
                      <a:headEnd/>
                      <a:tailEnd/>
                    </a:ln>
                  </pic:spPr>
                </pic:pic>
              </a:graphicData>
            </a:graphic>
          </wp:anchor>
        </w:drawing>
      </w:r>
    </w:p>
    <w:p w:rsidR="00016FFC" w:rsidRDefault="00016FFC" w:rsidP="00716B4D">
      <w:pPr>
        <w:tabs>
          <w:tab w:val="left" w:pos="7938"/>
        </w:tabs>
        <w:spacing w:line="360" w:lineRule="auto"/>
        <w:ind w:left="567" w:hanging="567"/>
        <w:rPr>
          <w:b/>
          <w:szCs w:val="24"/>
        </w:rPr>
      </w:pPr>
    </w:p>
    <w:p w:rsidR="00016FFC" w:rsidRDefault="00016FFC" w:rsidP="00716B4D">
      <w:pPr>
        <w:tabs>
          <w:tab w:val="left" w:pos="7938"/>
        </w:tabs>
        <w:spacing w:line="360" w:lineRule="auto"/>
        <w:ind w:left="567" w:hanging="567"/>
        <w:rPr>
          <w:b/>
          <w:szCs w:val="24"/>
        </w:rPr>
      </w:pPr>
    </w:p>
    <w:p w:rsidR="00016FFC" w:rsidRDefault="00016FFC" w:rsidP="00716B4D">
      <w:pPr>
        <w:tabs>
          <w:tab w:val="left" w:pos="7938"/>
        </w:tabs>
        <w:spacing w:line="360" w:lineRule="auto"/>
        <w:ind w:left="567" w:hanging="567"/>
        <w:rPr>
          <w:b/>
          <w:szCs w:val="24"/>
        </w:rPr>
      </w:pPr>
    </w:p>
    <w:p w:rsidR="00016FFC" w:rsidRPr="00B81FDA" w:rsidRDefault="00016FFC" w:rsidP="00716B4D">
      <w:pPr>
        <w:tabs>
          <w:tab w:val="left" w:pos="7938"/>
        </w:tabs>
        <w:spacing w:line="360" w:lineRule="auto"/>
        <w:ind w:left="567" w:hanging="567"/>
        <w:rPr>
          <w:b/>
          <w:szCs w:val="24"/>
        </w:rPr>
      </w:pPr>
    </w:p>
    <w:p w:rsidR="004E5754" w:rsidRPr="00B81FDA" w:rsidRDefault="004E5754" w:rsidP="00716B4D">
      <w:pPr>
        <w:tabs>
          <w:tab w:val="left" w:pos="7938"/>
        </w:tabs>
        <w:spacing w:line="360" w:lineRule="auto"/>
        <w:ind w:left="567" w:hanging="567"/>
        <w:rPr>
          <w:b/>
          <w:szCs w:val="24"/>
        </w:rPr>
      </w:pPr>
    </w:p>
    <w:p w:rsidR="004E5754" w:rsidRPr="00B81FDA" w:rsidRDefault="00976580" w:rsidP="00716B4D">
      <w:pPr>
        <w:tabs>
          <w:tab w:val="left" w:pos="7938"/>
        </w:tabs>
        <w:spacing w:line="360" w:lineRule="auto"/>
        <w:ind w:left="567" w:hanging="567"/>
        <w:rPr>
          <w:b/>
          <w:szCs w:val="24"/>
        </w:rPr>
      </w:pPr>
      <w:r w:rsidRPr="00B81FDA">
        <w:rPr>
          <w:b/>
          <w:noProof/>
          <w:szCs w:val="24"/>
          <w:lang w:val="en-ZA" w:eastAsia="en-ZA"/>
        </w:rPr>
        <w:drawing>
          <wp:inline distT="0" distB="0" distL="0" distR="0">
            <wp:extent cx="3038475" cy="1038225"/>
            <wp:effectExtent l="1905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srcRect/>
                    <a:stretch>
                      <a:fillRect/>
                    </a:stretch>
                  </pic:blipFill>
                  <pic:spPr bwMode="auto">
                    <a:xfrm>
                      <a:off x="0" y="0"/>
                      <a:ext cx="3038475" cy="1038225"/>
                    </a:xfrm>
                    <a:prstGeom prst="rect">
                      <a:avLst/>
                    </a:prstGeom>
                    <a:noFill/>
                    <a:ln w="9525">
                      <a:noFill/>
                      <a:miter lim="800000"/>
                      <a:headEnd/>
                      <a:tailEnd/>
                    </a:ln>
                  </pic:spPr>
                </pic:pic>
              </a:graphicData>
            </a:graphic>
          </wp:inline>
        </w:drawing>
      </w:r>
      <w:r w:rsidR="004E5754" w:rsidRPr="00B81FDA">
        <w:rPr>
          <w:b/>
          <w:szCs w:val="24"/>
        </w:rPr>
        <w:t xml:space="preserve"> </w:t>
      </w:r>
      <w:r w:rsidRPr="00B81FDA">
        <w:rPr>
          <w:b/>
          <w:noProof/>
          <w:szCs w:val="24"/>
          <w:lang w:val="en-ZA" w:eastAsia="en-ZA"/>
        </w:rPr>
        <w:drawing>
          <wp:inline distT="0" distB="0" distL="0" distR="0">
            <wp:extent cx="2638425" cy="1038225"/>
            <wp:effectExtent l="1905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srcRect/>
                    <a:stretch>
                      <a:fillRect/>
                    </a:stretch>
                  </pic:blipFill>
                  <pic:spPr bwMode="auto">
                    <a:xfrm>
                      <a:off x="0" y="0"/>
                      <a:ext cx="2638425" cy="1038225"/>
                    </a:xfrm>
                    <a:prstGeom prst="rect">
                      <a:avLst/>
                    </a:prstGeom>
                    <a:noFill/>
                    <a:ln w="9525">
                      <a:noFill/>
                      <a:miter lim="800000"/>
                      <a:headEnd/>
                      <a:tailEnd/>
                    </a:ln>
                  </pic:spPr>
                </pic:pic>
              </a:graphicData>
            </a:graphic>
          </wp:inline>
        </w:drawing>
      </w:r>
    </w:p>
    <w:p w:rsidR="00716B4D" w:rsidRPr="00B81FDA" w:rsidRDefault="00716B4D" w:rsidP="00392C2B">
      <w:pPr>
        <w:tabs>
          <w:tab w:val="left" w:pos="7938"/>
        </w:tabs>
        <w:spacing w:line="360" w:lineRule="auto"/>
        <w:ind w:left="567" w:hanging="567"/>
        <w:rPr>
          <w:b/>
          <w:szCs w:val="24"/>
        </w:rPr>
      </w:pPr>
    </w:p>
    <w:p w:rsidR="004E5754" w:rsidRPr="00B81FDA" w:rsidRDefault="00976580" w:rsidP="00392C2B">
      <w:pPr>
        <w:tabs>
          <w:tab w:val="left" w:pos="7938"/>
        </w:tabs>
        <w:spacing w:line="360" w:lineRule="auto"/>
        <w:ind w:left="567" w:hanging="567"/>
        <w:rPr>
          <w:b/>
          <w:szCs w:val="24"/>
        </w:rPr>
      </w:pPr>
      <w:r w:rsidRPr="00B81FDA">
        <w:rPr>
          <w:b/>
          <w:noProof/>
          <w:szCs w:val="24"/>
          <w:lang w:val="en-ZA" w:eastAsia="en-ZA"/>
        </w:rPr>
        <w:drawing>
          <wp:inline distT="0" distB="0" distL="0" distR="0">
            <wp:extent cx="3038475" cy="1038225"/>
            <wp:effectExtent l="1905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srcRect/>
                    <a:stretch>
                      <a:fillRect/>
                    </a:stretch>
                  </pic:blipFill>
                  <pic:spPr bwMode="auto">
                    <a:xfrm>
                      <a:off x="0" y="0"/>
                      <a:ext cx="3038475" cy="1038225"/>
                    </a:xfrm>
                    <a:prstGeom prst="rect">
                      <a:avLst/>
                    </a:prstGeom>
                    <a:noFill/>
                    <a:ln w="9525">
                      <a:noFill/>
                      <a:miter lim="800000"/>
                      <a:headEnd/>
                      <a:tailEnd/>
                    </a:ln>
                  </pic:spPr>
                </pic:pic>
              </a:graphicData>
            </a:graphic>
          </wp:inline>
        </w:drawing>
      </w:r>
      <w:r w:rsidRPr="00B81FDA">
        <w:rPr>
          <w:b/>
          <w:noProof/>
          <w:szCs w:val="24"/>
          <w:lang w:val="en-ZA" w:eastAsia="en-ZA"/>
        </w:rPr>
        <w:drawing>
          <wp:inline distT="0" distB="0" distL="0" distR="0">
            <wp:extent cx="2647950" cy="1038225"/>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srcRect/>
                    <a:stretch>
                      <a:fillRect/>
                    </a:stretch>
                  </pic:blipFill>
                  <pic:spPr bwMode="auto">
                    <a:xfrm>
                      <a:off x="0" y="0"/>
                      <a:ext cx="2647950" cy="1038225"/>
                    </a:xfrm>
                    <a:prstGeom prst="rect">
                      <a:avLst/>
                    </a:prstGeom>
                    <a:noFill/>
                    <a:ln w="9525">
                      <a:noFill/>
                      <a:miter lim="800000"/>
                      <a:headEnd/>
                      <a:tailEnd/>
                    </a:ln>
                  </pic:spPr>
                </pic:pic>
              </a:graphicData>
            </a:graphic>
          </wp:inline>
        </w:drawing>
      </w:r>
    </w:p>
    <w:p w:rsidR="004E5754" w:rsidRPr="00B81FDA" w:rsidRDefault="004E5754" w:rsidP="00392C2B">
      <w:pPr>
        <w:tabs>
          <w:tab w:val="left" w:pos="7938"/>
        </w:tabs>
        <w:spacing w:line="360" w:lineRule="auto"/>
        <w:ind w:left="567" w:hanging="567"/>
        <w:rPr>
          <w:b/>
          <w:szCs w:val="24"/>
        </w:rPr>
      </w:pPr>
    </w:p>
    <w:p w:rsidR="004E5754" w:rsidRPr="00B81FDA" w:rsidRDefault="00976580" w:rsidP="00392C2B">
      <w:pPr>
        <w:tabs>
          <w:tab w:val="left" w:pos="7938"/>
        </w:tabs>
        <w:spacing w:line="360" w:lineRule="auto"/>
        <w:ind w:left="567" w:hanging="567"/>
        <w:rPr>
          <w:b/>
          <w:szCs w:val="24"/>
        </w:rPr>
      </w:pPr>
      <w:r w:rsidRPr="00B81FDA">
        <w:rPr>
          <w:b/>
          <w:noProof/>
          <w:szCs w:val="24"/>
          <w:lang w:val="en-ZA" w:eastAsia="en-ZA"/>
        </w:rPr>
        <w:drawing>
          <wp:inline distT="0" distB="0" distL="0" distR="0">
            <wp:extent cx="3038475" cy="1038225"/>
            <wp:effectExtent l="1905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srcRect/>
                    <a:stretch>
                      <a:fillRect/>
                    </a:stretch>
                  </pic:blipFill>
                  <pic:spPr bwMode="auto">
                    <a:xfrm>
                      <a:off x="0" y="0"/>
                      <a:ext cx="3038475" cy="1038225"/>
                    </a:xfrm>
                    <a:prstGeom prst="rect">
                      <a:avLst/>
                    </a:prstGeom>
                    <a:noFill/>
                    <a:ln w="9525">
                      <a:noFill/>
                      <a:miter lim="800000"/>
                      <a:headEnd/>
                      <a:tailEnd/>
                    </a:ln>
                  </pic:spPr>
                </pic:pic>
              </a:graphicData>
            </a:graphic>
          </wp:inline>
        </w:drawing>
      </w:r>
      <w:r w:rsidRPr="00B81FDA">
        <w:rPr>
          <w:b/>
          <w:noProof/>
          <w:szCs w:val="24"/>
          <w:lang w:val="en-ZA" w:eastAsia="en-ZA"/>
        </w:rPr>
        <w:drawing>
          <wp:inline distT="0" distB="0" distL="0" distR="0">
            <wp:extent cx="2647950" cy="1038225"/>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srcRect/>
                    <a:stretch>
                      <a:fillRect/>
                    </a:stretch>
                  </pic:blipFill>
                  <pic:spPr bwMode="auto">
                    <a:xfrm>
                      <a:off x="0" y="0"/>
                      <a:ext cx="2647950" cy="1038225"/>
                    </a:xfrm>
                    <a:prstGeom prst="rect">
                      <a:avLst/>
                    </a:prstGeom>
                    <a:noFill/>
                    <a:ln w="9525">
                      <a:noFill/>
                      <a:miter lim="800000"/>
                      <a:headEnd/>
                      <a:tailEnd/>
                    </a:ln>
                  </pic:spPr>
                </pic:pic>
              </a:graphicData>
            </a:graphic>
          </wp:inline>
        </w:drawing>
      </w:r>
    </w:p>
    <w:p w:rsidR="004E5754" w:rsidRPr="00B81FDA" w:rsidRDefault="00976580" w:rsidP="00392C2B">
      <w:pPr>
        <w:tabs>
          <w:tab w:val="left" w:pos="7938"/>
        </w:tabs>
        <w:spacing w:line="360" w:lineRule="auto"/>
        <w:ind w:left="567" w:hanging="567"/>
        <w:rPr>
          <w:b/>
          <w:szCs w:val="24"/>
        </w:rPr>
      </w:pPr>
      <w:r w:rsidRPr="00B81FDA">
        <w:rPr>
          <w:b/>
          <w:noProof/>
          <w:szCs w:val="24"/>
          <w:lang w:val="en-ZA" w:eastAsia="en-ZA"/>
        </w:rPr>
        <w:lastRenderedPageBreak/>
        <w:drawing>
          <wp:inline distT="0" distB="0" distL="0" distR="0">
            <wp:extent cx="3038475" cy="1038225"/>
            <wp:effectExtent l="19050" t="0" r="952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srcRect/>
                    <a:stretch>
                      <a:fillRect/>
                    </a:stretch>
                  </pic:blipFill>
                  <pic:spPr bwMode="auto">
                    <a:xfrm>
                      <a:off x="0" y="0"/>
                      <a:ext cx="3038475" cy="1038225"/>
                    </a:xfrm>
                    <a:prstGeom prst="rect">
                      <a:avLst/>
                    </a:prstGeom>
                    <a:noFill/>
                    <a:ln w="9525">
                      <a:noFill/>
                      <a:miter lim="800000"/>
                      <a:headEnd/>
                      <a:tailEnd/>
                    </a:ln>
                  </pic:spPr>
                </pic:pic>
              </a:graphicData>
            </a:graphic>
          </wp:inline>
        </w:drawing>
      </w:r>
      <w:r w:rsidRPr="00B81FDA">
        <w:rPr>
          <w:b/>
          <w:noProof/>
          <w:szCs w:val="24"/>
          <w:lang w:val="en-ZA" w:eastAsia="en-ZA"/>
        </w:rPr>
        <w:drawing>
          <wp:inline distT="0" distB="0" distL="0" distR="0">
            <wp:extent cx="2647950" cy="1038225"/>
            <wp:effectExtent l="1905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srcRect/>
                    <a:stretch>
                      <a:fillRect/>
                    </a:stretch>
                  </pic:blipFill>
                  <pic:spPr bwMode="auto">
                    <a:xfrm>
                      <a:off x="0" y="0"/>
                      <a:ext cx="2647950" cy="1038225"/>
                    </a:xfrm>
                    <a:prstGeom prst="rect">
                      <a:avLst/>
                    </a:prstGeom>
                    <a:noFill/>
                    <a:ln w="9525">
                      <a:noFill/>
                      <a:miter lim="800000"/>
                      <a:headEnd/>
                      <a:tailEnd/>
                    </a:ln>
                  </pic:spPr>
                </pic:pic>
              </a:graphicData>
            </a:graphic>
          </wp:inline>
        </w:drawing>
      </w:r>
    </w:p>
    <w:p w:rsidR="004E5754" w:rsidRPr="00B81FDA" w:rsidRDefault="00976580" w:rsidP="00392C2B">
      <w:pPr>
        <w:tabs>
          <w:tab w:val="left" w:pos="7938"/>
        </w:tabs>
        <w:spacing w:line="360" w:lineRule="auto"/>
        <w:ind w:left="567" w:hanging="567"/>
        <w:rPr>
          <w:b/>
          <w:szCs w:val="24"/>
        </w:rPr>
      </w:pPr>
      <w:r w:rsidRPr="00B81FDA">
        <w:rPr>
          <w:b/>
          <w:noProof/>
          <w:szCs w:val="24"/>
          <w:lang w:val="en-ZA" w:eastAsia="en-ZA"/>
        </w:rPr>
        <w:drawing>
          <wp:inline distT="0" distB="0" distL="0" distR="0">
            <wp:extent cx="3038475" cy="1038225"/>
            <wp:effectExtent l="1905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a:srcRect/>
                    <a:stretch>
                      <a:fillRect/>
                    </a:stretch>
                  </pic:blipFill>
                  <pic:spPr bwMode="auto">
                    <a:xfrm>
                      <a:off x="0" y="0"/>
                      <a:ext cx="3038475" cy="1038225"/>
                    </a:xfrm>
                    <a:prstGeom prst="rect">
                      <a:avLst/>
                    </a:prstGeom>
                    <a:noFill/>
                    <a:ln w="9525">
                      <a:noFill/>
                      <a:miter lim="800000"/>
                      <a:headEnd/>
                      <a:tailEnd/>
                    </a:ln>
                  </pic:spPr>
                </pic:pic>
              </a:graphicData>
            </a:graphic>
          </wp:inline>
        </w:drawing>
      </w:r>
      <w:r w:rsidRPr="00B81FDA">
        <w:rPr>
          <w:b/>
          <w:noProof/>
          <w:szCs w:val="24"/>
          <w:lang w:val="en-ZA" w:eastAsia="en-ZA"/>
        </w:rPr>
        <w:drawing>
          <wp:inline distT="0" distB="0" distL="0" distR="0">
            <wp:extent cx="2657475" cy="1038225"/>
            <wp:effectExtent l="19050" t="0" r="952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a:srcRect/>
                    <a:stretch>
                      <a:fillRect/>
                    </a:stretch>
                  </pic:blipFill>
                  <pic:spPr bwMode="auto">
                    <a:xfrm>
                      <a:off x="0" y="0"/>
                      <a:ext cx="2657475" cy="1038225"/>
                    </a:xfrm>
                    <a:prstGeom prst="rect">
                      <a:avLst/>
                    </a:prstGeom>
                    <a:noFill/>
                    <a:ln w="9525">
                      <a:noFill/>
                      <a:miter lim="800000"/>
                      <a:headEnd/>
                      <a:tailEnd/>
                    </a:ln>
                  </pic:spPr>
                </pic:pic>
              </a:graphicData>
            </a:graphic>
          </wp:inline>
        </w:drawing>
      </w:r>
    </w:p>
    <w:p w:rsidR="00146601" w:rsidRPr="00B81FDA" w:rsidRDefault="00146601" w:rsidP="00951513">
      <w:pPr>
        <w:autoSpaceDE w:val="0"/>
        <w:autoSpaceDN w:val="0"/>
        <w:adjustRightInd w:val="0"/>
        <w:spacing w:line="360" w:lineRule="auto"/>
        <w:rPr>
          <w:rFonts w:cs="Arial"/>
          <w:b/>
          <w:bCs/>
          <w:szCs w:val="24"/>
          <w:lang w:eastAsia="en-GB"/>
        </w:rPr>
      </w:pPr>
      <w:bookmarkStart w:id="3" w:name="_Toc247448408"/>
      <w:bookmarkStart w:id="4" w:name="_Toc269816062"/>
      <w:bookmarkStart w:id="5" w:name="_Toc448746836"/>
    </w:p>
    <w:p w:rsidR="00951513" w:rsidRDefault="00951513" w:rsidP="00DB2853">
      <w:pPr>
        <w:pStyle w:val="SectionTitle"/>
        <w:rPr>
          <w:rStyle w:val="SubtleReference"/>
        </w:rPr>
      </w:pPr>
      <w:bookmarkStart w:id="6" w:name="_Toc7996023"/>
      <w:r>
        <w:rPr>
          <w:rStyle w:val="SubtleReference"/>
        </w:rPr>
        <w:t>PROGRAMME OVERVIEW</w:t>
      </w:r>
      <w:bookmarkEnd w:id="6"/>
      <w:r>
        <w:rPr>
          <w:rStyle w:val="SubtleReference"/>
        </w:rPr>
        <w:t xml:space="preserve"> </w:t>
      </w:r>
    </w:p>
    <w:p w:rsidR="00146601" w:rsidRDefault="00951513" w:rsidP="00DB2853">
      <w:pPr>
        <w:pStyle w:val="SectionTitle"/>
        <w:rPr>
          <w:rStyle w:val="SubtleReference"/>
        </w:rPr>
      </w:pPr>
      <w:bookmarkStart w:id="7" w:name="_Toc7996024"/>
      <w:r>
        <w:rPr>
          <w:rStyle w:val="SubtleReference"/>
        </w:rPr>
        <w:t>PURPOSE</w:t>
      </w:r>
      <w:bookmarkEnd w:id="7"/>
    </w:p>
    <w:p w:rsidR="00951513" w:rsidRDefault="00951513" w:rsidP="006C01FD">
      <w:pPr>
        <w:spacing w:line="360" w:lineRule="auto"/>
        <w:jc w:val="both"/>
        <w:rPr>
          <w:rFonts w:eastAsia="Calibri" w:cs="Arial"/>
          <w:sz w:val="22"/>
          <w:szCs w:val="22"/>
          <w:lang w:val="en-ZA" w:eastAsia="en-ZA"/>
        </w:rPr>
      </w:pPr>
    </w:p>
    <w:bookmarkEnd w:id="3"/>
    <w:bookmarkEnd w:id="4"/>
    <w:bookmarkEnd w:id="5"/>
    <w:p w:rsidR="00074B99" w:rsidRDefault="005E4055" w:rsidP="00074B99">
      <w:pPr>
        <w:pStyle w:val="ListParagraph"/>
        <w:spacing w:line="360" w:lineRule="auto"/>
        <w:ind w:left="0"/>
        <w:jc w:val="both"/>
        <w:rPr>
          <w:sz w:val="22"/>
          <w:szCs w:val="22"/>
          <w:lang w:val="en-US"/>
        </w:rPr>
      </w:pPr>
      <w:r w:rsidRPr="005E4055">
        <w:rPr>
          <w:sz w:val="22"/>
          <w:szCs w:val="22"/>
          <w:lang w:val="en-US"/>
        </w:rPr>
        <w:t xml:space="preserve">The main focus of the learning in this knowledge module is to </w:t>
      </w:r>
      <w:r w:rsidR="00F65C32" w:rsidRPr="00F65C32">
        <w:rPr>
          <w:sz w:val="22"/>
          <w:szCs w:val="22"/>
          <w:lang w:val="en-US"/>
        </w:rPr>
        <w:t xml:space="preserve">build </w:t>
      </w:r>
      <w:r w:rsidR="00C43CF8" w:rsidRPr="00C43CF8">
        <w:rPr>
          <w:sz w:val="22"/>
          <w:szCs w:val="22"/>
          <w:lang w:val="en-US"/>
        </w:rPr>
        <w:t xml:space="preserve">an understanding of </w:t>
      </w:r>
      <w:r w:rsidR="00E37D13" w:rsidRPr="00E37D13">
        <w:rPr>
          <w:sz w:val="22"/>
          <w:szCs w:val="22"/>
          <w:lang w:val="en-US"/>
        </w:rPr>
        <w:t xml:space="preserve">the </w:t>
      </w:r>
      <w:r w:rsidR="00BC766F" w:rsidRPr="00BC766F">
        <w:rPr>
          <w:sz w:val="22"/>
          <w:szCs w:val="22"/>
          <w:lang w:val="en-US"/>
        </w:rPr>
        <w:t>statutory environment that regulates the South African training and development environment.</w:t>
      </w:r>
    </w:p>
    <w:p w:rsidR="00C43CF8" w:rsidRPr="00074B99" w:rsidRDefault="00C43CF8" w:rsidP="00074B99">
      <w:pPr>
        <w:pStyle w:val="ListParagraph"/>
        <w:spacing w:line="360" w:lineRule="auto"/>
        <w:ind w:left="0"/>
        <w:jc w:val="both"/>
        <w:rPr>
          <w:sz w:val="22"/>
          <w:szCs w:val="22"/>
          <w:lang w:val="en-US"/>
        </w:rPr>
      </w:pPr>
    </w:p>
    <w:p w:rsidR="00146601" w:rsidRPr="00074B99" w:rsidRDefault="00951513" w:rsidP="00074B99">
      <w:pPr>
        <w:pStyle w:val="ListParagraph"/>
        <w:spacing w:line="360" w:lineRule="auto"/>
        <w:ind w:left="0"/>
        <w:jc w:val="both"/>
        <w:rPr>
          <w:b/>
          <w:smallCaps/>
          <w:sz w:val="22"/>
          <w:szCs w:val="22"/>
          <w:lang w:val="en-US"/>
        </w:rPr>
      </w:pPr>
      <w:r w:rsidRPr="00074B99">
        <w:rPr>
          <w:b/>
          <w:smallCaps/>
          <w:sz w:val="22"/>
          <w:szCs w:val="22"/>
          <w:lang w:val="en-US"/>
        </w:rPr>
        <w:t>LEARNING ASSUMPTIONS</w:t>
      </w:r>
    </w:p>
    <w:p w:rsidR="00146601" w:rsidRDefault="00146601" w:rsidP="006C01FD">
      <w:pPr>
        <w:pStyle w:val="ListBullet2"/>
        <w:numPr>
          <w:ilvl w:val="0"/>
          <w:numId w:val="0"/>
        </w:numPr>
        <w:spacing w:line="360" w:lineRule="auto"/>
        <w:rPr>
          <w:rFonts w:ascii="Arial" w:hAnsi="Arial" w:cs="Arial"/>
          <w:sz w:val="22"/>
          <w:szCs w:val="22"/>
        </w:rPr>
      </w:pPr>
    </w:p>
    <w:p w:rsidR="0009170D" w:rsidRDefault="0009170D" w:rsidP="0009170D">
      <w:pPr>
        <w:pStyle w:val="ListParagraph"/>
        <w:spacing w:line="360" w:lineRule="auto"/>
        <w:ind w:left="0"/>
        <w:rPr>
          <w:sz w:val="22"/>
          <w:szCs w:val="22"/>
          <w:lang w:val="en-US"/>
        </w:rPr>
      </w:pPr>
      <w:bookmarkStart w:id="8" w:name="_Toc170771416"/>
      <w:bookmarkStart w:id="9" w:name="_Toc183383232"/>
      <w:bookmarkStart w:id="10" w:name="_Toc247448412"/>
      <w:bookmarkStart w:id="11" w:name="_Toc269816065"/>
      <w:bookmarkStart w:id="12" w:name="_Toc448746839"/>
      <w:r w:rsidRPr="0009170D">
        <w:rPr>
          <w:sz w:val="22"/>
          <w:szCs w:val="22"/>
          <w:lang w:val="en-US"/>
        </w:rPr>
        <w:t xml:space="preserve">The learning will enable learners to demonstrate an understanding of: </w:t>
      </w:r>
    </w:p>
    <w:p w:rsidR="0009170D" w:rsidRPr="0009170D" w:rsidRDefault="0009170D" w:rsidP="0009170D">
      <w:pPr>
        <w:pStyle w:val="ListParagraph"/>
        <w:spacing w:line="360" w:lineRule="auto"/>
        <w:ind w:left="0"/>
        <w:rPr>
          <w:sz w:val="22"/>
          <w:szCs w:val="22"/>
          <w:lang w:val="en-US"/>
        </w:rPr>
      </w:pPr>
    </w:p>
    <w:p w:rsidR="00BC766F" w:rsidRPr="00BC766F" w:rsidRDefault="00BC766F" w:rsidP="00BC766F">
      <w:pPr>
        <w:pStyle w:val="ListParagraph"/>
        <w:numPr>
          <w:ilvl w:val="0"/>
          <w:numId w:val="8"/>
        </w:numPr>
        <w:spacing w:line="360" w:lineRule="auto"/>
        <w:rPr>
          <w:sz w:val="22"/>
          <w:szCs w:val="22"/>
          <w:lang w:val="en-US"/>
        </w:rPr>
      </w:pPr>
      <w:r w:rsidRPr="00BC766F">
        <w:rPr>
          <w:sz w:val="22"/>
          <w:szCs w:val="22"/>
          <w:lang w:val="en-US"/>
        </w:rPr>
        <w:t>KM-01-KT01: The statutory framework that governs the South African Qualification Authority (20%)</w:t>
      </w:r>
    </w:p>
    <w:p w:rsidR="00BC766F" w:rsidRPr="00BC766F" w:rsidRDefault="00BC766F" w:rsidP="00BC766F">
      <w:pPr>
        <w:pStyle w:val="ListParagraph"/>
        <w:numPr>
          <w:ilvl w:val="0"/>
          <w:numId w:val="8"/>
        </w:numPr>
        <w:spacing w:line="360" w:lineRule="auto"/>
        <w:rPr>
          <w:sz w:val="22"/>
          <w:szCs w:val="22"/>
          <w:lang w:val="en-US"/>
        </w:rPr>
      </w:pPr>
      <w:r w:rsidRPr="00BC766F">
        <w:rPr>
          <w:sz w:val="22"/>
          <w:szCs w:val="22"/>
          <w:lang w:val="en-US"/>
        </w:rPr>
        <w:t>KM-01-KT02: The statutory and regulatory framework that governs the occupational skills development environment (30%)</w:t>
      </w:r>
    </w:p>
    <w:p w:rsidR="00BC766F" w:rsidRPr="00BC766F" w:rsidRDefault="00BC766F" w:rsidP="00BC766F">
      <w:pPr>
        <w:pStyle w:val="ListParagraph"/>
        <w:numPr>
          <w:ilvl w:val="0"/>
          <w:numId w:val="8"/>
        </w:numPr>
        <w:spacing w:line="360" w:lineRule="auto"/>
        <w:rPr>
          <w:sz w:val="22"/>
          <w:szCs w:val="22"/>
          <w:lang w:val="en-US"/>
        </w:rPr>
      </w:pPr>
      <w:r w:rsidRPr="00BC766F">
        <w:rPr>
          <w:sz w:val="22"/>
          <w:szCs w:val="22"/>
          <w:lang w:val="en-US"/>
        </w:rPr>
        <w:t>KM-01-KT03: The statutory and regulatory framework that governs skills development funding (25%)</w:t>
      </w:r>
    </w:p>
    <w:p w:rsidR="00E37D13" w:rsidRDefault="00BC766F" w:rsidP="00BC766F">
      <w:pPr>
        <w:pStyle w:val="ListParagraph"/>
        <w:numPr>
          <w:ilvl w:val="0"/>
          <w:numId w:val="8"/>
        </w:numPr>
        <w:spacing w:line="360" w:lineRule="auto"/>
        <w:rPr>
          <w:sz w:val="22"/>
          <w:szCs w:val="22"/>
          <w:lang w:val="en-US"/>
        </w:rPr>
      </w:pPr>
      <w:r w:rsidRPr="00BC766F">
        <w:rPr>
          <w:sz w:val="22"/>
          <w:szCs w:val="22"/>
          <w:lang w:val="en-US"/>
        </w:rPr>
        <w:t>KM-01-KT04: National occupational skills development structures, policies and priorities (25%)</w:t>
      </w:r>
    </w:p>
    <w:p w:rsidR="00BC766F" w:rsidRPr="00E37D13" w:rsidRDefault="00BC766F" w:rsidP="00BC766F">
      <w:pPr>
        <w:pStyle w:val="ListParagraph"/>
        <w:spacing w:line="360" w:lineRule="auto"/>
        <w:rPr>
          <w:sz w:val="22"/>
          <w:szCs w:val="22"/>
          <w:lang w:val="en-US"/>
        </w:rPr>
      </w:pPr>
    </w:p>
    <w:p w:rsidR="00951513" w:rsidRPr="00146601" w:rsidRDefault="00951513" w:rsidP="00DB2853">
      <w:pPr>
        <w:pStyle w:val="SectionTitle"/>
        <w:rPr>
          <w:rStyle w:val="SubtleReference"/>
        </w:rPr>
      </w:pPr>
      <w:bookmarkStart w:id="13" w:name="_Toc7996025"/>
      <w:r>
        <w:rPr>
          <w:rStyle w:val="SubtleReference"/>
        </w:rPr>
        <w:t>HOW YOU WILL LEARN</w:t>
      </w:r>
      <w:bookmarkEnd w:id="13"/>
    </w:p>
    <w:p w:rsidR="00146601" w:rsidRDefault="00146601" w:rsidP="00146601">
      <w:pPr>
        <w:spacing w:line="360" w:lineRule="auto"/>
        <w:ind w:right="4"/>
        <w:jc w:val="both"/>
        <w:rPr>
          <w:rStyle w:val="SubtleReference"/>
        </w:rPr>
      </w:pPr>
    </w:p>
    <w:bookmarkEnd w:id="8"/>
    <w:bookmarkEnd w:id="9"/>
    <w:bookmarkEnd w:id="10"/>
    <w:bookmarkEnd w:id="11"/>
    <w:bookmarkEnd w:id="12"/>
    <w:p w:rsidR="005000D8" w:rsidRDefault="005000D8" w:rsidP="005000D8">
      <w:pPr>
        <w:spacing w:line="360" w:lineRule="auto"/>
        <w:ind w:right="4"/>
        <w:jc w:val="both"/>
        <w:rPr>
          <w:rFonts w:cs="Arial"/>
          <w:sz w:val="22"/>
          <w:szCs w:val="22"/>
          <w:lang w:val="en-ZA"/>
        </w:rPr>
      </w:pPr>
      <w:r w:rsidRPr="005000D8">
        <w:rPr>
          <w:rFonts w:cs="Arial"/>
          <w:sz w:val="22"/>
          <w:szCs w:val="22"/>
          <w:lang w:val="en-ZA"/>
        </w:rPr>
        <w:t>The programme methodology includes facilitator presentations, readings, individual activities, group discussions, and skill application exercises.</w:t>
      </w:r>
    </w:p>
    <w:p w:rsidR="00074B99" w:rsidRPr="005000D8" w:rsidRDefault="00074B99" w:rsidP="005000D8">
      <w:pPr>
        <w:spacing w:line="360" w:lineRule="auto"/>
        <w:ind w:right="4"/>
        <w:jc w:val="both"/>
        <w:rPr>
          <w:rFonts w:cs="Arial"/>
          <w:sz w:val="22"/>
          <w:szCs w:val="22"/>
          <w:lang w:val="en-ZA"/>
        </w:rPr>
      </w:pPr>
    </w:p>
    <w:p w:rsidR="00146601" w:rsidRPr="00146601" w:rsidRDefault="00146601" w:rsidP="00DB2853">
      <w:pPr>
        <w:pStyle w:val="SectionTitle"/>
        <w:rPr>
          <w:rStyle w:val="SubtleReference"/>
        </w:rPr>
      </w:pPr>
      <w:bookmarkStart w:id="14" w:name="_Toc7996026"/>
      <w:bookmarkStart w:id="15" w:name="_Toc247448413"/>
      <w:bookmarkStart w:id="16" w:name="_Toc269816066"/>
      <w:bookmarkStart w:id="17" w:name="_Toc448746840"/>
      <w:r w:rsidRPr="00146601">
        <w:t>HOW YOU WILL BE ASSESSED</w:t>
      </w:r>
      <w:bookmarkEnd w:id="14"/>
    </w:p>
    <w:bookmarkEnd w:id="15"/>
    <w:bookmarkEnd w:id="16"/>
    <w:bookmarkEnd w:id="17"/>
    <w:p w:rsidR="00146601" w:rsidRDefault="00146601" w:rsidP="005000D8">
      <w:pPr>
        <w:spacing w:line="360" w:lineRule="auto"/>
        <w:ind w:right="4"/>
        <w:jc w:val="both"/>
        <w:rPr>
          <w:rStyle w:val="SubtleReference"/>
        </w:rPr>
      </w:pPr>
    </w:p>
    <w:p w:rsidR="005000D8" w:rsidRPr="005000D8" w:rsidRDefault="005000D8" w:rsidP="005000D8">
      <w:pPr>
        <w:spacing w:line="360" w:lineRule="auto"/>
        <w:ind w:right="4"/>
        <w:jc w:val="both"/>
        <w:rPr>
          <w:rFonts w:cs="Arial"/>
          <w:sz w:val="22"/>
          <w:szCs w:val="22"/>
          <w:lang w:val="en-ZA"/>
        </w:rPr>
      </w:pPr>
      <w:r w:rsidRPr="005000D8">
        <w:rPr>
          <w:rFonts w:cs="Arial"/>
          <w:sz w:val="22"/>
          <w:szCs w:val="22"/>
          <w:lang w:val="en-ZA"/>
        </w:rPr>
        <w:lastRenderedPageBreak/>
        <w:t>This programme has been aligned to registered unit standards.</w:t>
      </w:r>
      <w:r w:rsidR="00255002">
        <w:rPr>
          <w:rFonts w:cs="Arial"/>
          <w:sz w:val="22"/>
          <w:szCs w:val="22"/>
          <w:lang w:val="en-ZA"/>
        </w:rPr>
        <w:t xml:space="preserve"> </w:t>
      </w:r>
      <w:r w:rsidRPr="005000D8">
        <w:rPr>
          <w:rFonts w:cs="Arial"/>
          <w:sz w:val="22"/>
          <w:szCs w:val="22"/>
          <w:lang w:val="en-ZA"/>
        </w:rPr>
        <w:t>You will be assessed against the outcomes of the unit standards by completing a knowledge assignment that covers the essential embedded knowledge stipulated in the unit standards.</w:t>
      </w:r>
      <w:r w:rsidR="00255002">
        <w:rPr>
          <w:rFonts w:cs="Arial"/>
          <w:sz w:val="22"/>
          <w:szCs w:val="22"/>
          <w:lang w:val="en-ZA"/>
        </w:rPr>
        <w:t xml:space="preserve"> </w:t>
      </w:r>
      <w:r w:rsidRPr="005000D8">
        <w:rPr>
          <w:rFonts w:cs="Arial"/>
          <w:sz w:val="22"/>
          <w:szCs w:val="22"/>
          <w:lang w:val="en-ZA"/>
        </w:rPr>
        <w:t xml:space="preserve">When you are assessed as competent against the unit standards, you will receive a certificate of competence and be awarded </w:t>
      </w:r>
      <w:r w:rsidR="00BC766F">
        <w:rPr>
          <w:rFonts w:cs="Arial"/>
          <w:sz w:val="22"/>
          <w:szCs w:val="22"/>
          <w:lang w:val="en-ZA"/>
        </w:rPr>
        <w:t>8</w:t>
      </w:r>
      <w:r w:rsidRPr="005000D8">
        <w:rPr>
          <w:rFonts w:cs="Arial"/>
          <w:sz w:val="22"/>
          <w:szCs w:val="22"/>
          <w:lang w:val="en-ZA"/>
        </w:rPr>
        <w:t xml:space="preserve"> credits towards a National Qualification.</w:t>
      </w:r>
    </w:p>
    <w:p w:rsidR="005000D8" w:rsidRDefault="005000D8" w:rsidP="005000D8">
      <w:pPr>
        <w:spacing w:line="360" w:lineRule="auto"/>
        <w:rPr>
          <w:rFonts w:cs="Arial"/>
          <w:b/>
          <w:sz w:val="22"/>
          <w:szCs w:val="22"/>
        </w:rPr>
      </w:pPr>
    </w:p>
    <w:p w:rsidR="000D6229" w:rsidRPr="000D6229" w:rsidRDefault="000D6229" w:rsidP="00DB2853">
      <w:pPr>
        <w:pStyle w:val="SectionTitle"/>
        <w:rPr>
          <w:rStyle w:val="SubtleReference"/>
        </w:rPr>
      </w:pPr>
      <w:bookmarkStart w:id="18" w:name="_Toc7996027"/>
      <w:r w:rsidRPr="000D6229">
        <w:t>PROVIDER ACCREDITATION REQUIREMENTS FOR THE KNOWLEDGE MODULE</w:t>
      </w:r>
      <w:bookmarkEnd w:id="18"/>
    </w:p>
    <w:p w:rsidR="000D6229" w:rsidRDefault="000D6229" w:rsidP="000D6229">
      <w:pPr>
        <w:spacing w:line="360" w:lineRule="auto"/>
        <w:ind w:right="4"/>
        <w:jc w:val="both"/>
        <w:rPr>
          <w:rStyle w:val="SubtleReference"/>
        </w:rPr>
      </w:pPr>
    </w:p>
    <w:p w:rsidR="000D6229" w:rsidRPr="000D6229" w:rsidRDefault="000D6229" w:rsidP="00AC65F6">
      <w:pPr>
        <w:pStyle w:val="ListParagraph"/>
        <w:numPr>
          <w:ilvl w:val="0"/>
          <w:numId w:val="2"/>
        </w:numPr>
        <w:spacing w:line="360" w:lineRule="auto"/>
        <w:jc w:val="both"/>
        <w:rPr>
          <w:b/>
          <w:sz w:val="22"/>
          <w:szCs w:val="22"/>
        </w:rPr>
      </w:pPr>
      <w:r w:rsidRPr="000D6229">
        <w:rPr>
          <w:b/>
          <w:sz w:val="22"/>
          <w:szCs w:val="22"/>
        </w:rPr>
        <w:t xml:space="preserve">Physical Requirements: </w:t>
      </w:r>
    </w:p>
    <w:p w:rsidR="00C10763" w:rsidRPr="00C10763" w:rsidRDefault="00C10763" w:rsidP="00C10763">
      <w:pPr>
        <w:pStyle w:val="ListParagraph"/>
        <w:numPr>
          <w:ilvl w:val="0"/>
          <w:numId w:val="4"/>
        </w:numPr>
        <w:spacing w:line="360" w:lineRule="auto"/>
        <w:jc w:val="both"/>
        <w:rPr>
          <w:sz w:val="22"/>
          <w:szCs w:val="22"/>
        </w:rPr>
      </w:pPr>
      <w:r w:rsidRPr="00C10763">
        <w:rPr>
          <w:sz w:val="22"/>
          <w:szCs w:val="22"/>
        </w:rPr>
        <w:t>Learning and development resources aligned to the scope and content of the module</w:t>
      </w:r>
    </w:p>
    <w:p w:rsidR="0009170D" w:rsidRDefault="00C10763" w:rsidP="00C10763">
      <w:pPr>
        <w:pStyle w:val="ListParagraph"/>
        <w:numPr>
          <w:ilvl w:val="0"/>
          <w:numId w:val="4"/>
        </w:numPr>
        <w:spacing w:line="360" w:lineRule="auto"/>
        <w:jc w:val="both"/>
        <w:rPr>
          <w:sz w:val="22"/>
          <w:szCs w:val="22"/>
        </w:rPr>
      </w:pPr>
      <w:r w:rsidRPr="00C10763">
        <w:rPr>
          <w:sz w:val="22"/>
          <w:szCs w:val="22"/>
        </w:rPr>
        <w:t>Learner assessment resources (database, tools, records)</w:t>
      </w:r>
    </w:p>
    <w:p w:rsidR="00C10763" w:rsidRDefault="00C10763" w:rsidP="00C10763">
      <w:pPr>
        <w:pStyle w:val="ListParagraph"/>
        <w:spacing w:line="360" w:lineRule="auto"/>
        <w:ind w:left="780"/>
        <w:jc w:val="both"/>
        <w:rPr>
          <w:sz w:val="22"/>
          <w:szCs w:val="22"/>
        </w:rPr>
      </w:pPr>
    </w:p>
    <w:p w:rsidR="000D6229" w:rsidRPr="009F4C9E" w:rsidRDefault="000D6229" w:rsidP="00AC65F6">
      <w:pPr>
        <w:pStyle w:val="ListParagraph"/>
        <w:numPr>
          <w:ilvl w:val="0"/>
          <w:numId w:val="2"/>
        </w:numPr>
        <w:spacing w:line="360" w:lineRule="auto"/>
        <w:jc w:val="both"/>
        <w:rPr>
          <w:b/>
          <w:sz w:val="22"/>
          <w:szCs w:val="22"/>
        </w:rPr>
      </w:pPr>
      <w:r w:rsidRPr="009F4C9E">
        <w:rPr>
          <w:b/>
          <w:sz w:val="22"/>
          <w:szCs w:val="22"/>
        </w:rPr>
        <w:t xml:space="preserve">Human Resource Requirements: </w:t>
      </w:r>
    </w:p>
    <w:p w:rsidR="000D6229" w:rsidRDefault="000D6229">
      <w:pPr>
        <w:rPr>
          <w:b/>
          <w:sz w:val="22"/>
          <w:szCs w:val="22"/>
        </w:rPr>
      </w:pPr>
    </w:p>
    <w:p w:rsidR="00C10763" w:rsidRPr="00C10763" w:rsidRDefault="00C10763" w:rsidP="00C10763">
      <w:pPr>
        <w:pStyle w:val="ListParagraph"/>
        <w:numPr>
          <w:ilvl w:val="0"/>
          <w:numId w:val="3"/>
        </w:numPr>
        <w:spacing w:line="360" w:lineRule="auto"/>
        <w:rPr>
          <w:sz w:val="22"/>
          <w:szCs w:val="22"/>
          <w:lang w:val="en-US"/>
        </w:rPr>
      </w:pPr>
      <w:r w:rsidRPr="00C10763">
        <w:rPr>
          <w:sz w:val="22"/>
          <w:szCs w:val="22"/>
          <w:lang w:val="en-US"/>
        </w:rPr>
        <w:t xml:space="preserve">Access to facilitators of learning with subject matter expertise as evident from professional designations, or experiential competence or prior qualifications </w:t>
      </w:r>
    </w:p>
    <w:p w:rsidR="00C10763" w:rsidRPr="00C10763" w:rsidRDefault="00C10763" w:rsidP="00C10763">
      <w:pPr>
        <w:pStyle w:val="ListParagraph"/>
        <w:numPr>
          <w:ilvl w:val="0"/>
          <w:numId w:val="3"/>
        </w:numPr>
        <w:spacing w:line="360" w:lineRule="auto"/>
        <w:rPr>
          <w:sz w:val="22"/>
          <w:szCs w:val="22"/>
          <w:lang w:val="en-US"/>
        </w:rPr>
      </w:pPr>
      <w:r w:rsidRPr="00C10763">
        <w:rPr>
          <w:sz w:val="22"/>
          <w:szCs w:val="22"/>
          <w:lang w:val="en-US"/>
        </w:rPr>
        <w:t xml:space="preserve">Access to assessment expertise in terms of subject matter related prior learning, experience and credibility </w:t>
      </w:r>
    </w:p>
    <w:p w:rsidR="005E4055" w:rsidRPr="005E4055" w:rsidRDefault="005E4055" w:rsidP="005E4055">
      <w:pPr>
        <w:pStyle w:val="ListParagraph"/>
        <w:spacing w:line="360" w:lineRule="auto"/>
        <w:rPr>
          <w:sz w:val="22"/>
          <w:szCs w:val="22"/>
          <w:lang w:val="en-US"/>
        </w:rPr>
      </w:pPr>
    </w:p>
    <w:p w:rsidR="000D6229" w:rsidRDefault="000D6229" w:rsidP="00AC65F6">
      <w:pPr>
        <w:pStyle w:val="ListParagraph"/>
        <w:numPr>
          <w:ilvl w:val="0"/>
          <w:numId w:val="2"/>
        </w:numPr>
        <w:spacing w:line="360" w:lineRule="auto"/>
        <w:jc w:val="both"/>
        <w:rPr>
          <w:b/>
          <w:sz w:val="22"/>
          <w:szCs w:val="22"/>
        </w:rPr>
      </w:pPr>
      <w:r w:rsidRPr="000D6229">
        <w:rPr>
          <w:b/>
          <w:sz w:val="22"/>
          <w:szCs w:val="22"/>
        </w:rPr>
        <w:t xml:space="preserve">Legal Requirements </w:t>
      </w:r>
    </w:p>
    <w:p w:rsidR="000D6229" w:rsidRDefault="000D6229" w:rsidP="000D6229">
      <w:pPr>
        <w:spacing w:line="360" w:lineRule="auto"/>
        <w:rPr>
          <w:b/>
          <w:sz w:val="22"/>
          <w:szCs w:val="22"/>
        </w:rPr>
      </w:pPr>
    </w:p>
    <w:p w:rsidR="00C10763" w:rsidRPr="00951223" w:rsidRDefault="00C10763" w:rsidP="00C10763">
      <w:pPr>
        <w:pStyle w:val="ListParagraph"/>
        <w:numPr>
          <w:ilvl w:val="0"/>
          <w:numId w:val="3"/>
        </w:numPr>
        <w:spacing w:line="360" w:lineRule="auto"/>
        <w:rPr>
          <w:sz w:val="22"/>
          <w:szCs w:val="22"/>
        </w:rPr>
      </w:pPr>
      <w:r w:rsidRPr="00C10763">
        <w:rPr>
          <w:sz w:val="22"/>
          <w:szCs w:val="22"/>
        </w:rPr>
        <w:t>Access to facilities that comply with occupational health and safety standards where contact learning or assessment sessions are delivered</w:t>
      </w:r>
    </w:p>
    <w:p w:rsidR="00AD1CBC" w:rsidRDefault="00AD1CBC" w:rsidP="00AD1CBC">
      <w:pPr>
        <w:spacing w:line="360" w:lineRule="auto"/>
        <w:rPr>
          <w:b/>
          <w:sz w:val="22"/>
          <w:szCs w:val="22"/>
        </w:rPr>
      </w:pPr>
    </w:p>
    <w:p w:rsidR="00AD1CBC" w:rsidRPr="00AD1CBC" w:rsidRDefault="00AD1CBC" w:rsidP="00AC65F6">
      <w:pPr>
        <w:pStyle w:val="ListParagraph"/>
        <w:numPr>
          <w:ilvl w:val="0"/>
          <w:numId w:val="2"/>
        </w:numPr>
        <w:spacing w:line="360" w:lineRule="auto"/>
        <w:jc w:val="both"/>
        <w:rPr>
          <w:b/>
          <w:sz w:val="22"/>
          <w:szCs w:val="22"/>
          <w:lang w:val="en-US"/>
        </w:rPr>
      </w:pPr>
      <w:r w:rsidRPr="00AD1CBC">
        <w:rPr>
          <w:b/>
          <w:bCs/>
          <w:sz w:val="22"/>
          <w:szCs w:val="22"/>
          <w:lang w:val="en-US"/>
        </w:rPr>
        <w:t xml:space="preserve">Exemptions </w:t>
      </w:r>
    </w:p>
    <w:p w:rsidR="00C10763" w:rsidRDefault="00C10763" w:rsidP="00C10763">
      <w:pPr>
        <w:pStyle w:val="ListParagraph"/>
        <w:spacing w:line="360" w:lineRule="auto"/>
        <w:rPr>
          <w:sz w:val="22"/>
          <w:szCs w:val="22"/>
        </w:rPr>
      </w:pPr>
    </w:p>
    <w:p w:rsidR="00C10763" w:rsidRPr="00AD1CBC" w:rsidRDefault="00C10763" w:rsidP="00C10763">
      <w:pPr>
        <w:pStyle w:val="ListParagraph"/>
        <w:numPr>
          <w:ilvl w:val="0"/>
          <w:numId w:val="3"/>
        </w:numPr>
        <w:spacing w:line="360" w:lineRule="auto"/>
        <w:rPr>
          <w:sz w:val="22"/>
          <w:szCs w:val="22"/>
        </w:rPr>
      </w:pPr>
      <w:r w:rsidRPr="00C10763">
        <w:rPr>
          <w:sz w:val="22"/>
          <w:szCs w:val="22"/>
        </w:rPr>
        <w:t>No exemptions are currently recognised for any of the listed knowledge modules. An RPL approach is recommended for all listed knowledge modules.</w:t>
      </w:r>
    </w:p>
    <w:p w:rsidR="00AD1CBC" w:rsidRPr="00AD1CBC" w:rsidRDefault="00AD1CBC" w:rsidP="005E4055">
      <w:pPr>
        <w:pStyle w:val="ListParagraph"/>
        <w:spacing w:line="360" w:lineRule="auto"/>
        <w:rPr>
          <w:sz w:val="22"/>
          <w:szCs w:val="22"/>
        </w:rPr>
      </w:pPr>
    </w:p>
    <w:p w:rsidR="00CD1FA3" w:rsidRPr="00AD1CBC" w:rsidRDefault="00AD1CBC" w:rsidP="00AD1CBC">
      <w:pPr>
        <w:spacing w:line="360" w:lineRule="auto"/>
        <w:rPr>
          <w:b/>
          <w:sz w:val="22"/>
          <w:szCs w:val="22"/>
        </w:rPr>
      </w:pPr>
      <w:r w:rsidRPr="00AD1CBC">
        <w:rPr>
          <w:b/>
          <w:sz w:val="22"/>
          <w:szCs w:val="22"/>
        </w:rPr>
        <w:t xml:space="preserve"> </w:t>
      </w:r>
      <w:r w:rsidR="005000D8" w:rsidRPr="00AD1CBC">
        <w:rPr>
          <w:b/>
          <w:sz w:val="22"/>
          <w:szCs w:val="22"/>
        </w:rPr>
        <w:br w:type="page"/>
      </w:r>
    </w:p>
    <w:tbl>
      <w:tblPr>
        <w:tblStyle w:val="TableGrid"/>
        <w:tblW w:w="9447" w:type="dxa"/>
        <w:tblLook w:val="04A0" w:firstRow="1" w:lastRow="0" w:firstColumn="1" w:lastColumn="0" w:noHBand="0" w:noVBand="1"/>
      </w:tblPr>
      <w:tblGrid>
        <w:gridCol w:w="9447"/>
      </w:tblGrid>
      <w:tr w:rsidR="00C30646" w:rsidTr="00DE71FD">
        <w:trPr>
          <w:trHeight w:val="835"/>
        </w:trPr>
        <w:tc>
          <w:tcPr>
            <w:tcW w:w="9447" w:type="dxa"/>
            <w:shd w:val="clear" w:color="auto" w:fill="000000" w:themeFill="text1"/>
          </w:tcPr>
          <w:p w:rsidR="00951513" w:rsidRPr="0084349B" w:rsidRDefault="00B43BB8" w:rsidP="0084349B">
            <w:pPr>
              <w:pStyle w:val="Heading1"/>
              <w:rPr>
                <w:lang w:val="en-US"/>
              </w:rPr>
            </w:pPr>
            <w:bookmarkStart w:id="19" w:name="_Toc7996028"/>
            <w:bookmarkStart w:id="20" w:name="_Toc242091437"/>
            <w:bookmarkStart w:id="21" w:name="_Toc243113732"/>
            <w:bookmarkStart w:id="22" w:name="_Toc247459765"/>
            <w:bookmarkStart w:id="23" w:name="_Toc269816067"/>
            <w:r>
              <w:rPr>
                <w:bCs w:val="0"/>
                <w:lang w:val="en-US"/>
              </w:rPr>
              <w:lastRenderedPageBreak/>
              <w:t>KM-0</w:t>
            </w:r>
            <w:r w:rsidR="000F1D21">
              <w:rPr>
                <w:bCs w:val="0"/>
                <w:lang w:val="en-US"/>
              </w:rPr>
              <w:t>1</w:t>
            </w:r>
            <w:r w:rsidR="00BF443E" w:rsidRPr="00BF443E">
              <w:rPr>
                <w:bCs w:val="0"/>
                <w:lang w:val="en-US"/>
              </w:rPr>
              <w:t xml:space="preserve">-KT01: </w:t>
            </w:r>
            <w:r w:rsidR="001A6DB7" w:rsidRPr="001A6DB7">
              <w:rPr>
                <w:bCs w:val="0"/>
                <w:lang w:val="en-US"/>
              </w:rPr>
              <w:t>THE STATUTORY FRAMEWORK THAT GOVERNS THE SOUTH AFRICAN QUALIFICATION AUTHORITY</w:t>
            </w:r>
            <w:bookmarkEnd w:id="19"/>
          </w:p>
          <w:p w:rsidR="00951513" w:rsidRPr="00951513" w:rsidRDefault="00951513" w:rsidP="0084349B">
            <w:pPr>
              <w:pStyle w:val="Heading1"/>
              <w:rPr>
                <w:lang w:val="en-US"/>
              </w:rPr>
            </w:pPr>
          </w:p>
        </w:tc>
      </w:tr>
    </w:tbl>
    <w:p w:rsidR="000833E8" w:rsidRPr="000833E8" w:rsidRDefault="000833E8" w:rsidP="000833E8">
      <w:pPr>
        <w:rPr>
          <w:lang w:val="en-US"/>
        </w:rPr>
      </w:pPr>
    </w:p>
    <w:bookmarkEnd w:id="20"/>
    <w:bookmarkEnd w:id="21"/>
    <w:bookmarkEnd w:id="22"/>
    <w:bookmarkEnd w:id="23"/>
    <w:p w:rsidR="00D372B9" w:rsidRDefault="00D372B9" w:rsidP="002E7981">
      <w:pPr>
        <w:autoSpaceDE w:val="0"/>
        <w:autoSpaceDN w:val="0"/>
        <w:adjustRightInd w:val="0"/>
        <w:spacing w:line="360" w:lineRule="auto"/>
        <w:jc w:val="both"/>
        <w:rPr>
          <w:rFonts w:eastAsia="Calibri" w:cs="Arial"/>
          <w:b/>
          <w:bCs/>
          <w:szCs w:val="24"/>
          <w:lang w:val="en-ZA" w:eastAsia="en-ZA"/>
        </w:rPr>
      </w:pPr>
    </w:p>
    <w:p w:rsidR="00D372B9" w:rsidRPr="00B81FDA" w:rsidRDefault="00A46E68" w:rsidP="002E7981">
      <w:pPr>
        <w:autoSpaceDE w:val="0"/>
        <w:autoSpaceDN w:val="0"/>
        <w:adjustRightInd w:val="0"/>
        <w:spacing w:line="360" w:lineRule="auto"/>
        <w:jc w:val="both"/>
        <w:rPr>
          <w:rFonts w:eastAsia="Calibri" w:cs="Arial"/>
          <w:b/>
          <w:bCs/>
          <w:szCs w:val="24"/>
          <w:lang w:val="en-ZA" w:eastAsia="en-ZA"/>
        </w:rPr>
      </w:pPr>
      <w:r w:rsidRPr="00016FFC">
        <w:rPr>
          <w:b/>
          <w:noProof/>
          <w:szCs w:val="24"/>
          <w:lang w:val="en-ZA" w:eastAsia="en-ZA"/>
        </w:rPr>
        <w:drawing>
          <wp:anchor distT="0" distB="0" distL="114300" distR="114300" simplePos="0" relativeHeight="251645952" behindDoc="0" locked="0" layoutInCell="1" allowOverlap="1">
            <wp:simplePos x="0" y="0"/>
            <wp:positionH relativeFrom="column">
              <wp:posOffset>11875</wp:posOffset>
            </wp:positionH>
            <wp:positionV relativeFrom="paragraph">
              <wp:posOffset>73883</wp:posOffset>
            </wp:positionV>
            <wp:extent cx="3032494" cy="1158948"/>
            <wp:effectExtent l="19050" t="0" r="0" b="0"/>
            <wp:wrapNone/>
            <wp:docPr id="1" name="Picture 3" descr="C:\Users\Chamusi\Desktop\BDU\Outcom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amusi\Desktop\BDU\Outcomes.png"/>
                    <pic:cNvPicPr>
                      <a:picLocks noChangeAspect="1" noChangeArrowheads="1"/>
                    </pic:cNvPicPr>
                  </pic:nvPicPr>
                  <pic:blipFill>
                    <a:blip r:embed="rId10"/>
                    <a:srcRect/>
                    <a:stretch>
                      <a:fillRect/>
                    </a:stretch>
                  </pic:blipFill>
                  <pic:spPr bwMode="auto">
                    <a:xfrm>
                      <a:off x="0" y="0"/>
                      <a:ext cx="3032494" cy="1158948"/>
                    </a:xfrm>
                    <a:prstGeom prst="rect">
                      <a:avLst/>
                    </a:prstGeom>
                    <a:noFill/>
                    <a:ln w="9525">
                      <a:noFill/>
                      <a:miter lim="800000"/>
                      <a:headEnd/>
                      <a:tailEnd/>
                    </a:ln>
                  </pic:spPr>
                </pic:pic>
              </a:graphicData>
            </a:graphic>
          </wp:anchor>
        </w:drawing>
      </w:r>
    </w:p>
    <w:p w:rsidR="000F5BA1" w:rsidRPr="00B81FDA" w:rsidRDefault="00AD183B" w:rsidP="00AD183B">
      <w:pPr>
        <w:tabs>
          <w:tab w:val="left" w:pos="2835"/>
        </w:tabs>
        <w:autoSpaceDE w:val="0"/>
        <w:autoSpaceDN w:val="0"/>
        <w:adjustRightInd w:val="0"/>
        <w:spacing w:line="360" w:lineRule="auto"/>
        <w:jc w:val="both"/>
        <w:rPr>
          <w:rFonts w:eastAsia="Calibri" w:cs="Arial"/>
          <w:b/>
          <w:bCs/>
          <w:szCs w:val="24"/>
          <w:lang w:val="en-ZA" w:eastAsia="en-ZA"/>
        </w:rPr>
      </w:pPr>
      <w:r w:rsidRPr="00B81FDA">
        <w:rPr>
          <w:rFonts w:eastAsia="Calibri" w:cs="Arial"/>
          <w:b/>
          <w:bCs/>
          <w:szCs w:val="24"/>
          <w:lang w:val="en-ZA" w:eastAsia="en-ZA"/>
        </w:rPr>
        <w:tab/>
      </w:r>
    </w:p>
    <w:p w:rsidR="002E7981" w:rsidRPr="00B81FDA" w:rsidRDefault="007D4075" w:rsidP="007D4075">
      <w:pPr>
        <w:tabs>
          <w:tab w:val="left" w:pos="3382"/>
        </w:tabs>
        <w:autoSpaceDE w:val="0"/>
        <w:autoSpaceDN w:val="0"/>
        <w:adjustRightInd w:val="0"/>
        <w:spacing w:line="360" w:lineRule="auto"/>
        <w:jc w:val="both"/>
        <w:rPr>
          <w:b/>
          <w:szCs w:val="24"/>
        </w:rPr>
      </w:pPr>
      <w:r>
        <w:rPr>
          <w:b/>
          <w:szCs w:val="24"/>
        </w:rPr>
        <w:tab/>
      </w:r>
    </w:p>
    <w:p w:rsidR="002E7981" w:rsidRPr="00B81FDA" w:rsidRDefault="002E7981" w:rsidP="002E7981">
      <w:pPr>
        <w:autoSpaceDE w:val="0"/>
        <w:autoSpaceDN w:val="0"/>
        <w:adjustRightInd w:val="0"/>
        <w:spacing w:line="360" w:lineRule="auto"/>
        <w:jc w:val="both"/>
        <w:rPr>
          <w:b/>
          <w:szCs w:val="24"/>
        </w:rPr>
      </w:pPr>
    </w:p>
    <w:p w:rsidR="000F5BA1" w:rsidRPr="00B81FDA" w:rsidRDefault="000F5BA1" w:rsidP="00C05223">
      <w:pPr>
        <w:autoSpaceDE w:val="0"/>
        <w:autoSpaceDN w:val="0"/>
        <w:adjustRightInd w:val="0"/>
        <w:spacing w:line="360" w:lineRule="auto"/>
        <w:ind w:left="567" w:hanging="567"/>
        <w:rPr>
          <w:rFonts w:cs="Arial"/>
          <w:b/>
          <w:bCs/>
          <w:szCs w:val="24"/>
          <w:lang w:eastAsia="en-GB"/>
        </w:rPr>
      </w:pPr>
    </w:p>
    <w:p w:rsidR="00C45826" w:rsidRPr="00B81FDA" w:rsidRDefault="00862B44" w:rsidP="00AD183B">
      <w:pPr>
        <w:tabs>
          <w:tab w:val="center" w:pos="4558"/>
        </w:tabs>
        <w:autoSpaceDE w:val="0"/>
        <w:autoSpaceDN w:val="0"/>
        <w:adjustRightInd w:val="0"/>
        <w:spacing w:line="360" w:lineRule="auto"/>
        <w:ind w:left="567" w:hanging="567"/>
        <w:rPr>
          <w:rFonts w:cs="Arial"/>
          <w:b/>
          <w:bCs/>
          <w:szCs w:val="24"/>
          <w:lang w:eastAsia="en-GB"/>
        </w:rPr>
      </w:pPr>
      <w:r>
        <w:rPr>
          <w:b/>
          <w:noProof/>
          <w:szCs w:val="24"/>
          <w:lang w:val="en-ZA" w:eastAsia="en-ZA"/>
        </w:rPr>
        <mc:AlternateContent>
          <mc:Choice Requires="wps">
            <w:drawing>
              <wp:anchor distT="0" distB="0" distL="114300" distR="114300" simplePos="0" relativeHeight="251657728" behindDoc="0" locked="0" layoutInCell="1" allowOverlap="1">
                <wp:simplePos x="0" y="0"/>
                <wp:positionH relativeFrom="column">
                  <wp:posOffset>55880</wp:posOffset>
                </wp:positionH>
                <wp:positionV relativeFrom="paragraph">
                  <wp:posOffset>46990</wp:posOffset>
                </wp:positionV>
                <wp:extent cx="5773420" cy="1212215"/>
                <wp:effectExtent l="0" t="0" r="17780" b="26035"/>
                <wp:wrapNone/>
                <wp:docPr id="27"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3420" cy="1212215"/>
                        </a:xfrm>
                        <a:prstGeom prst="rect">
                          <a:avLst/>
                        </a:prstGeom>
                        <a:solidFill>
                          <a:srgbClr val="FFFFFF">
                            <a:alpha val="0"/>
                          </a:srgbClr>
                        </a:solidFill>
                        <a:ln w="9525">
                          <a:solidFill>
                            <a:schemeClr val="tx1">
                              <a:lumMod val="100000"/>
                              <a:lumOff val="0"/>
                            </a:schemeClr>
                          </a:solidFill>
                          <a:miter lim="800000"/>
                          <a:headEnd/>
                          <a:tailEnd/>
                        </a:ln>
                        <a:effectLst/>
                        <a:extLst>
                          <a:ext uri="{AF507438-7753-43E0-B8FC-AC1667EBCBE1}">
                            <a14:hiddenEffects xmlns:a14="http://schemas.microsoft.com/office/drawing/2010/main">
                              <a:effectLst>
                                <a:outerShdw dist="107763" dir="2700000" algn="ctr" rotWithShape="0">
                                  <a:srgbClr val="0000FF">
                                    <a:alpha val="50000"/>
                                  </a:srgbClr>
                                </a:outerShdw>
                              </a:effectLst>
                            </a14:hiddenEffects>
                          </a:ext>
                        </a:extLst>
                      </wps:spPr>
                      <wps:txbx>
                        <w:txbxContent>
                          <w:p w:rsidR="00877581" w:rsidRDefault="00877581" w:rsidP="000F5BA1">
                            <w:pPr>
                              <w:rPr>
                                <w:b/>
                                <w:sz w:val="32"/>
                                <w:szCs w:val="32"/>
                              </w:rPr>
                            </w:pPr>
                          </w:p>
                          <w:p w:rsidR="00877581" w:rsidRPr="001D668F" w:rsidRDefault="00877581" w:rsidP="000F5BA1"/>
                          <w:p w:rsidR="00877581" w:rsidRPr="00D372B9" w:rsidRDefault="00877581" w:rsidP="00951223">
                            <w:pPr>
                              <w:spacing w:line="360" w:lineRule="auto"/>
                              <w:jc w:val="both"/>
                              <w:rPr>
                                <w:sz w:val="22"/>
                                <w:szCs w:val="22"/>
                              </w:rPr>
                            </w:pPr>
                            <w:r w:rsidRPr="00D372B9">
                              <w:rPr>
                                <w:sz w:val="22"/>
                                <w:szCs w:val="22"/>
                              </w:rPr>
                              <w:t>On completion of this section you</w:t>
                            </w:r>
                            <w:r>
                              <w:rPr>
                                <w:sz w:val="22"/>
                                <w:szCs w:val="22"/>
                              </w:rPr>
                              <w:t xml:space="preserve"> will understand the</w:t>
                            </w:r>
                            <w:r w:rsidRPr="001A6DB7">
                              <w:rPr>
                                <w:sz w:val="22"/>
                                <w:szCs w:val="22"/>
                              </w:rPr>
                              <w:t xml:space="preserve"> statutory framework that governs the South African Qualification Authority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28" type="#_x0000_t202" style="position:absolute;left:0;text-align:left;margin-left:4.4pt;margin-top:3.7pt;width:454.6pt;height:95.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" strokecolor="black [3213]">
                <v:fill opacity="0"/>
                <v:shadow color="blue" opacity=".5" offset="6pt,6pt"/>
                <v:textbox>
                  <w:txbxContent>
                    <w:p w:rsidR="00877581" w:rsidRDefault="00877581" w:rsidP="000F5BA1">
                      <w:pPr>
                        <w:rPr>
                          <w:b/>
                          <w:sz w:val="32"/>
                          <w:szCs w:val="32"/>
                        </w:rPr>
                      </w:pPr>
                    </w:p>
                    <w:p w:rsidR="00877581" w:rsidRPr="001D668F" w:rsidRDefault="00877581" w:rsidP="000F5BA1"/>
                    <w:p w:rsidR="00877581" w:rsidRPr="00D372B9" w:rsidRDefault="00877581" w:rsidP="00951223">
                      <w:pPr>
                        <w:spacing w:line="360" w:lineRule="auto"/>
                        <w:jc w:val="both"/>
                        <w:rPr>
                          <w:sz w:val="22"/>
                          <w:szCs w:val="22"/>
                        </w:rPr>
                      </w:pPr>
                      <w:r w:rsidRPr="00D372B9">
                        <w:rPr>
                          <w:sz w:val="22"/>
                          <w:szCs w:val="22"/>
                        </w:rPr>
                        <w:t>On completion of this section you</w:t>
                      </w:r>
                      <w:r>
                        <w:rPr>
                          <w:sz w:val="22"/>
                          <w:szCs w:val="22"/>
                        </w:rPr>
                        <w:t xml:space="preserve"> will understand the</w:t>
                      </w:r>
                      <w:r w:rsidRPr="001A6DB7">
                        <w:rPr>
                          <w:sz w:val="22"/>
                          <w:szCs w:val="22"/>
                        </w:rPr>
                        <w:t xml:space="preserve"> statutory framework that governs the South African Qualification Authority</w:t>
                      </w:r>
                    </w:p>
                  </w:txbxContent>
                </v:textbox>
              </v:shape>
            </w:pict>
          </mc:Fallback>
        </mc:AlternateContent>
      </w:r>
      <w:r w:rsidR="00AD183B" w:rsidRPr="00B81FDA">
        <w:rPr>
          <w:rFonts w:cs="Arial"/>
          <w:b/>
          <w:bCs/>
          <w:szCs w:val="24"/>
          <w:lang w:eastAsia="en-GB"/>
        </w:rPr>
        <w:tab/>
      </w:r>
    </w:p>
    <w:p w:rsidR="000F5BA1" w:rsidRPr="00B81FDA" w:rsidRDefault="000F5BA1" w:rsidP="00C05223">
      <w:pPr>
        <w:autoSpaceDE w:val="0"/>
        <w:autoSpaceDN w:val="0"/>
        <w:adjustRightInd w:val="0"/>
        <w:spacing w:line="360" w:lineRule="auto"/>
        <w:ind w:left="567" w:hanging="567"/>
        <w:rPr>
          <w:rFonts w:cs="Arial"/>
          <w:b/>
          <w:bCs/>
          <w:szCs w:val="24"/>
          <w:lang w:eastAsia="en-GB"/>
        </w:rPr>
      </w:pPr>
    </w:p>
    <w:p w:rsidR="000F5BA1" w:rsidRPr="00B81FDA" w:rsidRDefault="000F5BA1" w:rsidP="00C05223">
      <w:pPr>
        <w:autoSpaceDE w:val="0"/>
        <w:autoSpaceDN w:val="0"/>
        <w:adjustRightInd w:val="0"/>
        <w:spacing w:line="360" w:lineRule="auto"/>
        <w:ind w:left="567" w:hanging="567"/>
        <w:rPr>
          <w:rFonts w:cs="Arial"/>
          <w:b/>
          <w:bCs/>
          <w:szCs w:val="24"/>
          <w:lang w:eastAsia="en-GB"/>
        </w:rPr>
      </w:pPr>
    </w:p>
    <w:p w:rsidR="000F5BA1" w:rsidRPr="00B81FDA" w:rsidRDefault="000F5BA1" w:rsidP="00C05223">
      <w:pPr>
        <w:autoSpaceDE w:val="0"/>
        <w:autoSpaceDN w:val="0"/>
        <w:adjustRightInd w:val="0"/>
        <w:spacing w:line="360" w:lineRule="auto"/>
        <w:ind w:left="567" w:hanging="567"/>
        <w:rPr>
          <w:rFonts w:cs="Arial"/>
          <w:b/>
          <w:bCs/>
          <w:szCs w:val="24"/>
          <w:lang w:eastAsia="en-GB"/>
        </w:rPr>
      </w:pPr>
    </w:p>
    <w:p w:rsidR="00C45826" w:rsidRPr="00B81FDA" w:rsidRDefault="00C45826" w:rsidP="00C05223">
      <w:pPr>
        <w:autoSpaceDE w:val="0"/>
        <w:autoSpaceDN w:val="0"/>
        <w:adjustRightInd w:val="0"/>
        <w:spacing w:line="360" w:lineRule="auto"/>
        <w:ind w:left="567" w:hanging="567"/>
        <w:rPr>
          <w:rFonts w:cs="Arial"/>
          <w:b/>
          <w:bCs/>
          <w:szCs w:val="24"/>
          <w:lang w:eastAsia="en-GB"/>
        </w:rPr>
      </w:pPr>
    </w:p>
    <w:p w:rsidR="00C45826" w:rsidRPr="00B81FDA" w:rsidRDefault="00A46E68" w:rsidP="00C05223">
      <w:pPr>
        <w:autoSpaceDE w:val="0"/>
        <w:autoSpaceDN w:val="0"/>
        <w:adjustRightInd w:val="0"/>
        <w:spacing w:line="360" w:lineRule="auto"/>
        <w:ind w:left="567" w:hanging="567"/>
        <w:rPr>
          <w:rFonts w:cs="Arial"/>
          <w:b/>
          <w:bCs/>
          <w:szCs w:val="24"/>
          <w:lang w:eastAsia="en-GB"/>
        </w:rPr>
      </w:pPr>
      <w:r>
        <w:rPr>
          <w:b/>
          <w:noProof/>
          <w:szCs w:val="24"/>
          <w:lang w:val="en-ZA" w:eastAsia="en-ZA"/>
        </w:rPr>
        <w:drawing>
          <wp:anchor distT="0" distB="0" distL="114300" distR="114300" simplePos="0" relativeHeight="251648000" behindDoc="0" locked="0" layoutInCell="1" allowOverlap="1">
            <wp:simplePos x="0" y="0"/>
            <wp:positionH relativeFrom="column">
              <wp:posOffset>7109</wp:posOffset>
            </wp:positionH>
            <wp:positionV relativeFrom="paragraph">
              <wp:posOffset>159129</wp:posOffset>
            </wp:positionV>
            <wp:extent cx="3043555" cy="1180506"/>
            <wp:effectExtent l="0" t="0" r="0" b="0"/>
            <wp:wrapNone/>
            <wp:docPr id="14" name="Picture 2" descr="C:\Users\Chamusi\Desktop\BDU\Assessment Criteri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hamusi\Desktop\BDU\Assessment Criteria.png"/>
                    <pic:cNvPicPr>
                      <a:picLocks noChangeAspect="1" noChangeArrowheads="1"/>
                    </pic:cNvPicPr>
                  </pic:nvPicPr>
                  <pic:blipFill>
                    <a:blip r:embed="rId9"/>
                    <a:srcRect/>
                    <a:stretch>
                      <a:fillRect/>
                    </a:stretch>
                  </pic:blipFill>
                  <pic:spPr bwMode="auto">
                    <a:xfrm>
                      <a:off x="0" y="0"/>
                      <a:ext cx="3060486" cy="1187073"/>
                    </a:xfrm>
                    <a:prstGeom prst="rect">
                      <a:avLst/>
                    </a:prstGeom>
                    <a:noFill/>
                    <a:ln w="9525">
                      <a:noFill/>
                      <a:miter lim="800000"/>
                      <a:headEnd/>
                      <a:tailEnd/>
                    </a:ln>
                  </pic:spPr>
                </pic:pic>
              </a:graphicData>
            </a:graphic>
          </wp:anchor>
        </w:drawing>
      </w:r>
    </w:p>
    <w:p w:rsidR="00C45826" w:rsidRPr="00B81FDA" w:rsidRDefault="00C45826" w:rsidP="00C05223">
      <w:pPr>
        <w:autoSpaceDE w:val="0"/>
        <w:autoSpaceDN w:val="0"/>
        <w:adjustRightInd w:val="0"/>
        <w:spacing w:line="360" w:lineRule="auto"/>
        <w:ind w:left="567" w:hanging="567"/>
        <w:rPr>
          <w:rFonts w:cs="Arial"/>
          <w:b/>
          <w:bCs/>
          <w:szCs w:val="24"/>
          <w:lang w:eastAsia="en-GB"/>
        </w:rPr>
      </w:pPr>
    </w:p>
    <w:p w:rsidR="00C45826" w:rsidRPr="00B81FDA" w:rsidRDefault="00C45826" w:rsidP="00C05223">
      <w:pPr>
        <w:autoSpaceDE w:val="0"/>
        <w:autoSpaceDN w:val="0"/>
        <w:adjustRightInd w:val="0"/>
        <w:spacing w:line="360" w:lineRule="auto"/>
        <w:ind w:left="567" w:hanging="567"/>
        <w:rPr>
          <w:rFonts w:cs="Arial"/>
          <w:b/>
          <w:bCs/>
          <w:szCs w:val="24"/>
          <w:lang w:eastAsia="en-GB"/>
        </w:rPr>
      </w:pPr>
    </w:p>
    <w:p w:rsidR="00C45826" w:rsidRPr="00B81FDA" w:rsidRDefault="00C45826" w:rsidP="00C05223">
      <w:pPr>
        <w:autoSpaceDE w:val="0"/>
        <w:autoSpaceDN w:val="0"/>
        <w:adjustRightInd w:val="0"/>
        <w:spacing w:line="360" w:lineRule="auto"/>
        <w:ind w:left="567" w:hanging="567"/>
        <w:rPr>
          <w:rFonts w:cs="Arial"/>
          <w:b/>
          <w:bCs/>
          <w:szCs w:val="24"/>
          <w:lang w:eastAsia="en-GB"/>
        </w:rPr>
      </w:pPr>
    </w:p>
    <w:p w:rsidR="00C45826" w:rsidRPr="00B81FDA" w:rsidRDefault="00C45826" w:rsidP="00C05223">
      <w:pPr>
        <w:autoSpaceDE w:val="0"/>
        <w:autoSpaceDN w:val="0"/>
        <w:adjustRightInd w:val="0"/>
        <w:spacing w:line="360" w:lineRule="auto"/>
        <w:ind w:left="567" w:hanging="567"/>
        <w:rPr>
          <w:rFonts w:cs="Arial"/>
          <w:b/>
          <w:bCs/>
          <w:szCs w:val="24"/>
          <w:lang w:eastAsia="en-GB"/>
        </w:rPr>
      </w:pPr>
    </w:p>
    <w:p w:rsidR="00C45826" w:rsidRPr="00B81FDA" w:rsidRDefault="00862B44" w:rsidP="00C05223">
      <w:pPr>
        <w:autoSpaceDE w:val="0"/>
        <w:autoSpaceDN w:val="0"/>
        <w:adjustRightInd w:val="0"/>
        <w:spacing w:line="360" w:lineRule="auto"/>
        <w:ind w:left="567" w:hanging="567"/>
        <w:rPr>
          <w:rFonts w:cs="Arial"/>
          <w:b/>
          <w:bCs/>
          <w:szCs w:val="24"/>
          <w:lang w:eastAsia="en-GB"/>
        </w:rPr>
      </w:pPr>
      <w:r>
        <w:rPr>
          <w:rFonts w:cs="Arial"/>
          <w:b/>
          <w:noProof/>
          <w:szCs w:val="24"/>
          <w:lang w:val="en-ZA" w:eastAsia="en-ZA"/>
        </w:rPr>
        <mc:AlternateContent>
          <mc:Choice Requires="wps">
            <w:drawing>
              <wp:anchor distT="0" distB="0" distL="114300" distR="114300" simplePos="0" relativeHeight="251658752" behindDoc="0" locked="0" layoutInCell="1" allowOverlap="1">
                <wp:simplePos x="0" y="0"/>
                <wp:positionH relativeFrom="column">
                  <wp:posOffset>-28575</wp:posOffset>
                </wp:positionH>
                <wp:positionV relativeFrom="paragraph">
                  <wp:posOffset>245745</wp:posOffset>
                </wp:positionV>
                <wp:extent cx="5857875" cy="3662680"/>
                <wp:effectExtent l="0" t="0" r="28575" b="1397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7875" cy="3662680"/>
                        </a:xfrm>
                        <a:prstGeom prst="rect">
                          <a:avLst/>
                        </a:prstGeom>
                        <a:solidFill>
                          <a:schemeClr val="bg1">
                            <a:lumMod val="100000"/>
                            <a:lumOff val="0"/>
                            <a:alpha val="0"/>
                          </a:schemeClr>
                        </a:solidFill>
                        <a:ln w="9525">
                          <a:solidFill>
                            <a:schemeClr val="tx1">
                              <a:lumMod val="100000"/>
                              <a:lumOff val="0"/>
                            </a:schemeClr>
                          </a:solidFill>
                          <a:miter lim="800000"/>
                          <a:headEnd/>
                          <a:tailEnd/>
                        </a:ln>
                        <a:effectLst/>
                        <a:extLst>
                          <a:ext uri="{AF507438-7753-43E0-B8FC-AC1667EBCBE1}">
                            <a14:hiddenEffects xmlns:a14="http://schemas.microsoft.com/office/drawing/2010/main">
                              <a:effectLst>
                                <a:outerShdw dist="107763" dir="2700000" algn="ctr" rotWithShape="0">
                                  <a:srgbClr val="0000FF">
                                    <a:alpha val="50000"/>
                                  </a:srgbClr>
                                </a:outerShdw>
                              </a:effectLst>
                            </a14:hiddenEffects>
                          </a:ext>
                        </a:extLst>
                      </wps:spPr>
                      <wps:txbx>
                        <w:txbxContent>
                          <w:p w:rsidR="00877581" w:rsidRDefault="00877581" w:rsidP="00C45826">
                            <w:pPr>
                              <w:rPr>
                                <w:b/>
                                <w:sz w:val="32"/>
                                <w:szCs w:val="32"/>
                              </w:rPr>
                            </w:pPr>
                          </w:p>
                          <w:p w:rsidR="00877581" w:rsidRPr="00D95C53" w:rsidRDefault="00877581" w:rsidP="008F561B">
                            <w:pPr>
                              <w:pStyle w:val="ListParagraph"/>
                              <w:numPr>
                                <w:ilvl w:val="0"/>
                                <w:numId w:val="9"/>
                              </w:numPr>
                              <w:spacing w:line="360" w:lineRule="auto"/>
                              <w:jc w:val="both"/>
                              <w:rPr>
                                <w:rFonts w:cs="Arial"/>
                                <w:sz w:val="22"/>
                                <w:szCs w:val="22"/>
                                <w:lang w:val="en-US"/>
                              </w:rPr>
                            </w:pPr>
                            <w:r w:rsidRPr="00D95C53">
                              <w:rPr>
                                <w:rFonts w:cs="Arial"/>
                                <w:b/>
                                <w:sz w:val="22"/>
                                <w:szCs w:val="22"/>
                                <w:lang w:val="en-US"/>
                              </w:rPr>
                              <w:t xml:space="preserve">KT0101 </w:t>
                            </w:r>
                            <w:r w:rsidRPr="008F561B">
                              <w:rPr>
                                <w:rFonts w:cs="Arial"/>
                                <w:sz w:val="22"/>
                                <w:szCs w:val="22"/>
                                <w:lang w:val="en-US"/>
                              </w:rPr>
                              <w:t>Historic developments</w:t>
                            </w:r>
                          </w:p>
                          <w:p w:rsidR="00877581" w:rsidRPr="00D95C53" w:rsidRDefault="00877581" w:rsidP="008F561B">
                            <w:pPr>
                              <w:pStyle w:val="ListParagraph"/>
                              <w:numPr>
                                <w:ilvl w:val="0"/>
                                <w:numId w:val="9"/>
                              </w:numPr>
                              <w:spacing w:line="360" w:lineRule="auto"/>
                              <w:jc w:val="both"/>
                              <w:rPr>
                                <w:rFonts w:cs="Arial"/>
                                <w:sz w:val="22"/>
                                <w:szCs w:val="22"/>
                                <w:lang w:val="en-US"/>
                              </w:rPr>
                            </w:pPr>
                            <w:r w:rsidRPr="00D95C53">
                              <w:rPr>
                                <w:rFonts w:cs="Arial"/>
                                <w:b/>
                                <w:sz w:val="22"/>
                                <w:szCs w:val="22"/>
                                <w:lang w:val="en-US"/>
                              </w:rPr>
                              <w:t xml:space="preserve">KT0102 </w:t>
                            </w:r>
                            <w:r w:rsidRPr="008F561B">
                              <w:rPr>
                                <w:rFonts w:cs="Arial"/>
                                <w:sz w:val="22"/>
                                <w:szCs w:val="22"/>
                                <w:lang w:val="en-US"/>
                              </w:rPr>
                              <w:t>Overview of the legislative framework</w:t>
                            </w:r>
                          </w:p>
                          <w:p w:rsidR="00877581" w:rsidRDefault="00877581" w:rsidP="008F561B">
                            <w:pPr>
                              <w:pStyle w:val="ListParagraph"/>
                              <w:numPr>
                                <w:ilvl w:val="0"/>
                                <w:numId w:val="9"/>
                              </w:numPr>
                              <w:spacing w:line="360" w:lineRule="auto"/>
                              <w:jc w:val="both"/>
                              <w:rPr>
                                <w:rFonts w:cs="Arial"/>
                                <w:sz w:val="22"/>
                                <w:szCs w:val="22"/>
                                <w:lang w:val="en-US"/>
                              </w:rPr>
                            </w:pPr>
                            <w:r w:rsidRPr="005E4055">
                              <w:rPr>
                                <w:rFonts w:cs="Arial"/>
                                <w:b/>
                                <w:sz w:val="22"/>
                                <w:szCs w:val="22"/>
                                <w:lang w:val="en-US"/>
                              </w:rPr>
                              <w:t xml:space="preserve">KT0103 </w:t>
                            </w:r>
                            <w:r w:rsidRPr="008F561B">
                              <w:rPr>
                                <w:rFonts w:cs="Arial"/>
                                <w:sz w:val="22"/>
                                <w:szCs w:val="22"/>
                                <w:lang w:val="en-US"/>
                              </w:rPr>
                              <w:t>SAQA roles and responsibilities</w:t>
                            </w:r>
                          </w:p>
                          <w:p w:rsidR="00877581" w:rsidRPr="001A6DB7" w:rsidRDefault="00877581" w:rsidP="008F561B">
                            <w:pPr>
                              <w:pStyle w:val="ListParagraph"/>
                              <w:numPr>
                                <w:ilvl w:val="0"/>
                                <w:numId w:val="9"/>
                              </w:numPr>
                              <w:spacing w:line="360" w:lineRule="auto"/>
                              <w:jc w:val="both"/>
                              <w:rPr>
                                <w:rFonts w:cs="Arial"/>
                                <w:sz w:val="22"/>
                                <w:szCs w:val="22"/>
                              </w:rPr>
                            </w:pPr>
                            <w:r w:rsidRPr="0089698F">
                              <w:rPr>
                                <w:rFonts w:cs="Arial"/>
                                <w:b/>
                                <w:sz w:val="22"/>
                                <w:szCs w:val="22"/>
                                <w:lang w:val="en-US"/>
                              </w:rPr>
                              <w:t xml:space="preserve">KT0104 </w:t>
                            </w:r>
                            <w:r w:rsidRPr="008F561B">
                              <w:rPr>
                                <w:rFonts w:cs="Arial"/>
                                <w:sz w:val="22"/>
                                <w:szCs w:val="22"/>
                                <w:lang w:val="en-US"/>
                              </w:rPr>
                              <w:t>Key SAQA policies</w:t>
                            </w:r>
                          </w:p>
                          <w:p w:rsidR="00877581" w:rsidRPr="00D95C53" w:rsidRDefault="00877581" w:rsidP="008F561B">
                            <w:pPr>
                              <w:pStyle w:val="ListParagraph"/>
                              <w:numPr>
                                <w:ilvl w:val="0"/>
                                <w:numId w:val="9"/>
                              </w:numPr>
                              <w:spacing w:line="360" w:lineRule="auto"/>
                              <w:jc w:val="both"/>
                              <w:rPr>
                                <w:rFonts w:cs="Arial"/>
                                <w:sz w:val="22"/>
                                <w:szCs w:val="22"/>
                                <w:lang w:val="en-US"/>
                              </w:rPr>
                            </w:pPr>
                            <w:r>
                              <w:rPr>
                                <w:rFonts w:cs="Arial"/>
                                <w:b/>
                                <w:sz w:val="22"/>
                                <w:szCs w:val="22"/>
                                <w:lang w:val="en-US"/>
                              </w:rPr>
                              <w:t>KT0105</w:t>
                            </w:r>
                            <w:r w:rsidRPr="00D95C53">
                              <w:rPr>
                                <w:rFonts w:cs="Arial"/>
                                <w:b/>
                                <w:sz w:val="22"/>
                                <w:szCs w:val="22"/>
                                <w:lang w:val="en-US"/>
                              </w:rPr>
                              <w:t xml:space="preserve"> </w:t>
                            </w:r>
                            <w:r w:rsidRPr="008F561B">
                              <w:rPr>
                                <w:rFonts w:cs="Arial"/>
                                <w:sz w:val="22"/>
                                <w:szCs w:val="22"/>
                                <w:lang w:val="en-US"/>
                              </w:rPr>
                              <w:t>Lifelong learning and workplace integrated learning</w:t>
                            </w:r>
                          </w:p>
                          <w:p w:rsidR="00877581" w:rsidRPr="00D95C53" w:rsidRDefault="00877581" w:rsidP="008F561B">
                            <w:pPr>
                              <w:pStyle w:val="ListParagraph"/>
                              <w:numPr>
                                <w:ilvl w:val="0"/>
                                <w:numId w:val="9"/>
                              </w:numPr>
                              <w:spacing w:line="360" w:lineRule="auto"/>
                              <w:jc w:val="both"/>
                              <w:rPr>
                                <w:rFonts w:cs="Arial"/>
                                <w:sz w:val="22"/>
                                <w:szCs w:val="22"/>
                                <w:lang w:val="en-US"/>
                              </w:rPr>
                            </w:pPr>
                            <w:r>
                              <w:rPr>
                                <w:rFonts w:cs="Arial"/>
                                <w:b/>
                                <w:sz w:val="22"/>
                                <w:szCs w:val="22"/>
                                <w:lang w:val="en-US"/>
                              </w:rPr>
                              <w:t>KT0106</w:t>
                            </w:r>
                            <w:r w:rsidRPr="00D95C53">
                              <w:rPr>
                                <w:rFonts w:cs="Arial"/>
                                <w:b/>
                                <w:sz w:val="22"/>
                                <w:szCs w:val="22"/>
                                <w:lang w:val="en-US"/>
                              </w:rPr>
                              <w:t xml:space="preserve"> </w:t>
                            </w:r>
                            <w:r w:rsidRPr="008F561B">
                              <w:rPr>
                                <w:rFonts w:cs="Arial"/>
                                <w:sz w:val="22"/>
                                <w:szCs w:val="22"/>
                                <w:lang w:val="en-US"/>
                              </w:rPr>
                              <w:t>The National Learner Records Database</w:t>
                            </w:r>
                          </w:p>
                          <w:p w:rsidR="00877581" w:rsidRDefault="00877581" w:rsidP="008F561B">
                            <w:pPr>
                              <w:pStyle w:val="ListParagraph"/>
                              <w:numPr>
                                <w:ilvl w:val="0"/>
                                <w:numId w:val="9"/>
                              </w:numPr>
                              <w:spacing w:line="360" w:lineRule="auto"/>
                              <w:jc w:val="both"/>
                              <w:rPr>
                                <w:rFonts w:cs="Arial"/>
                                <w:sz w:val="22"/>
                                <w:szCs w:val="22"/>
                                <w:lang w:val="en-US"/>
                              </w:rPr>
                            </w:pPr>
                            <w:r>
                              <w:rPr>
                                <w:rFonts w:cs="Arial"/>
                                <w:b/>
                                <w:sz w:val="22"/>
                                <w:szCs w:val="22"/>
                                <w:lang w:val="en-US"/>
                              </w:rPr>
                              <w:t>KT0107</w:t>
                            </w:r>
                            <w:r w:rsidRPr="005E4055">
                              <w:rPr>
                                <w:rFonts w:cs="Arial"/>
                                <w:b/>
                                <w:sz w:val="22"/>
                                <w:szCs w:val="22"/>
                                <w:lang w:val="en-US"/>
                              </w:rPr>
                              <w:t xml:space="preserve"> </w:t>
                            </w:r>
                            <w:r w:rsidRPr="008F561B">
                              <w:rPr>
                                <w:rFonts w:cs="Arial"/>
                                <w:sz w:val="22"/>
                                <w:szCs w:val="22"/>
                                <w:lang w:val="en-US"/>
                              </w:rPr>
                              <w:t>The NQF and Level descriptors</w:t>
                            </w:r>
                          </w:p>
                          <w:p w:rsidR="00877581" w:rsidRPr="0089698F" w:rsidRDefault="00877581" w:rsidP="008F561B">
                            <w:pPr>
                              <w:pStyle w:val="ListParagraph"/>
                              <w:numPr>
                                <w:ilvl w:val="0"/>
                                <w:numId w:val="9"/>
                              </w:numPr>
                              <w:spacing w:line="360" w:lineRule="auto"/>
                              <w:jc w:val="both"/>
                              <w:rPr>
                                <w:rFonts w:cs="Arial"/>
                                <w:sz w:val="22"/>
                                <w:szCs w:val="22"/>
                              </w:rPr>
                            </w:pPr>
                            <w:r>
                              <w:rPr>
                                <w:rFonts w:cs="Arial"/>
                                <w:b/>
                                <w:sz w:val="22"/>
                                <w:szCs w:val="22"/>
                                <w:lang w:val="en-US"/>
                              </w:rPr>
                              <w:t>KT0108</w:t>
                            </w:r>
                            <w:r w:rsidRPr="0089698F">
                              <w:rPr>
                                <w:rFonts w:cs="Arial"/>
                                <w:b/>
                                <w:sz w:val="22"/>
                                <w:szCs w:val="22"/>
                                <w:lang w:val="en-US"/>
                              </w:rPr>
                              <w:t xml:space="preserve"> </w:t>
                            </w:r>
                            <w:r w:rsidRPr="008F561B">
                              <w:rPr>
                                <w:rFonts w:cs="Arial"/>
                                <w:sz w:val="22"/>
                                <w:szCs w:val="22"/>
                                <w:lang w:val="en-US"/>
                              </w:rPr>
                              <w:t>Sub frameworks and quality councils</w:t>
                            </w:r>
                          </w:p>
                          <w:p w:rsidR="00877581" w:rsidRPr="00D95C53" w:rsidRDefault="00877581" w:rsidP="008F561B">
                            <w:pPr>
                              <w:pStyle w:val="ListParagraph"/>
                              <w:numPr>
                                <w:ilvl w:val="0"/>
                                <w:numId w:val="9"/>
                              </w:numPr>
                              <w:spacing w:line="360" w:lineRule="auto"/>
                              <w:jc w:val="both"/>
                              <w:rPr>
                                <w:rFonts w:cs="Arial"/>
                                <w:sz w:val="22"/>
                                <w:szCs w:val="22"/>
                                <w:lang w:val="en-US"/>
                              </w:rPr>
                            </w:pPr>
                            <w:r>
                              <w:rPr>
                                <w:rFonts w:cs="Arial"/>
                                <w:b/>
                                <w:sz w:val="22"/>
                                <w:szCs w:val="22"/>
                                <w:lang w:val="en-US"/>
                              </w:rPr>
                              <w:t>KT0109</w:t>
                            </w:r>
                            <w:r w:rsidRPr="00D95C53">
                              <w:rPr>
                                <w:rFonts w:cs="Arial"/>
                                <w:b/>
                                <w:sz w:val="22"/>
                                <w:szCs w:val="22"/>
                                <w:lang w:val="en-US"/>
                              </w:rPr>
                              <w:t xml:space="preserve"> </w:t>
                            </w:r>
                            <w:r w:rsidRPr="008F561B">
                              <w:rPr>
                                <w:rFonts w:cs="Arial"/>
                                <w:sz w:val="22"/>
                                <w:szCs w:val="22"/>
                                <w:lang w:val="en-US"/>
                              </w:rPr>
                              <w:t>Government structures and departmental roles and functions in skills development</w:t>
                            </w:r>
                          </w:p>
                          <w:p w:rsidR="00877581" w:rsidRPr="00D95C53" w:rsidRDefault="00877581" w:rsidP="008F561B">
                            <w:pPr>
                              <w:pStyle w:val="ListParagraph"/>
                              <w:numPr>
                                <w:ilvl w:val="0"/>
                                <w:numId w:val="9"/>
                              </w:numPr>
                              <w:spacing w:line="360" w:lineRule="auto"/>
                              <w:jc w:val="both"/>
                              <w:rPr>
                                <w:rFonts w:cs="Arial"/>
                                <w:sz w:val="22"/>
                                <w:szCs w:val="22"/>
                                <w:lang w:val="en-US"/>
                              </w:rPr>
                            </w:pPr>
                            <w:r>
                              <w:rPr>
                                <w:rFonts w:cs="Arial"/>
                                <w:b/>
                                <w:sz w:val="22"/>
                                <w:szCs w:val="22"/>
                                <w:lang w:val="en-US"/>
                              </w:rPr>
                              <w:t>KT0110</w:t>
                            </w:r>
                            <w:r w:rsidRPr="00D95C53">
                              <w:rPr>
                                <w:rFonts w:cs="Arial"/>
                                <w:b/>
                                <w:sz w:val="22"/>
                                <w:szCs w:val="22"/>
                                <w:lang w:val="en-US"/>
                              </w:rPr>
                              <w:t xml:space="preserve"> </w:t>
                            </w:r>
                            <w:r w:rsidRPr="008F561B">
                              <w:rPr>
                                <w:rFonts w:cs="Arial"/>
                                <w:sz w:val="22"/>
                                <w:szCs w:val="22"/>
                                <w:lang w:val="en-US"/>
                              </w:rPr>
                              <w:t>SAQA registered qualifications</w:t>
                            </w:r>
                          </w:p>
                          <w:p w:rsidR="00877581" w:rsidRPr="008F561B" w:rsidRDefault="00877581" w:rsidP="008F561B">
                            <w:pPr>
                              <w:pStyle w:val="ListParagraph"/>
                              <w:numPr>
                                <w:ilvl w:val="0"/>
                                <w:numId w:val="9"/>
                              </w:numPr>
                              <w:spacing w:line="360" w:lineRule="auto"/>
                              <w:jc w:val="both"/>
                              <w:rPr>
                                <w:rFonts w:cs="Arial"/>
                                <w:sz w:val="22"/>
                                <w:szCs w:val="22"/>
                              </w:rPr>
                            </w:pPr>
                            <w:r w:rsidRPr="008F561B">
                              <w:rPr>
                                <w:rFonts w:cs="Arial"/>
                                <w:b/>
                                <w:sz w:val="22"/>
                                <w:szCs w:val="22"/>
                                <w:lang w:val="en-US"/>
                              </w:rPr>
                              <w:t xml:space="preserve">KT0111 </w:t>
                            </w:r>
                            <w:r w:rsidRPr="008F561B">
                              <w:rPr>
                                <w:rFonts w:cs="Arial"/>
                                <w:sz w:val="22"/>
                                <w:szCs w:val="22"/>
                                <w:lang w:val="en-US"/>
                              </w:rPr>
                              <w:t>Statutory and non-statutory professional bodies and designations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 o:spid="_x0000_s1029" type="#_x0000_t202" style="position:absolute;left:0;text-align:left;margin-left:-2.25pt;margin-top:19.35pt;width:461.25pt;height:288.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" fillcolor="white [3212]" strokecolor="black [3213]">
                <v:fill opacity="0"/>
                <v:shadow color="blue" opacity=".5" offset="6pt,6pt"/>
                <v:textbox>
                  <w:txbxContent>
                    <w:p w:rsidR="00877581" w:rsidRDefault="00877581" w:rsidP="00C45826">
                      <w:pPr>
                        <w:rPr>
                          <w:b/>
                          <w:sz w:val="32"/>
                          <w:szCs w:val="32"/>
                        </w:rPr>
                      </w:pPr>
                    </w:p>
                    <w:p w:rsidR="00877581" w:rsidRPr="00D95C53" w:rsidRDefault="00877581" w:rsidP="008F561B">
                      <w:pPr>
                        <w:pStyle w:val="ListParagraph"/>
                        <w:numPr>
                          <w:ilvl w:val="0"/>
                          <w:numId w:val="9"/>
                        </w:numPr>
                        <w:spacing w:line="360" w:lineRule="auto"/>
                        <w:jc w:val="both"/>
                        <w:rPr>
                          <w:rFonts w:cs="Arial"/>
                          <w:sz w:val="22"/>
                          <w:szCs w:val="22"/>
                          <w:lang w:val="en-US"/>
                        </w:rPr>
                      </w:pPr>
                      <w:r w:rsidRPr="00D95C53">
                        <w:rPr>
                          <w:rFonts w:cs="Arial"/>
                          <w:b/>
                          <w:sz w:val="22"/>
                          <w:szCs w:val="22"/>
                          <w:lang w:val="en-US"/>
                        </w:rPr>
                        <w:t xml:space="preserve">KT0101 </w:t>
                      </w:r>
                      <w:r w:rsidRPr="008F561B">
                        <w:rPr>
                          <w:rFonts w:cs="Arial"/>
                          <w:sz w:val="22"/>
                          <w:szCs w:val="22"/>
                          <w:lang w:val="en-US"/>
                        </w:rPr>
                        <w:t>Historic developments</w:t>
                      </w:r>
                    </w:p>
                    <w:p w:rsidR="00877581" w:rsidRPr="00D95C53" w:rsidRDefault="00877581" w:rsidP="008F561B">
                      <w:pPr>
                        <w:pStyle w:val="ListParagraph"/>
                        <w:numPr>
                          <w:ilvl w:val="0"/>
                          <w:numId w:val="9"/>
                        </w:numPr>
                        <w:spacing w:line="360" w:lineRule="auto"/>
                        <w:jc w:val="both"/>
                        <w:rPr>
                          <w:rFonts w:cs="Arial"/>
                          <w:sz w:val="22"/>
                          <w:szCs w:val="22"/>
                          <w:lang w:val="en-US"/>
                        </w:rPr>
                      </w:pPr>
                      <w:r w:rsidRPr="00D95C53">
                        <w:rPr>
                          <w:rFonts w:cs="Arial"/>
                          <w:b/>
                          <w:sz w:val="22"/>
                          <w:szCs w:val="22"/>
                          <w:lang w:val="en-US"/>
                        </w:rPr>
                        <w:t xml:space="preserve">KT0102 </w:t>
                      </w:r>
                      <w:r w:rsidRPr="008F561B">
                        <w:rPr>
                          <w:rFonts w:cs="Arial"/>
                          <w:sz w:val="22"/>
                          <w:szCs w:val="22"/>
                          <w:lang w:val="en-US"/>
                        </w:rPr>
                        <w:t>Overview of the legislative framework</w:t>
                      </w:r>
                    </w:p>
                    <w:p w:rsidR="00877581" w:rsidRDefault="00877581" w:rsidP="008F561B">
                      <w:pPr>
                        <w:pStyle w:val="ListParagraph"/>
                        <w:numPr>
                          <w:ilvl w:val="0"/>
                          <w:numId w:val="9"/>
                        </w:numPr>
                        <w:spacing w:line="360" w:lineRule="auto"/>
                        <w:jc w:val="both"/>
                        <w:rPr>
                          <w:rFonts w:cs="Arial"/>
                          <w:sz w:val="22"/>
                          <w:szCs w:val="22"/>
                          <w:lang w:val="en-US"/>
                        </w:rPr>
                      </w:pPr>
                      <w:r w:rsidRPr="005E4055">
                        <w:rPr>
                          <w:rFonts w:cs="Arial"/>
                          <w:b/>
                          <w:sz w:val="22"/>
                          <w:szCs w:val="22"/>
                          <w:lang w:val="en-US"/>
                        </w:rPr>
                        <w:t xml:space="preserve">KT0103 </w:t>
                      </w:r>
                      <w:r w:rsidRPr="008F561B">
                        <w:rPr>
                          <w:rFonts w:cs="Arial"/>
                          <w:sz w:val="22"/>
                          <w:szCs w:val="22"/>
                          <w:lang w:val="en-US"/>
                        </w:rPr>
                        <w:t>SAQA roles and responsibilities</w:t>
                      </w:r>
                    </w:p>
                    <w:p w:rsidR="00877581" w:rsidRPr="001A6DB7" w:rsidRDefault="00877581" w:rsidP="008F561B">
                      <w:pPr>
                        <w:pStyle w:val="ListParagraph"/>
                        <w:numPr>
                          <w:ilvl w:val="0"/>
                          <w:numId w:val="9"/>
                        </w:numPr>
                        <w:spacing w:line="360" w:lineRule="auto"/>
                        <w:jc w:val="both"/>
                        <w:rPr>
                          <w:rFonts w:cs="Arial"/>
                          <w:sz w:val="22"/>
                          <w:szCs w:val="22"/>
                        </w:rPr>
                      </w:pPr>
                      <w:r w:rsidRPr="0089698F">
                        <w:rPr>
                          <w:rFonts w:cs="Arial"/>
                          <w:b/>
                          <w:sz w:val="22"/>
                          <w:szCs w:val="22"/>
                          <w:lang w:val="en-US"/>
                        </w:rPr>
                        <w:t xml:space="preserve">KT0104 </w:t>
                      </w:r>
                      <w:r w:rsidRPr="008F561B">
                        <w:rPr>
                          <w:rFonts w:cs="Arial"/>
                          <w:sz w:val="22"/>
                          <w:szCs w:val="22"/>
                          <w:lang w:val="en-US"/>
                        </w:rPr>
                        <w:t>Key SAQA policies</w:t>
                      </w:r>
                    </w:p>
                    <w:p w:rsidR="00877581" w:rsidRPr="00D95C53" w:rsidRDefault="00877581" w:rsidP="008F561B">
                      <w:pPr>
                        <w:pStyle w:val="ListParagraph"/>
                        <w:numPr>
                          <w:ilvl w:val="0"/>
                          <w:numId w:val="9"/>
                        </w:numPr>
                        <w:spacing w:line="360" w:lineRule="auto"/>
                        <w:jc w:val="both"/>
                        <w:rPr>
                          <w:rFonts w:cs="Arial"/>
                          <w:sz w:val="22"/>
                          <w:szCs w:val="22"/>
                          <w:lang w:val="en-US"/>
                        </w:rPr>
                      </w:pPr>
                      <w:r>
                        <w:rPr>
                          <w:rFonts w:cs="Arial"/>
                          <w:b/>
                          <w:sz w:val="22"/>
                          <w:szCs w:val="22"/>
                          <w:lang w:val="en-US"/>
                        </w:rPr>
                        <w:t>KT0105</w:t>
                      </w:r>
                      <w:r w:rsidRPr="00D95C53">
                        <w:rPr>
                          <w:rFonts w:cs="Arial"/>
                          <w:b/>
                          <w:sz w:val="22"/>
                          <w:szCs w:val="22"/>
                          <w:lang w:val="en-US"/>
                        </w:rPr>
                        <w:t xml:space="preserve"> </w:t>
                      </w:r>
                      <w:r w:rsidRPr="008F561B">
                        <w:rPr>
                          <w:rFonts w:cs="Arial"/>
                          <w:sz w:val="22"/>
                          <w:szCs w:val="22"/>
                          <w:lang w:val="en-US"/>
                        </w:rPr>
                        <w:t>Lifelong learning and workplace integrated learning</w:t>
                      </w:r>
                    </w:p>
                    <w:p w:rsidR="00877581" w:rsidRPr="00D95C53" w:rsidRDefault="00877581" w:rsidP="008F561B">
                      <w:pPr>
                        <w:pStyle w:val="ListParagraph"/>
                        <w:numPr>
                          <w:ilvl w:val="0"/>
                          <w:numId w:val="9"/>
                        </w:numPr>
                        <w:spacing w:line="360" w:lineRule="auto"/>
                        <w:jc w:val="both"/>
                        <w:rPr>
                          <w:rFonts w:cs="Arial"/>
                          <w:sz w:val="22"/>
                          <w:szCs w:val="22"/>
                          <w:lang w:val="en-US"/>
                        </w:rPr>
                      </w:pPr>
                      <w:r>
                        <w:rPr>
                          <w:rFonts w:cs="Arial"/>
                          <w:b/>
                          <w:sz w:val="22"/>
                          <w:szCs w:val="22"/>
                          <w:lang w:val="en-US"/>
                        </w:rPr>
                        <w:t>KT0106</w:t>
                      </w:r>
                      <w:r w:rsidRPr="00D95C53">
                        <w:rPr>
                          <w:rFonts w:cs="Arial"/>
                          <w:b/>
                          <w:sz w:val="22"/>
                          <w:szCs w:val="22"/>
                          <w:lang w:val="en-US"/>
                        </w:rPr>
                        <w:t xml:space="preserve"> </w:t>
                      </w:r>
                      <w:r w:rsidRPr="008F561B">
                        <w:rPr>
                          <w:rFonts w:cs="Arial"/>
                          <w:sz w:val="22"/>
                          <w:szCs w:val="22"/>
                          <w:lang w:val="en-US"/>
                        </w:rPr>
                        <w:t>The National Learner Records Database</w:t>
                      </w:r>
                    </w:p>
                    <w:p w:rsidR="00877581" w:rsidRDefault="00877581" w:rsidP="008F561B">
                      <w:pPr>
                        <w:pStyle w:val="ListParagraph"/>
                        <w:numPr>
                          <w:ilvl w:val="0"/>
                          <w:numId w:val="9"/>
                        </w:numPr>
                        <w:spacing w:line="360" w:lineRule="auto"/>
                        <w:jc w:val="both"/>
                        <w:rPr>
                          <w:rFonts w:cs="Arial"/>
                          <w:sz w:val="22"/>
                          <w:szCs w:val="22"/>
                          <w:lang w:val="en-US"/>
                        </w:rPr>
                      </w:pPr>
                      <w:r>
                        <w:rPr>
                          <w:rFonts w:cs="Arial"/>
                          <w:b/>
                          <w:sz w:val="22"/>
                          <w:szCs w:val="22"/>
                          <w:lang w:val="en-US"/>
                        </w:rPr>
                        <w:t>KT0107</w:t>
                      </w:r>
                      <w:r w:rsidRPr="005E4055">
                        <w:rPr>
                          <w:rFonts w:cs="Arial"/>
                          <w:b/>
                          <w:sz w:val="22"/>
                          <w:szCs w:val="22"/>
                          <w:lang w:val="en-US"/>
                        </w:rPr>
                        <w:t xml:space="preserve"> </w:t>
                      </w:r>
                      <w:r w:rsidRPr="008F561B">
                        <w:rPr>
                          <w:rFonts w:cs="Arial"/>
                          <w:sz w:val="22"/>
                          <w:szCs w:val="22"/>
                          <w:lang w:val="en-US"/>
                        </w:rPr>
                        <w:t>The NQF and Level descriptors</w:t>
                      </w:r>
                    </w:p>
                    <w:p w:rsidR="00877581" w:rsidRPr="0089698F" w:rsidRDefault="00877581" w:rsidP="008F561B">
                      <w:pPr>
                        <w:pStyle w:val="ListParagraph"/>
                        <w:numPr>
                          <w:ilvl w:val="0"/>
                          <w:numId w:val="9"/>
                        </w:numPr>
                        <w:spacing w:line="360" w:lineRule="auto"/>
                        <w:jc w:val="both"/>
                        <w:rPr>
                          <w:rFonts w:cs="Arial"/>
                          <w:sz w:val="22"/>
                          <w:szCs w:val="22"/>
                        </w:rPr>
                      </w:pPr>
                      <w:r>
                        <w:rPr>
                          <w:rFonts w:cs="Arial"/>
                          <w:b/>
                          <w:sz w:val="22"/>
                          <w:szCs w:val="22"/>
                          <w:lang w:val="en-US"/>
                        </w:rPr>
                        <w:t>KT0108</w:t>
                      </w:r>
                      <w:r w:rsidRPr="0089698F">
                        <w:rPr>
                          <w:rFonts w:cs="Arial"/>
                          <w:b/>
                          <w:sz w:val="22"/>
                          <w:szCs w:val="22"/>
                          <w:lang w:val="en-US"/>
                        </w:rPr>
                        <w:t xml:space="preserve"> </w:t>
                      </w:r>
                      <w:r w:rsidRPr="008F561B">
                        <w:rPr>
                          <w:rFonts w:cs="Arial"/>
                          <w:sz w:val="22"/>
                          <w:szCs w:val="22"/>
                          <w:lang w:val="en-US"/>
                        </w:rPr>
                        <w:t>Sub frameworks and quality councils</w:t>
                      </w:r>
                    </w:p>
                    <w:p w:rsidR="00877581" w:rsidRPr="00D95C53" w:rsidRDefault="00877581" w:rsidP="008F561B">
                      <w:pPr>
                        <w:pStyle w:val="ListParagraph"/>
                        <w:numPr>
                          <w:ilvl w:val="0"/>
                          <w:numId w:val="9"/>
                        </w:numPr>
                        <w:spacing w:line="360" w:lineRule="auto"/>
                        <w:jc w:val="both"/>
                        <w:rPr>
                          <w:rFonts w:cs="Arial"/>
                          <w:sz w:val="22"/>
                          <w:szCs w:val="22"/>
                          <w:lang w:val="en-US"/>
                        </w:rPr>
                      </w:pPr>
                      <w:r>
                        <w:rPr>
                          <w:rFonts w:cs="Arial"/>
                          <w:b/>
                          <w:sz w:val="22"/>
                          <w:szCs w:val="22"/>
                          <w:lang w:val="en-US"/>
                        </w:rPr>
                        <w:t>KT0109</w:t>
                      </w:r>
                      <w:r w:rsidRPr="00D95C53">
                        <w:rPr>
                          <w:rFonts w:cs="Arial"/>
                          <w:b/>
                          <w:sz w:val="22"/>
                          <w:szCs w:val="22"/>
                          <w:lang w:val="en-US"/>
                        </w:rPr>
                        <w:t xml:space="preserve"> </w:t>
                      </w:r>
                      <w:r w:rsidRPr="008F561B">
                        <w:rPr>
                          <w:rFonts w:cs="Arial"/>
                          <w:sz w:val="22"/>
                          <w:szCs w:val="22"/>
                          <w:lang w:val="en-US"/>
                        </w:rPr>
                        <w:t>Government structures and departmental roles and functions in skills development</w:t>
                      </w:r>
                    </w:p>
                    <w:p w:rsidR="00877581" w:rsidRPr="00D95C53" w:rsidRDefault="00877581" w:rsidP="008F561B">
                      <w:pPr>
                        <w:pStyle w:val="ListParagraph"/>
                        <w:numPr>
                          <w:ilvl w:val="0"/>
                          <w:numId w:val="9"/>
                        </w:numPr>
                        <w:spacing w:line="360" w:lineRule="auto"/>
                        <w:jc w:val="both"/>
                        <w:rPr>
                          <w:rFonts w:cs="Arial"/>
                          <w:sz w:val="22"/>
                          <w:szCs w:val="22"/>
                          <w:lang w:val="en-US"/>
                        </w:rPr>
                      </w:pPr>
                      <w:r>
                        <w:rPr>
                          <w:rFonts w:cs="Arial"/>
                          <w:b/>
                          <w:sz w:val="22"/>
                          <w:szCs w:val="22"/>
                          <w:lang w:val="en-US"/>
                        </w:rPr>
                        <w:t>KT0110</w:t>
                      </w:r>
                      <w:r w:rsidRPr="00D95C53">
                        <w:rPr>
                          <w:rFonts w:cs="Arial"/>
                          <w:b/>
                          <w:sz w:val="22"/>
                          <w:szCs w:val="22"/>
                          <w:lang w:val="en-US"/>
                        </w:rPr>
                        <w:t xml:space="preserve"> </w:t>
                      </w:r>
                      <w:r w:rsidRPr="008F561B">
                        <w:rPr>
                          <w:rFonts w:cs="Arial"/>
                          <w:sz w:val="22"/>
                          <w:szCs w:val="22"/>
                          <w:lang w:val="en-US"/>
                        </w:rPr>
                        <w:t>SAQA registered qualifications</w:t>
                      </w:r>
                    </w:p>
                    <w:p w:rsidR="00877581" w:rsidRPr="008F561B" w:rsidRDefault="00877581" w:rsidP="008F561B">
                      <w:pPr>
                        <w:pStyle w:val="ListParagraph"/>
                        <w:numPr>
                          <w:ilvl w:val="0"/>
                          <w:numId w:val="9"/>
                        </w:numPr>
                        <w:spacing w:line="360" w:lineRule="auto"/>
                        <w:jc w:val="both"/>
                        <w:rPr>
                          <w:rFonts w:cs="Arial"/>
                          <w:sz w:val="22"/>
                          <w:szCs w:val="22"/>
                        </w:rPr>
                      </w:pPr>
                      <w:r w:rsidRPr="008F561B">
                        <w:rPr>
                          <w:rFonts w:cs="Arial"/>
                          <w:b/>
                          <w:sz w:val="22"/>
                          <w:szCs w:val="22"/>
                          <w:lang w:val="en-US"/>
                        </w:rPr>
                        <w:t xml:space="preserve">KT0111 </w:t>
                      </w:r>
                      <w:r w:rsidRPr="008F561B">
                        <w:rPr>
                          <w:rFonts w:cs="Arial"/>
                          <w:sz w:val="22"/>
                          <w:szCs w:val="22"/>
                          <w:lang w:val="en-US"/>
                        </w:rPr>
                        <w:t>Statutory and non-statutory professional bodies and designations</w:t>
                      </w:r>
                    </w:p>
                  </w:txbxContent>
                </v:textbox>
              </v:shape>
            </w:pict>
          </mc:Fallback>
        </mc:AlternateContent>
      </w:r>
    </w:p>
    <w:p w:rsidR="00C45826" w:rsidRPr="00B81FDA" w:rsidRDefault="00C45826" w:rsidP="00C05223">
      <w:pPr>
        <w:autoSpaceDE w:val="0"/>
        <w:autoSpaceDN w:val="0"/>
        <w:adjustRightInd w:val="0"/>
        <w:spacing w:line="360" w:lineRule="auto"/>
        <w:ind w:left="567" w:hanging="567"/>
        <w:rPr>
          <w:rFonts w:cs="Arial"/>
          <w:b/>
          <w:bCs/>
          <w:szCs w:val="24"/>
          <w:lang w:eastAsia="en-GB"/>
        </w:rPr>
      </w:pPr>
    </w:p>
    <w:p w:rsidR="005000D8" w:rsidRDefault="005000D8">
      <w:pPr>
        <w:rPr>
          <w:rFonts w:cs="Arial"/>
          <w:b/>
          <w:bCs/>
          <w:szCs w:val="24"/>
          <w:lang w:eastAsia="en-GB"/>
        </w:rPr>
      </w:pPr>
      <w:r>
        <w:rPr>
          <w:rFonts w:cs="Arial"/>
          <w:b/>
          <w:bCs/>
          <w:szCs w:val="24"/>
          <w:lang w:eastAsia="en-GB"/>
        </w:rPr>
        <w:br w:type="page"/>
      </w:r>
    </w:p>
    <w:p w:rsidR="00217FB1" w:rsidRPr="00EC6045" w:rsidRDefault="009A554D" w:rsidP="00DB2853">
      <w:pPr>
        <w:pStyle w:val="SectionTitle"/>
      </w:pPr>
      <w:bookmarkStart w:id="24" w:name="_Toc7996029"/>
      <w:r w:rsidRPr="009A554D">
        <w:rPr>
          <w:rStyle w:val="SubtleReference"/>
        </w:rPr>
        <w:lastRenderedPageBreak/>
        <w:t xml:space="preserve">KT0101 </w:t>
      </w:r>
      <w:r w:rsidR="00413D94" w:rsidRPr="00413D94">
        <w:rPr>
          <w:rStyle w:val="SubtleReference"/>
        </w:rPr>
        <w:t>Historic developments</w:t>
      </w:r>
      <w:bookmarkEnd w:id="24"/>
    </w:p>
    <w:p w:rsidR="00934507" w:rsidRPr="00176B9F" w:rsidRDefault="00934507" w:rsidP="00176B9F">
      <w:pPr>
        <w:spacing w:line="360" w:lineRule="auto"/>
        <w:rPr>
          <w:sz w:val="22"/>
        </w:rPr>
      </w:pPr>
    </w:p>
    <w:p w:rsidR="002D74CC" w:rsidRDefault="00323891" w:rsidP="00323891">
      <w:pPr>
        <w:spacing w:line="360" w:lineRule="auto"/>
        <w:jc w:val="both"/>
        <w:rPr>
          <w:rFonts w:eastAsiaTheme="minorHAnsi" w:cs="Arial"/>
          <w:sz w:val="22"/>
          <w:szCs w:val="22"/>
          <w:lang w:val="en-US"/>
        </w:rPr>
      </w:pPr>
      <w:r w:rsidRPr="00323891">
        <w:rPr>
          <w:rFonts w:eastAsiaTheme="minorHAnsi" w:cs="Arial"/>
          <w:sz w:val="22"/>
          <w:szCs w:val="22"/>
          <w:lang w:val="en-US"/>
        </w:rPr>
        <w:t xml:space="preserve">The NQF traces its origins back to the labour movement of the early 1970s. From the early 1970s, black trade union demands for a living wage were repeatedly rejected by employers, on the grounds that workers were unskilled and therefore their demands were unjustified. This in turn led to black workers seeing training as a means to achieving their demands for better wages. </w:t>
      </w:r>
    </w:p>
    <w:p w:rsidR="002D74CC" w:rsidRDefault="002D74CC" w:rsidP="00323891">
      <w:pPr>
        <w:spacing w:line="360" w:lineRule="auto"/>
        <w:jc w:val="both"/>
        <w:rPr>
          <w:rFonts w:eastAsiaTheme="minorHAnsi" w:cs="Arial"/>
          <w:sz w:val="22"/>
          <w:szCs w:val="22"/>
          <w:lang w:val="en-US"/>
        </w:rPr>
      </w:pPr>
    </w:p>
    <w:p w:rsidR="002D74CC" w:rsidRDefault="00323891" w:rsidP="00323891">
      <w:pPr>
        <w:spacing w:line="360" w:lineRule="auto"/>
        <w:jc w:val="both"/>
        <w:rPr>
          <w:rFonts w:eastAsiaTheme="minorHAnsi" w:cs="Arial"/>
          <w:sz w:val="22"/>
          <w:szCs w:val="22"/>
          <w:lang w:val="en-US"/>
        </w:rPr>
      </w:pPr>
      <w:r w:rsidRPr="00323891">
        <w:rPr>
          <w:rFonts w:eastAsiaTheme="minorHAnsi" w:cs="Arial"/>
          <w:sz w:val="22"/>
          <w:szCs w:val="22"/>
          <w:lang w:val="en-US"/>
        </w:rPr>
        <w:t xml:space="preserve">The struggle to persuade employers to accede to worker demands continued into the 1980s and in 1989 the National Union of Metalworkers of South Africa (NUMSA), established a research group comprising workers and union officials, to formulate recommendations on training. On the assumption that skills development would lead to better wages, an integrated proposal was formulated, based on a staged improvement in skills, linked to grading increments. </w:t>
      </w:r>
    </w:p>
    <w:p w:rsidR="002D74CC" w:rsidRDefault="002D74CC" w:rsidP="00323891">
      <w:pPr>
        <w:spacing w:line="360" w:lineRule="auto"/>
        <w:jc w:val="both"/>
        <w:rPr>
          <w:rFonts w:eastAsiaTheme="minorHAnsi" w:cs="Arial"/>
          <w:sz w:val="22"/>
          <w:szCs w:val="22"/>
          <w:lang w:val="en-US"/>
        </w:rPr>
      </w:pPr>
    </w:p>
    <w:p w:rsidR="00323891" w:rsidRPr="00323891" w:rsidRDefault="00323891" w:rsidP="00323891">
      <w:pPr>
        <w:spacing w:line="360" w:lineRule="auto"/>
        <w:jc w:val="both"/>
        <w:rPr>
          <w:rFonts w:eastAsiaTheme="minorHAnsi" w:cs="Arial"/>
          <w:sz w:val="22"/>
          <w:szCs w:val="22"/>
          <w:lang w:val="en-US"/>
        </w:rPr>
      </w:pPr>
      <w:r w:rsidRPr="00323891">
        <w:rPr>
          <w:rFonts w:eastAsiaTheme="minorHAnsi" w:cs="Arial"/>
          <w:sz w:val="22"/>
          <w:szCs w:val="22"/>
          <w:lang w:val="en-US"/>
        </w:rPr>
        <w:t>The proposal stressed the need not only for basic education, without which workers would not be able to access the proposed system, but also for portability and national recognition of training so that workers would not be at the mercy of a single employer. The proposal was formally adopted by the Congress of South African Trade Unions (COSATU) in July 1991.</w:t>
      </w:r>
    </w:p>
    <w:p w:rsidR="00323891" w:rsidRPr="00323891" w:rsidRDefault="00323891" w:rsidP="00323891">
      <w:pPr>
        <w:spacing w:line="360" w:lineRule="auto"/>
        <w:jc w:val="both"/>
        <w:rPr>
          <w:rFonts w:eastAsiaTheme="minorHAnsi" w:cs="Arial"/>
          <w:sz w:val="22"/>
          <w:szCs w:val="22"/>
          <w:lang w:val="en-US"/>
        </w:rPr>
      </w:pPr>
    </w:p>
    <w:p w:rsidR="00323891" w:rsidRPr="00323891" w:rsidRDefault="00323891" w:rsidP="00323891">
      <w:pPr>
        <w:spacing w:line="360" w:lineRule="auto"/>
        <w:jc w:val="both"/>
        <w:rPr>
          <w:rFonts w:eastAsiaTheme="minorHAnsi" w:cs="Arial"/>
          <w:sz w:val="22"/>
          <w:szCs w:val="22"/>
          <w:lang w:val="en-US"/>
        </w:rPr>
      </w:pPr>
      <w:r w:rsidRPr="00323891">
        <w:rPr>
          <w:rFonts w:eastAsiaTheme="minorHAnsi" w:cs="Arial"/>
          <w:sz w:val="22"/>
          <w:szCs w:val="22"/>
          <w:lang w:val="en-US"/>
        </w:rPr>
        <w:t>The mid-1970s also witnessed a demand for change in education, spearheaded by the non-governmental education sector. Protest was epitomised in the Soweto student uprising of 1976, which was followed by nation-wide student protest. By the 1980s the entire education system had been discredited and rejected. Non-governmental education sector resistance resulted eventually in the formation of the National Education Policy Initiative (NEPI), which set about developing proposals for the restructuring of the formal education system. Drawing on discussions with a wide range of interested parties within the democratic alliance, the NEPI reports and framework, published in 1992, were premised upon the principles of non-racism, non-sexism, democracy and redress, and the need for a non-racial unitary system of education and training. COSATU was closely involved with the NEPI process - an alliance which continued through the period leading to the democratic elections of 1994.</w:t>
      </w:r>
    </w:p>
    <w:p w:rsidR="00323891" w:rsidRPr="00323891" w:rsidRDefault="00323891" w:rsidP="00323891">
      <w:pPr>
        <w:spacing w:line="360" w:lineRule="auto"/>
        <w:jc w:val="both"/>
        <w:rPr>
          <w:rFonts w:eastAsiaTheme="minorHAnsi" w:cs="Arial"/>
          <w:sz w:val="22"/>
          <w:szCs w:val="22"/>
          <w:lang w:val="en-US"/>
        </w:rPr>
      </w:pPr>
    </w:p>
    <w:p w:rsidR="00323891" w:rsidRPr="00323891" w:rsidRDefault="00323891" w:rsidP="00323891">
      <w:pPr>
        <w:spacing w:line="360" w:lineRule="auto"/>
        <w:jc w:val="both"/>
        <w:rPr>
          <w:rFonts w:eastAsiaTheme="minorHAnsi" w:cs="Arial"/>
          <w:sz w:val="22"/>
          <w:szCs w:val="22"/>
          <w:lang w:val="en-US"/>
        </w:rPr>
      </w:pPr>
      <w:r w:rsidRPr="00323891">
        <w:rPr>
          <w:rFonts w:eastAsiaTheme="minorHAnsi" w:cs="Arial"/>
          <w:sz w:val="22"/>
          <w:szCs w:val="22"/>
          <w:lang w:val="en-US"/>
        </w:rPr>
        <w:t xml:space="preserve">Despite repeated resistance to worker and student demands for change, the government of the day came increasingly to appreciate the inappropriateness, and ultimately the unsustainability, of its rejection of such demands. The announcement by President de Klerk in 1990 of the government`s intention to dismantle apartheid gave added impetus to, and was symptomatic of, the change of policy towards worker and student demands. The Department of Manpower, through the National Training Board (NTB), embarked as far back as the 1980s upon a number of initiatives, notably the restructuring of the apprenticeship system into a </w:t>
      </w:r>
      <w:r w:rsidRPr="00323891">
        <w:rPr>
          <w:rFonts w:eastAsiaTheme="minorHAnsi" w:cs="Arial"/>
          <w:sz w:val="22"/>
          <w:szCs w:val="22"/>
          <w:lang w:val="en-US"/>
        </w:rPr>
        <w:lastRenderedPageBreak/>
        <w:t>competency-based modular training system run by autonomous industry training boards. However unions viewed the process as flawed, not only because it excluded workers, but also because the proposals emanating from the initiatives were narrowly focused on apprenticeship to the exclusion of basic education, which was seen as a point of access to the skills training. After an extended conflictual relationship, the Department of Manpower and the trade union federations reconvened in 1992 in an attempt to renew the process.</w:t>
      </w:r>
    </w:p>
    <w:p w:rsidR="00323891" w:rsidRPr="00323891" w:rsidRDefault="00323891" w:rsidP="00323891">
      <w:pPr>
        <w:spacing w:line="360" w:lineRule="auto"/>
        <w:jc w:val="both"/>
        <w:rPr>
          <w:rFonts w:eastAsiaTheme="minorHAnsi" w:cs="Arial"/>
          <w:sz w:val="22"/>
          <w:szCs w:val="22"/>
          <w:lang w:val="en-US"/>
        </w:rPr>
      </w:pPr>
    </w:p>
    <w:p w:rsidR="00323891" w:rsidRPr="00323891" w:rsidRDefault="00323891" w:rsidP="00323891">
      <w:pPr>
        <w:spacing w:line="360" w:lineRule="auto"/>
        <w:jc w:val="both"/>
        <w:rPr>
          <w:rFonts w:eastAsiaTheme="minorHAnsi" w:cs="Arial"/>
          <w:sz w:val="22"/>
          <w:szCs w:val="22"/>
          <w:lang w:val="en-US"/>
        </w:rPr>
      </w:pPr>
      <w:r w:rsidRPr="00323891">
        <w:rPr>
          <w:rFonts w:eastAsiaTheme="minorHAnsi" w:cs="Arial"/>
          <w:sz w:val="22"/>
          <w:szCs w:val="22"/>
          <w:lang w:val="en-US"/>
        </w:rPr>
        <w:t>The Department of Education simultaneously initiated its own process of policy discussion, which culminated in the Education Renewal Strategy (ERS). The democratic alliance within the education sector was invited to participate in the process, but declined the invitation on the grounds that the initiative lacked legitimacy. Furthermore the ERS advocated three streams - academic, vocational, and vocationally-oriented - a system the democratic alliance found unpalatable. The education employer sector did, however, participate in the process, advocating a seamless framework similar to that adopted by Scotland and New Zealand.</w:t>
      </w:r>
    </w:p>
    <w:p w:rsidR="00323891" w:rsidRPr="00323891" w:rsidRDefault="00323891" w:rsidP="00323891">
      <w:pPr>
        <w:spacing w:line="360" w:lineRule="auto"/>
        <w:jc w:val="both"/>
        <w:rPr>
          <w:rFonts w:eastAsiaTheme="minorHAnsi" w:cs="Arial"/>
          <w:sz w:val="22"/>
          <w:szCs w:val="22"/>
          <w:lang w:val="en-US"/>
        </w:rPr>
      </w:pPr>
    </w:p>
    <w:p w:rsidR="00323891" w:rsidRPr="00323891" w:rsidRDefault="00323891" w:rsidP="00323891">
      <w:pPr>
        <w:spacing w:line="360" w:lineRule="auto"/>
        <w:jc w:val="both"/>
        <w:rPr>
          <w:rFonts w:eastAsiaTheme="minorHAnsi" w:cs="Arial"/>
          <w:sz w:val="22"/>
          <w:szCs w:val="22"/>
          <w:lang w:val="en-US"/>
        </w:rPr>
      </w:pPr>
      <w:r w:rsidRPr="00323891">
        <w:rPr>
          <w:rFonts w:eastAsiaTheme="minorHAnsi" w:cs="Arial"/>
          <w:sz w:val="22"/>
          <w:szCs w:val="22"/>
          <w:lang w:val="en-US"/>
        </w:rPr>
        <w:t>The 1992 meeting of the Department of Manpower and the trade union federations resulted in the formation of a representative Task Team, which established eight working groups charged with developing a new national training strategy. The working groups had representation from trade unions, employers, the State, providers of education and training, the ANC Education Department, and the democratic alliance. Working Group 2 reached agreement on a new integrated framework. 1994 saw the publication of three documents which laid the foundation for the SAQA Act (RSA, 1995): the ANC Policy Framework for Education and Training (1994); the Discussion Document on a National Training Strategy Initiative (1994); and the CEPD Implementation Plan for Education and Training (1994). White papers on Education and Training (1995) and on Reconstruction and Development (1994) followed, both of which underscored the need for the development and implementation of the NQF.</w:t>
      </w:r>
    </w:p>
    <w:p w:rsidR="00323891" w:rsidRPr="00323891" w:rsidRDefault="00323891" w:rsidP="00323891">
      <w:pPr>
        <w:spacing w:line="360" w:lineRule="auto"/>
        <w:jc w:val="both"/>
        <w:rPr>
          <w:rFonts w:eastAsiaTheme="minorHAnsi" w:cs="Arial"/>
          <w:sz w:val="22"/>
          <w:szCs w:val="22"/>
          <w:lang w:val="en-US"/>
        </w:rPr>
      </w:pPr>
    </w:p>
    <w:p w:rsidR="00323891" w:rsidRPr="00323891" w:rsidRDefault="00323891" w:rsidP="00323891">
      <w:pPr>
        <w:spacing w:line="360" w:lineRule="auto"/>
        <w:jc w:val="both"/>
        <w:rPr>
          <w:rFonts w:eastAsiaTheme="minorHAnsi" w:cs="Arial"/>
          <w:sz w:val="22"/>
          <w:szCs w:val="22"/>
          <w:lang w:val="en-US"/>
        </w:rPr>
      </w:pPr>
      <w:r w:rsidRPr="00323891">
        <w:rPr>
          <w:rFonts w:eastAsiaTheme="minorHAnsi" w:cs="Arial"/>
          <w:sz w:val="22"/>
          <w:szCs w:val="22"/>
          <w:lang w:val="en-US"/>
        </w:rPr>
        <w:t>An Inter-Ministerial Working Group was established to draft the NQF Bill which was passed into law as the South African Qualifications Authority Act (No. 58 of 1995) on 4 October 1995. The appointments to the first Authority were made in May 1996 and the first meeting of the Authority under the chairmanship of Mr. S B A Isaacs, was held in August 1996.</w:t>
      </w:r>
    </w:p>
    <w:p w:rsidR="00323891" w:rsidRPr="00323891" w:rsidRDefault="00323891" w:rsidP="00323891">
      <w:pPr>
        <w:spacing w:line="360" w:lineRule="auto"/>
        <w:jc w:val="both"/>
        <w:rPr>
          <w:rFonts w:eastAsiaTheme="minorHAnsi" w:cs="Arial"/>
          <w:sz w:val="22"/>
          <w:szCs w:val="22"/>
          <w:lang w:val="en-US"/>
        </w:rPr>
      </w:pPr>
    </w:p>
    <w:p w:rsidR="00323891" w:rsidRPr="00323891" w:rsidRDefault="00323891" w:rsidP="00323891">
      <w:pPr>
        <w:spacing w:line="360" w:lineRule="auto"/>
        <w:jc w:val="both"/>
        <w:rPr>
          <w:rFonts w:eastAsiaTheme="minorHAnsi" w:cs="Arial"/>
          <w:sz w:val="22"/>
          <w:szCs w:val="22"/>
          <w:lang w:val="en-US"/>
        </w:rPr>
      </w:pPr>
      <w:r w:rsidRPr="00323891">
        <w:rPr>
          <w:rFonts w:eastAsiaTheme="minorHAnsi" w:cs="Arial"/>
          <w:sz w:val="22"/>
          <w:szCs w:val="22"/>
          <w:lang w:val="en-US"/>
        </w:rPr>
        <w:t xml:space="preserve">In April 2001 a study team comprising international and local specialists was appointed by the Ministers of Education and Labour to review the implementation of the NQF. The study team`s report was published and drew a vigorous response. The Departments of Education and Labour conferred for a year before publishing a consultative document on the way forward for the NQF. This document too received valuable written comment and was </w:t>
      </w:r>
      <w:r w:rsidRPr="00323891">
        <w:rPr>
          <w:rFonts w:eastAsiaTheme="minorHAnsi" w:cs="Arial"/>
          <w:sz w:val="22"/>
          <w:szCs w:val="22"/>
          <w:lang w:val="en-US"/>
        </w:rPr>
        <w:lastRenderedPageBreak/>
        <w:t xml:space="preserve">subjected to scrutiny in consultation with stakeholders. Prolonged interdepartmental consultation and engagement with SAQA resulted in ministerial agreement in late 2007. </w:t>
      </w:r>
    </w:p>
    <w:p w:rsidR="00323891" w:rsidRPr="00323891" w:rsidRDefault="00323891" w:rsidP="00323891">
      <w:pPr>
        <w:spacing w:line="360" w:lineRule="auto"/>
        <w:jc w:val="both"/>
        <w:rPr>
          <w:rFonts w:eastAsiaTheme="minorHAnsi" w:cs="Arial"/>
          <w:sz w:val="22"/>
          <w:szCs w:val="22"/>
          <w:lang w:val="en-US"/>
        </w:rPr>
      </w:pPr>
    </w:p>
    <w:p w:rsidR="00323891" w:rsidRPr="00323891" w:rsidRDefault="00323891" w:rsidP="00323891">
      <w:pPr>
        <w:spacing w:line="360" w:lineRule="auto"/>
        <w:jc w:val="both"/>
        <w:rPr>
          <w:rFonts w:eastAsiaTheme="minorHAnsi" w:cs="Arial"/>
          <w:sz w:val="22"/>
          <w:szCs w:val="22"/>
          <w:lang w:val="en-US"/>
        </w:rPr>
      </w:pPr>
      <w:r w:rsidRPr="00323891">
        <w:rPr>
          <w:rFonts w:eastAsiaTheme="minorHAnsi" w:cs="Arial"/>
          <w:sz w:val="22"/>
          <w:szCs w:val="22"/>
          <w:lang w:val="en-US"/>
        </w:rPr>
        <w:t>The Ministers of Education and Labour published a joint policy statement on Enhancing the Efficacy and Efficiency of the National Qualifications Framework. This joint Ministerial Statement brought to an end the review of NQF implementation that had been running since 2001. In it SAQA`s role at the apex of the education and training landscape and the aims of the NQF were re-affirmed. It also presaged legislation that would put in place a new structure for the NQF such that three sub-frameworks would be established under three Quality Councils (General and Further Education and Training, Higher Education and Trades and Occupations). Operationally these three QCs will take responsibility for the development of qualifications and quality assurance. Each of the QCs will, in consultation with SAQA, develop criteria for the registration of their qualifications and qualification types by SAQA. The National Qualifications Framework Act No 67 of 2008 gives legislative effect to the new policy. This Act replaced the South African Qualifications Authority Act.</w:t>
      </w:r>
    </w:p>
    <w:p w:rsidR="00323891" w:rsidRPr="00323891" w:rsidRDefault="00323891" w:rsidP="00323891">
      <w:pPr>
        <w:spacing w:line="360" w:lineRule="auto"/>
        <w:jc w:val="both"/>
        <w:rPr>
          <w:rFonts w:eastAsiaTheme="minorHAnsi" w:cs="Arial"/>
          <w:sz w:val="22"/>
          <w:szCs w:val="22"/>
          <w:lang w:val="en-US"/>
        </w:rPr>
      </w:pPr>
    </w:p>
    <w:p w:rsidR="00323891" w:rsidRPr="00323891" w:rsidRDefault="00323891" w:rsidP="00323891">
      <w:pPr>
        <w:spacing w:line="360" w:lineRule="auto"/>
        <w:jc w:val="both"/>
        <w:rPr>
          <w:rFonts w:eastAsiaTheme="minorHAnsi" w:cs="Arial"/>
          <w:sz w:val="22"/>
          <w:szCs w:val="22"/>
          <w:lang w:val="en-US"/>
        </w:rPr>
      </w:pPr>
      <w:r w:rsidRPr="00323891">
        <w:rPr>
          <w:rFonts w:eastAsiaTheme="minorHAnsi" w:cs="Arial"/>
          <w:sz w:val="22"/>
          <w:szCs w:val="22"/>
          <w:lang w:val="en-US"/>
        </w:rPr>
        <w:t>The new Act aims to strengthen South Africa`s NQF and seeks to ensure the various elements of the education and training system are brought together more effectively. Furthermore, it seeks to streamline implementation of the NQF and to make it more responsive to the country`s needs. The original goals of the NQF, including the concept of an integrated approach to education and training are retained, but organisational structures are to be changed with the view to improve efficiencies and effectiveness within the NQF.</w:t>
      </w:r>
    </w:p>
    <w:p w:rsidR="00323891" w:rsidRPr="00323891" w:rsidRDefault="00323891" w:rsidP="00323891">
      <w:pPr>
        <w:spacing w:line="360" w:lineRule="auto"/>
        <w:jc w:val="both"/>
        <w:rPr>
          <w:rFonts w:eastAsiaTheme="minorHAnsi" w:cs="Arial"/>
          <w:sz w:val="22"/>
          <w:szCs w:val="22"/>
          <w:lang w:val="en-US"/>
        </w:rPr>
      </w:pPr>
    </w:p>
    <w:p w:rsidR="00323891" w:rsidRPr="00323891" w:rsidRDefault="00323891" w:rsidP="00323891">
      <w:pPr>
        <w:spacing w:line="360" w:lineRule="auto"/>
        <w:jc w:val="both"/>
        <w:rPr>
          <w:rFonts w:eastAsiaTheme="minorHAnsi" w:cs="Arial"/>
          <w:b/>
          <w:bCs/>
          <w:sz w:val="22"/>
          <w:szCs w:val="22"/>
          <w:lang w:val="en-US"/>
        </w:rPr>
      </w:pPr>
      <w:r w:rsidRPr="00323891">
        <w:rPr>
          <w:rFonts w:eastAsiaTheme="minorHAnsi" w:cs="Arial"/>
          <w:b/>
          <w:bCs/>
          <w:sz w:val="22"/>
          <w:szCs w:val="22"/>
          <w:lang w:val="en-US"/>
        </w:rPr>
        <w:t>Why has SA Chosen a National Qualifications Framework?</w:t>
      </w:r>
    </w:p>
    <w:p w:rsidR="00323891" w:rsidRPr="00323891" w:rsidRDefault="00323891" w:rsidP="00323891">
      <w:pPr>
        <w:spacing w:line="360" w:lineRule="auto"/>
        <w:jc w:val="both"/>
        <w:rPr>
          <w:rFonts w:eastAsiaTheme="minorHAnsi" w:cs="Arial"/>
          <w:sz w:val="22"/>
          <w:szCs w:val="22"/>
          <w:lang w:val="en-US"/>
        </w:rPr>
      </w:pPr>
      <w:r w:rsidRPr="00323891">
        <w:rPr>
          <w:rFonts w:eastAsiaTheme="minorHAnsi" w:cs="Arial"/>
          <w:sz w:val="22"/>
          <w:szCs w:val="22"/>
          <w:lang w:val="en-US"/>
        </w:rPr>
        <w:t>In 1994 the international community witnessed the birth of a new democracy and welcomed the new South Africa as the most recent member of its global village. In accepting that honour, this country took on the associated challenges of that position.</w:t>
      </w:r>
    </w:p>
    <w:p w:rsidR="00323891" w:rsidRPr="00323891" w:rsidRDefault="00323891" w:rsidP="00323891">
      <w:pPr>
        <w:spacing w:line="360" w:lineRule="auto"/>
        <w:jc w:val="both"/>
        <w:rPr>
          <w:rFonts w:eastAsiaTheme="minorHAnsi" w:cs="Arial"/>
          <w:sz w:val="22"/>
          <w:szCs w:val="22"/>
          <w:lang w:val="en-US"/>
        </w:rPr>
      </w:pPr>
    </w:p>
    <w:p w:rsidR="00323891" w:rsidRPr="00323891" w:rsidRDefault="00323891" w:rsidP="00323891">
      <w:pPr>
        <w:spacing w:line="360" w:lineRule="auto"/>
        <w:jc w:val="both"/>
        <w:rPr>
          <w:rFonts w:eastAsiaTheme="minorHAnsi" w:cs="Arial"/>
          <w:sz w:val="22"/>
          <w:szCs w:val="22"/>
          <w:lang w:val="en-US"/>
        </w:rPr>
      </w:pPr>
      <w:r w:rsidRPr="00323891">
        <w:rPr>
          <w:rFonts w:eastAsiaTheme="minorHAnsi" w:cs="Arial"/>
          <w:sz w:val="22"/>
          <w:szCs w:val="22"/>
          <w:lang w:val="en-US"/>
        </w:rPr>
        <w:t>Many countries all over the world are looking for better ways of educating their people and organising their education and training systems so that they might gain the edge in an increasingly competitive economic global environment. Furthermore, the world is an ever-changing place, politically, geographically and technologically. Indeed, the rapid technological advances of the twentieth century have placed education systems under extreme pressure as they try to adapt and incorporate these changes in an effort to produce more creative, effective and adaptable people. Success, or even survival, in such a world demands that South Africa has a national education and training system that provides quality learning, is responsive to the ever-changing influences of the external environment and promotes the development of a nation that is committed to life-long learning.</w:t>
      </w:r>
    </w:p>
    <w:p w:rsidR="00323891" w:rsidRPr="00323891" w:rsidRDefault="00323891" w:rsidP="00323891">
      <w:pPr>
        <w:spacing w:line="360" w:lineRule="auto"/>
        <w:jc w:val="both"/>
        <w:rPr>
          <w:rFonts w:eastAsiaTheme="minorHAnsi" w:cs="Arial"/>
          <w:sz w:val="22"/>
          <w:szCs w:val="22"/>
          <w:lang w:val="en-US"/>
        </w:rPr>
      </w:pPr>
    </w:p>
    <w:p w:rsidR="00323891" w:rsidRPr="00323891" w:rsidRDefault="00323891" w:rsidP="00323891">
      <w:pPr>
        <w:spacing w:line="360" w:lineRule="auto"/>
        <w:jc w:val="both"/>
        <w:rPr>
          <w:rFonts w:eastAsiaTheme="minorHAnsi" w:cs="Arial"/>
          <w:sz w:val="22"/>
          <w:szCs w:val="22"/>
          <w:lang w:val="en-US"/>
        </w:rPr>
      </w:pPr>
      <w:r w:rsidRPr="00323891">
        <w:rPr>
          <w:rFonts w:eastAsiaTheme="minorHAnsi" w:cs="Arial"/>
          <w:sz w:val="22"/>
          <w:szCs w:val="22"/>
          <w:lang w:val="en-US"/>
        </w:rPr>
        <w:lastRenderedPageBreak/>
        <w:t>When learners know that there are clear learning pathways which provide access to, and mobility and progression within education, training and career paths, they are more inclined to improve their skills and knowledge, as such improvements increase their employment opportunities. The increased skills base of the workforce has a wider implication namely the enhancement of the functional and intellectual capability of the nation, thereby increasing our chances for success in the global community.</w:t>
      </w:r>
    </w:p>
    <w:p w:rsidR="00323891" w:rsidRPr="00323891" w:rsidRDefault="00323891" w:rsidP="00323891">
      <w:pPr>
        <w:spacing w:line="360" w:lineRule="auto"/>
        <w:jc w:val="both"/>
        <w:rPr>
          <w:rFonts w:eastAsiaTheme="minorHAnsi" w:cs="Arial"/>
          <w:sz w:val="22"/>
          <w:szCs w:val="22"/>
          <w:lang w:val="en-US"/>
        </w:rPr>
      </w:pPr>
    </w:p>
    <w:p w:rsidR="00323891" w:rsidRPr="00323891" w:rsidRDefault="00323891" w:rsidP="00323891">
      <w:pPr>
        <w:spacing w:line="360" w:lineRule="auto"/>
        <w:jc w:val="both"/>
        <w:rPr>
          <w:rFonts w:eastAsiaTheme="minorHAnsi" w:cs="Arial"/>
          <w:sz w:val="22"/>
          <w:szCs w:val="22"/>
          <w:lang w:val="en-US"/>
        </w:rPr>
      </w:pPr>
      <w:r w:rsidRPr="00323891">
        <w:rPr>
          <w:rFonts w:eastAsiaTheme="minorHAnsi" w:cs="Arial"/>
          <w:sz w:val="22"/>
          <w:szCs w:val="22"/>
          <w:lang w:val="en-US"/>
        </w:rPr>
        <w:t>Sir Christopher Ball (1996) in describing the kind of learner profile that is suited to the 21st century, spoke about `flexible generalists`. Ball maintained that such people are needed to realise the goal of life-long learning which, with the ever-increasing human longevity, will characterise the successful citizenry of the next millennium. `Flexible generalists` are people equipped with the necessary knowledge, skills and values to adjust readily to multiple career changes and make, through their own personal development, a significant contribution to the life of this country and the world. The shift in thinking is from education for employment - developing the ability to do a specific job - to education for employability - developing the ability to adapt acquired skills to new working environments. The new education and training system must be able to support the notion of an adaptable workforce.</w:t>
      </w:r>
    </w:p>
    <w:p w:rsidR="006C7AC7" w:rsidRPr="006C7AC7" w:rsidRDefault="006C7AC7" w:rsidP="006C7AC7">
      <w:pPr>
        <w:autoSpaceDE w:val="0"/>
        <w:autoSpaceDN w:val="0"/>
        <w:adjustRightInd w:val="0"/>
        <w:spacing w:line="360" w:lineRule="auto"/>
        <w:jc w:val="both"/>
        <w:rPr>
          <w:rFonts w:cs="Arial"/>
          <w:bCs/>
          <w:color w:val="000000"/>
          <w:sz w:val="22"/>
          <w:szCs w:val="22"/>
          <w:bdr w:val="none" w:sz="0" w:space="0" w:color="auto" w:frame="1"/>
          <w:lang w:val="en-US"/>
        </w:rPr>
      </w:pPr>
    </w:p>
    <w:p w:rsidR="00F80327" w:rsidRPr="00200D60" w:rsidRDefault="00F80327" w:rsidP="00F80327">
      <w:pPr>
        <w:autoSpaceDE w:val="0"/>
        <w:autoSpaceDN w:val="0"/>
        <w:adjustRightInd w:val="0"/>
        <w:spacing w:line="360" w:lineRule="auto"/>
        <w:jc w:val="both"/>
        <w:rPr>
          <w:rFonts w:cs="Arial"/>
          <w:color w:val="000000"/>
          <w:sz w:val="22"/>
          <w:szCs w:val="22"/>
          <w:bdr w:val="none" w:sz="0" w:space="0" w:color="auto" w:frame="1"/>
          <w:lang w:val="en-US"/>
        </w:rPr>
      </w:pPr>
    </w:p>
    <w:p w:rsidR="008820E3" w:rsidRDefault="008820E3" w:rsidP="008820E3">
      <w:pPr>
        <w:autoSpaceDE w:val="0"/>
        <w:autoSpaceDN w:val="0"/>
        <w:adjustRightInd w:val="0"/>
        <w:spacing w:line="360" w:lineRule="auto"/>
        <w:jc w:val="both"/>
        <w:rPr>
          <w:rFonts w:cs="Arial"/>
          <w:color w:val="000000"/>
          <w:sz w:val="22"/>
          <w:szCs w:val="22"/>
          <w:bdr w:val="none" w:sz="0" w:space="0" w:color="auto" w:frame="1"/>
          <w:lang w:val="en-US"/>
        </w:rPr>
      </w:pPr>
    </w:p>
    <w:p w:rsidR="00CB35B2" w:rsidRDefault="00CB35B2" w:rsidP="008820E3">
      <w:pPr>
        <w:autoSpaceDE w:val="0"/>
        <w:autoSpaceDN w:val="0"/>
        <w:adjustRightInd w:val="0"/>
        <w:spacing w:line="360" w:lineRule="auto"/>
        <w:jc w:val="both"/>
        <w:rPr>
          <w:rFonts w:cs="Arial"/>
          <w:color w:val="000000"/>
          <w:sz w:val="22"/>
          <w:szCs w:val="22"/>
          <w:bdr w:val="none" w:sz="0" w:space="0" w:color="auto" w:frame="1"/>
          <w:lang w:val="en-US"/>
        </w:rPr>
      </w:pPr>
    </w:p>
    <w:p w:rsidR="00CB35B2" w:rsidRDefault="00CB35B2" w:rsidP="008820E3">
      <w:pPr>
        <w:autoSpaceDE w:val="0"/>
        <w:autoSpaceDN w:val="0"/>
        <w:adjustRightInd w:val="0"/>
        <w:spacing w:line="360" w:lineRule="auto"/>
        <w:jc w:val="both"/>
        <w:rPr>
          <w:rFonts w:cs="Arial"/>
          <w:color w:val="000000"/>
          <w:sz w:val="22"/>
          <w:szCs w:val="22"/>
          <w:bdr w:val="none" w:sz="0" w:space="0" w:color="auto" w:frame="1"/>
          <w:lang w:val="en-US"/>
        </w:rPr>
      </w:pPr>
    </w:p>
    <w:p w:rsidR="00CB35B2" w:rsidRDefault="00CB35B2" w:rsidP="008820E3">
      <w:pPr>
        <w:autoSpaceDE w:val="0"/>
        <w:autoSpaceDN w:val="0"/>
        <w:adjustRightInd w:val="0"/>
        <w:spacing w:line="360" w:lineRule="auto"/>
        <w:jc w:val="both"/>
        <w:rPr>
          <w:rFonts w:cs="Arial"/>
          <w:color w:val="000000"/>
          <w:sz w:val="22"/>
          <w:szCs w:val="22"/>
          <w:bdr w:val="none" w:sz="0" w:space="0" w:color="auto" w:frame="1"/>
          <w:lang w:val="en-US"/>
        </w:rPr>
      </w:pPr>
    </w:p>
    <w:p w:rsidR="00CB35B2" w:rsidRDefault="00CB35B2" w:rsidP="008820E3">
      <w:pPr>
        <w:autoSpaceDE w:val="0"/>
        <w:autoSpaceDN w:val="0"/>
        <w:adjustRightInd w:val="0"/>
        <w:spacing w:line="360" w:lineRule="auto"/>
        <w:jc w:val="both"/>
        <w:rPr>
          <w:rFonts w:cs="Arial"/>
          <w:color w:val="000000"/>
          <w:sz w:val="22"/>
          <w:szCs w:val="22"/>
          <w:bdr w:val="none" w:sz="0" w:space="0" w:color="auto" w:frame="1"/>
          <w:lang w:val="en-US"/>
        </w:rPr>
      </w:pPr>
    </w:p>
    <w:p w:rsidR="00CB35B2" w:rsidRDefault="00CB35B2" w:rsidP="008820E3">
      <w:pPr>
        <w:autoSpaceDE w:val="0"/>
        <w:autoSpaceDN w:val="0"/>
        <w:adjustRightInd w:val="0"/>
        <w:spacing w:line="360" w:lineRule="auto"/>
        <w:jc w:val="both"/>
        <w:rPr>
          <w:rFonts w:cs="Arial"/>
          <w:color w:val="000000"/>
          <w:sz w:val="22"/>
          <w:szCs w:val="22"/>
          <w:bdr w:val="none" w:sz="0" w:space="0" w:color="auto" w:frame="1"/>
          <w:lang w:val="en-US"/>
        </w:rPr>
      </w:pPr>
    </w:p>
    <w:p w:rsidR="00CB35B2" w:rsidRDefault="00CB35B2" w:rsidP="008820E3">
      <w:pPr>
        <w:autoSpaceDE w:val="0"/>
        <w:autoSpaceDN w:val="0"/>
        <w:adjustRightInd w:val="0"/>
        <w:spacing w:line="360" w:lineRule="auto"/>
        <w:jc w:val="both"/>
        <w:rPr>
          <w:rFonts w:cs="Arial"/>
          <w:color w:val="000000"/>
          <w:sz w:val="22"/>
          <w:szCs w:val="22"/>
          <w:bdr w:val="none" w:sz="0" w:space="0" w:color="auto" w:frame="1"/>
          <w:lang w:val="en-US"/>
        </w:rPr>
      </w:pPr>
    </w:p>
    <w:p w:rsidR="00CB35B2" w:rsidRDefault="00CB35B2" w:rsidP="008820E3">
      <w:pPr>
        <w:autoSpaceDE w:val="0"/>
        <w:autoSpaceDN w:val="0"/>
        <w:adjustRightInd w:val="0"/>
        <w:spacing w:line="360" w:lineRule="auto"/>
        <w:jc w:val="both"/>
        <w:rPr>
          <w:rFonts w:cs="Arial"/>
          <w:color w:val="000000"/>
          <w:sz w:val="22"/>
          <w:szCs w:val="22"/>
          <w:bdr w:val="none" w:sz="0" w:space="0" w:color="auto" w:frame="1"/>
          <w:lang w:val="en-US"/>
        </w:rPr>
      </w:pPr>
    </w:p>
    <w:p w:rsidR="00CB35B2" w:rsidRDefault="00CB35B2" w:rsidP="008820E3">
      <w:pPr>
        <w:autoSpaceDE w:val="0"/>
        <w:autoSpaceDN w:val="0"/>
        <w:adjustRightInd w:val="0"/>
        <w:spacing w:line="360" w:lineRule="auto"/>
        <w:jc w:val="both"/>
        <w:rPr>
          <w:rFonts w:cs="Arial"/>
          <w:color w:val="000000"/>
          <w:sz w:val="22"/>
          <w:szCs w:val="22"/>
          <w:bdr w:val="none" w:sz="0" w:space="0" w:color="auto" w:frame="1"/>
          <w:lang w:val="en-US"/>
        </w:rPr>
      </w:pPr>
    </w:p>
    <w:p w:rsidR="00CB35B2" w:rsidRDefault="00CB35B2" w:rsidP="008820E3">
      <w:pPr>
        <w:autoSpaceDE w:val="0"/>
        <w:autoSpaceDN w:val="0"/>
        <w:adjustRightInd w:val="0"/>
        <w:spacing w:line="360" w:lineRule="auto"/>
        <w:jc w:val="both"/>
        <w:rPr>
          <w:rFonts w:cs="Arial"/>
          <w:color w:val="000000"/>
          <w:sz w:val="22"/>
          <w:szCs w:val="22"/>
          <w:bdr w:val="none" w:sz="0" w:space="0" w:color="auto" w:frame="1"/>
          <w:lang w:val="en-US"/>
        </w:rPr>
      </w:pPr>
    </w:p>
    <w:p w:rsidR="00CB35B2" w:rsidRDefault="00CB35B2" w:rsidP="008820E3">
      <w:pPr>
        <w:autoSpaceDE w:val="0"/>
        <w:autoSpaceDN w:val="0"/>
        <w:adjustRightInd w:val="0"/>
        <w:spacing w:line="360" w:lineRule="auto"/>
        <w:jc w:val="both"/>
        <w:rPr>
          <w:rFonts w:cs="Arial"/>
          <w:color w:val="000000"/>
          <w:sz w:val="22"/>
          <w:szCs w:val="22"/>
          <w:bdr w:val="none" w:sz="0" w:space="0" w:color="auto" w:frame="1"/>
          <w:lang w:val="en-US"/>
        </w:rPr>
      </w:pPr>
    </w:p>
    <w:p w:rsidR="00CB35B2" w:rsidRDefault="00CB35B2" w:rsidP="008820E3">
      <w:pPr>
        <w:autoSpaceDE w:val="0"/>
        <w:autoSpaceDN w:val="0"/>
        <w:adjustRightInd w:val="0"/>
        <w:spacing w:line="360" w:lineRule="auto"/>
        <w:jc w:val="both"/>
        <w:rPr>
          <w:rFonts w:cs="Arial"/>
          <w:color w:val="000000"/>
          <w:sz w:val="22"/>
          <w:szCs w:val="22"/>
          <w:bdr w:val="none" w:sz="0" w:space="0" w:color="auto" w:frame="1"/>
          <w:lang w:val="en-US"/>
        </w:rPr>
      </w:pPr>
    </w:p>
    <w:p w:rsidR="00CB35B2" w:rsidRDefault="00CB35B2" w:rsidP="008820E3">
      <w:pPr>
        <w:autoSpaceDE w:val="0"/>
        <w:autoSpaceDN w:val="0"/>
        <w:adjustRightInd w:val="0"/>
        <w:spacing w:line="360" w:lineRule="auto"/>
        <w:jc w:val="both"/>
        <w:rPr>
          <w:rFonts w:cs="Arial"/>
          <w:color w:val="000000"/>
          <w:sz w:val="22"/>
          <w:szCs w:val="22"/>
          <w:bdr w:val="none" w:sz="0" w:space="0" w:color="auto" w:frame="1"/>
          <w:lang w:val="en-US"/>
        </w:rPr>
      </w:pPr>
    </w:p>
    <w:p w:rsidR="00CB35B2" w:rsidRDefault="00CB35B2" w:rsidP="008820E3">
      <w:pPr>
        <w:autoSpaceDE w:val="0"/>
        <w:autoSpaceDN w:val="0"/>
        <w:adjustRightInd w:val="0"/>
        <w:spacing w:line="360" w:lineRule="auto"/>
        <w:jc w:val="both"/>
        <w:rPr>
          <w:rFonts w:cs="Arial"/>
          <w:color w:val="000000"/>
          <w:sz w:val="22"/>
          <w:szCs w:val="22"/>
          <w:bdr w:val="none" w:sz="0" w:space="0" w:color="auto" w:frame="1"/>
          <w:lang w:val="en-US"/>
        </w:rPr>
      </w:pPr>
    </w:p>
    <w:p w:rsidR="00CB35B2" w:rsidRDefault="00CB35B2" w:rsidP="008820E3">
      <w:pPr>
        <w:autoSpaceDE w:val="0"/>
        <w:autoSpaceDN w:val="0"/>
        <w:adjustRightInd w:val="0"/>
        <w:spacing w:line="360" w:lineRule="auto"/>
        <w:jc w:val="both"/>
        <w:rPr>
          <w:rFonts w:cs="Arial"/>
          <w:color w:val="000000"/>
          <w:sz w:val="22"/>
          <w:szCs w:val="22"/>
          <w:bdr w:val="none" w:sz="0" w:space="0" w:color="auto" w:frame="1"/>
          <w:lang w:val="en-US"/>
        </w:rPr>
      </w:pPr>
    </w:p>
    <w:p w:rsidR="00CB35B2" w:rsidRDefault="00CB35B2" w:rsidP="008820E3">
      <w:pPr>
        <w:autoSpaceDE w:val="0"/>
        <w:autoSpaceDN w:val="0"/>
        <w:adjustRightInd w:val="0"/>
        <w:spacing w:line="360" w:lineRule="auto"/>
        <w:jc w:val="both"/>
        <w:rPr>
          <w:rFonts w:cs="Arial"/>
          <w:color w:val="000000"/>
          <w:sz w:val="22"/>
          <w:szCs w:val="22"/>
          <w:bdr w:val="none" w:sz="0" w:space="0" w:color="auto" w:frame="1"/>
          <w:lang w:val="en-US"/>
        </w:rPr>
      </w:pPr>
    </w:p>
    <w:p w:rsidR="00CB35B2" w:rsidRDefault="00CB35B2" w:rsidP="008820E3">
      <w:pPr>
        <w:autoSpaceDE w:val="0"/>
        <w:autoSpaceDN w:val="0"/>
        <w:adjustRightInd w:val="0"/>
        <w:spacing w:line="360" w:lineRule="auto"/>
        <w:jc w:val="both"/>
        <w:rPr>
          <w:rFonts w:cs="Arial"/>
          <w:color w:val="000000"/>
          <w:sz w:val="22"/>
          <w:szCs w:val="22"/>
          <w:bdr w:val="none" w:sz="0" w:space="0" w:color="auto" w:frame="1"/>
          <w:lang w:val="en-US"/>
        </w:rPr>
      </w:pPr>
    </w:p>
    <w:p w:rsidR="00CB35B2" w:rsidRDefault="00CB35B2" w:rsidP="008820E3">
      <w:pPr>
        <w:autoSpaceDE w:val="0"/>
        <w:autoSpaceDN w:val="0"/>
        <w:adjustRightInd w:val="0"/>
        <w:spacing w:line="360" w:lineRule="auto"/>
        <w:jc w:val="both"/>
        <w:rPr>
          <w:rFonts w:cs="Arial"/>
          <w:color w:val="000000"/>
          <w:sz w:val="22"/>
          <w:szCs w:val="22"/>
          <w:bdr w:val="none" w:sz="0" w:space="0" w:color="auto" w:frame="1"/>
          <w:lang w:val="en-US"/>
        </w:rPr>
      </w:pPr>
    </w:p>
    <w:p w:rsidR="00CB35B2" w:rsidRDefault="00CB35B2" w:rsidP="008820E3">
      <w:pPr>
        <w:autoSpaceDE w:val="0"/>
        <w:autoSpaceDN w:val="0"/>
        <w:adjustRightInd w:val="0"/>
        <w:spacing w:line="360" w:lineRule="auto"/>
        <w:jc w:val="both"/>
        <w:rPr>
          <w:rFonts w:cs="Arial"/>
          <w:color w:val="000000"/>
          <w:sz w:val="22"/>
          <w:szCs w:val="22"/>
          <w:bdr w:val="none" w:sz="0" w:space="0" w:color="auto" w:frame="1"/>
          <w:lang w:val="en-US"/>
        </w:rPr>
      </w:pPr>
    </w:p>
    <w:p w:rsidR="00CB35B2" w:rsidRDefault="00CB35B2" w:rsidP="008820E3">
      <w:pPr>
        <w:autoSpaceDE w:val="0"/>
        <w:autoSpaceDN w:val="0"/>
        <w:adjustRightInd w:val="0"/>
        <w:spacing w:line="360" w:lineRule="auto"/>
        <w:jc w:val="both"/>
        <w:rPr>
          <w:rFonts w:cs="Arial"/>
          <w:color w:val="000000"/>
          <w:sz w:val="22"/>
          <w:szCs w:val="22"/>
          <w:bdr w:val="none" w:sz="0" w:space="0" w:color="auto" w:frame="1"/>
          <w:lang w:val="en-US"/>
        </w:rPr>
      </w:pPr>
    </w:p>
    <w:p w:rsidR="008E27E0" w:rsidRPr="00814DF0" w:rsidRDefault="009A554D" w:rsidP="00DB2853">
      <w:pPr>
        <w:pStyle w:val="SectionTitle"/>
        <w:rPr>
          <w:rStyle w:val="SubtleReference"/>
        </w:rPr>
      </w:pPr>
      <w:bookmarkStart w:id="25" w:name="_Toc7996030"/>
      <w:r w:rsidRPr="00814DF0">
        <w:rPr>
          <w:rStyle w:val="SubtleReference"/>
        </w:rPr>
        <w:lastRenderedPageBreak/>
        <w:t xml:space="preserve">KT0102 </w:t>
      </w:r>
      <w:r w:rsidR="00413D94" w:rsidRPr="00413D94">
        <w:rPr>
          <w:rStyle w:val="SubtleReference"/>
        </w:rPr>
        <w:t>Overview of the legislative framework</w:t>
      </w:r>
      <w:bookmarkEnd w:id="25"/>
    </w:p>
    <w:p w:rsidR="008E27E0" w:rsidRDefault="008E27E0" w:rsidP="00934507">
      <w:pPr>
        <w:spacing w:line="360" w:lineRule="auto"/>
        <w:jc w:val="both"/>
        <w:rPr>
          <w:rFonts w:cs="Arial"/>
          <w:sz w:val="22"/>
          <w:szCs w:val="22"/>
        </w:rPr>
      </w:pPr>
    </w:p>
    <w:p w:rsidR="00323891" w:rsidRPr="00323891" w:rsidRDefault="00323891" w:rsidP="00323891">
      <w:pPr>
        <w:spacing w:line="360" w:lineRule="auto"/>
        <w:jc w:val="both"/>
        <w:rPr>
          <w:rFonts w:eastAsiaTheme="minorHAnsi" w:cs="Arial"/>
          <w:b/>
          <w:bCs/>
          <w:sz w:val="22"/>
          <w:szCs w:val="22"/>
          <w:lang w:val="en-US"/>
        </w:rPr>
      </w:pPr>
      <w:r w:rsidRPr="00323891">
        <w:rPr>
          <w:rFonts w:eastAsiaTheme="minorHAnsi" w:cs="Arial"/>
          <w:b/>
          <w:bCs/>
          <w:sz w:val="22"/>
          <w:szCs w:val="22"/>
          <w:lang w:val="en-US"/>
        </w:rPr>
        <w:t>The South African National Qualifications Framework</w:t>
      </w:r>
    </w:p>
    <w:p w:rsidR="00323891" w:rsidRPr="00323891" w:rsidRDefault="00323891" w:rsidP="00323891">
      <w:pPr>
        <w:spacing w:line="360" w:lineRule="auto"/>
        <w:jc w:val="both"/>
        <w:rPr>
          <w:rFonts w:eastAsiaTheme="minorHAnsi" w:cs="Arial"/>
          <w:sz w:val="22"/>
          <w:szCs w:val="22"/>
          <w:lang w:val="en-US"/>
        </w:rPr>
      </w:pPr>
      <w:r w:rsidRPr="00323891">
        <w:rPr>
          <w:rFonts w:eastAsiaTheme="minorHAnsi" w:cs="Arial"/>
          <w:sz w:val="22"/>
          <w:szCs w:val="22"/>
          <w:lang w:val="en-US"/>
        </w:rPr>
        <w:t>The National Qualifications Framework Act 67 of 2008 provides for the National Qualifications Framework (NQF). The NQF is a comprehensive system, approved by the Minister of Higher Education and Training, for the classification, registration and publication of articulated and quality-assured national qualifications and part-qualifications.</w:t>
      </w:r>
    </w:p>
    <w:p w:rsidR="00323891" w:rsidRPr="00323891" w:rsidRDefault="00323891" w:rsidP="00323891">
      <w:pPr>
        <w:spacing w:line="360" w:lineRule="auto"/>
        <w:jc w:val="both"/>
        <w:rPr>
          <w:rFonts w:eastAsiaTheme="minorHAnsi" w:cs="Arial"/>
          <w:sz w:val="22"/>
          <w:szCs w:val="22"/>
          <w:lang w:val="en-US"/>
        </w:rPr>
      </w:pPr>
    </w:p>
    <w:p w:rsidR="00323891" w:rsidRPr="00323891" w:rsidRDefault="00323891" w:rsidP="00323891">
      <w:pPr>
        <w:spacing w:line="360" w:lineRule="auto"/>
        <w:jc w:val="both"/>
        <w:rPr>
          <w:rFonts w:eastAsiaTheme="minorHAnsi" w:cs="Arial"/>
          <w:sz w:val="22"/>
          <w:szCs w:val="22"/>
          <w:lang w:val="en-US"/>
        </w:rPr>
      </w:pPr>
      <w:r w:rsidRPr="00323891">
        <w:rPr>
          <w:rFonts w:eastAsiaTheme="minorHAnsi" w:cs="Arial"/>
          <w:sz w:val="22"/>
          <w:szCs w:val="22"/>
          <w:lang w:val="en-US"/>
        </w:rPr>
        <w:t>The South African NQF is a single integrated system comprising three coordinated qualifications Sub-Frameworks for General and further Education and Training, Higher Education and Trades and Occupations.</w:t>
      </w:r>
    </w:p>
    <w:p w:rsidR="00323891" w:rsidRPr="00323891" w:rsidRDefault="00323891" w:rsidP="00323891">
      <w:pPr>
        <w:spacing w:line="360" w:lineRule="auto"/>
        <w:jc w:val="both"/>
        <w:rPr>
          <w:rFonts w:eastAsiaTheme="minorHAnsi" w:cs="Arial"/>
          <w:sz w:val="22"/>
          <w:szCs w:val="22"/>
          <w:lang w:val="en-US"/>
        </w:rPr>
      </w:pPr>
    </w:p>
    <w:p w:rsidR="00323891" w:rsidRPr="00323891" w:rsidRDefault="00323891" w:rsidP="00323891">
      <w:pPr>
        <w:spacing w:line="360" w:lineRule="auto"/>
        <w:jc w:val="both"/>
        <w:rPr>
          <w:rFonts w:eastAsiaTheme="minorHAnsi" w:cs="Arial"/>
          <w:sz w:val="22"/>
          <w:szCs w:val="22"/>
          <w:lang w:val="en-US"/>
        </w:rPr>
      </w:pPr>
      <w:r w:rsidRPr="00323891">
        <w:rPr>
          <w:rFonts w:eastAsiaTheme="minorHAnsi" w:cs="Arial"/>
          <w:b/>
          <w:bCs/>
          <w:sz w:val="22"/>
          <w:szCs w:val="22"/>
          <w:lang w:val="en-US"/>
        </w:rPr>
        <w:t>Objectives of the NQF</w:t>
      </w:r>
    </w:p>
    <w:p w:rsidR="00323891" w:rsidRPr="00323891" w:rsidRDefault="00323891" w:rsidP="00323891">
      <w:pPr>
        <w:spacing w:line="360" w:lineRule="auto"/>
        <w:jc w:val="both"/>
        <w:rPr>
          <w:rFonts w:eastAsiaTheme="minorHAnsi" w:cs="Arial"/>
          <w:sz w:val="22"/>
          <w:szCs w:val="22"/>
          <w:lang w:val="en-US"/>
        </w:rPr>
      </w:pPr>
      <w:r w:rsidRPr="00323891">
        <w:rPr>
          <w:rFonts w:eastAsiaTheme="minorHAnsi" w:cs="Arial"/>
          <w:sz w:val="22"/>
          <w:szCs w:val="22"/>
          <w:lang w:val="en-US"/>
        </w:rPr>
        <w:t>The objectives of the NQF are to:</w:t>
      </w:r>
    </w:p>
    <w:p w:rsidR="00323891" w:rsidRPr="00323891" w:rsidRDefault="00323891" w:rsidP="00AC26B0">
      <w:pPr>
        <w:numPr>
          <w:ilvl w:val="0"/>
          <w:numId w:val="10"/>
        </w:numPr>
        <w:spacing w:line="360" w:lineRule="auto"/>
        <w:jc w:val="both"/>
        <w:rPr>
          <w:rFonts w:eastAsiaTheme="minorHAnsi" w:cs="Arial"/>
          <w:sz w:val="22"/>
          <w:szCs w:val="22"/>
          <w:lang w:val="en-US"/>
        </w:rPr>
      </w:pPr>
      <w:r w:rsidRPr="00323891">
        <w:rPr>
          <w:rFonts w:eastAsiaTheme="minorHAnsi" w:cs="Arial"/>
          <w:sz w:val="22"/>
          <w:szCs w:val="22"/>
          <w:lang w:val="en-US"/>
        </w:rPr>
        <w:t>Create a single integrated national framework for learning achievements;</w:t>
      </w:r>
    </w:p>
    <w:p w:rsidR="00323891" w:rsidRPr="00323891" w:rsidRDefault="00323891" w:rsidP="00AC26B0">
      <w:pPr>
        <w:numPr>
          <w:ilvl w:val="0"/>
          <w:numId w:val="10"/>
        </w:numPr>
        <w:spacing w:line="360" w:lineRule="auto"/>
        <w:jc w:val="both"/>
        <w:rPr>
          <w:rFonts w:eastAsiaTheme="minorHAnsi" w:cs="Arial"/>
          <w:sz w:val="22"/>
          <w:szCs w:val="22"/>
          <w:lang w:val="en-US"/>
        </w:rPr>
      </w:pPr>
      <w:r w:rsidRPr="00323891">
        <w:rPr>
          <w:rFonts w:eastAsiaTheme="minorHAnsi" w:cs="Arial"/>
          <w:sz w:val="22"/>
          <w:szCs w:val="22"/>
          <w:lang w:val="en-US"/>
        </w:rPr>
        <w:t>Facilitate access to, and mobility and progression within, education, training and career paths;</w:t>
      </w:r>
    </w:p>
    <w:p w:rsidR="00323891" w:rsidRPr="00323891" w:rsidRDefault="00323891" w:rsidP="00AC26B0">
      <w:pPr>
        <w:numPr>
          <w:ilvl w:val="0"/>
          <w:numId w:val="10"/>
        </w:numPr>
        <w:spacing w:line="360" w:lineRule="auto"/>
        <w:jc w:val="both"/>
        <w:rPr>
          <w:rFonts w:eastAsiaTheme="minorHAnsi" w:cs="Arial"/>
          <w:sz w:val="22"/>
          <w:szCs w:val="22"/>
          <w:lang w:val="en-US"/>
        </w:rPr>
      </w:pPr>
      <w:r w:rsidRPr="00323891">
        <w:rPr>
          <w:rFonts w:eastAsiaTheme="minorHAnsi" w:cs="Arial"/>
          <w:sz w:val="22"/>
          <w:szCs w:val="22"/>
          <w:lang w:val="en-US"/>
        </w:rPr>
        <w:t>Enhance the quality of education and training;</w:t>
      </w:r>
    </w:p>
    <w:p w:rsidR="00323891" w:rsidRPr="00323891" w:rsidRDefault="00323891" w:rsidP="00AC26B0">
      <w:pPr>
        <w:numPr>
          <w:ilvl w:val="0"/>
          <w:numId w:val="10"/>
        </w:numPr>
        <w:spacing w:line="360" w:lineRule="auto"/>
        <w:jc w:val="both"/>
        <w:rPr>
          <w:rFonts w:eastAsiaTheme="minorHAnsi" w:cs="Arial"/>
          <w:sz w:val="22"/>
          <w:szCs w:val="22"/>
          <w:lang w:val="en-US"/>
        </w:rPr>
      </w:pPr>
      <w:r w:rsidRPr="00323891">
        <w:rPr>
          <w:rFonts w:eastAsiaTheme="minorHAnsi" w:cs="Arial"/>
          <w:sz w:val="22"/>
          <w:szCs w:val="22"/>
          <w:lang w:val="en-US"/>
        </w:rPr>
        <w:t>Accelerate the redress of past unfair discrimination in education, training and employment opportunities.</w:t>
      </w:r>
    </w:p>
    <w:p w:rsidR="002D74CC" w:rsidRDefault="002D74CC" w:rsidP="00323891">
      <w:pPr>
        <w:spacing w:line="360" w:lineRule="auto"/>
        <w:jc w:val="both"/>
        <w:rPr>
          <w:rFonts w:eastAsiaTheme="minorHAnsi" w:cs="Arial"/>
          <w:sz w:val="22"/>
          <w:szCs w:val="22"/>
          <w:lang w:val="en-US"/>
        </w:rPr>
      </w:pPr>
    </w:p>
    <w:p w:rsidR="00323891" w:rsidRPr="00323891" w:rsidRDefault="00323891" w:rsidP="00323891">
      <w:pPr>
        <w:spacing w:line="360" w:lineRule="auto"/>
        <w:jc w:val="both"/>
        <w:rPr>
          <w:rFonts w:eastAsiaTheme="minorHAnsi" w:cs="Arial"/>
          <w:sz w:val="22"/>
          <w:szCs w:val="22"/>
          <w:lang w:val="en-US"/>
        </w:rPr>
      </w:pPr>
      <w:r w:rsidRPr="00323891">
        <w:rPr>
          <w:rFonts w:eastAsiaTheme="minorHAnsi" w:cs="Arial"/>
          <w:sz w:val="22"/>
          <w:szCs w:val="22"/>
          <w:lang w:val="en-US"/>
        </w:rPr>
        <w:t>The objectives of the NQF are designed to contribute to the full personal development of each learner and the social and economic development of the nation at large.</w:t>
      </w:r>
    </w:p>
    <w:p w:rsidR="00323891" w:rsidRPr="00323891" w:rsidRDefault="00323891" w:rsidP="00323891">
      <w:pPr>
        <w:spacing w:line="360" w:lineRule="auto"/>
        <w:jc w:val="both"/>
        <w:rPr>
          <w:rFonts w:eastAsiaTheme="minorHAnsi" w:cs="Arial"/>
          <w:sz w:val="22"/>
          <w:szCs w:val="22"/>
          <w:lang w:val="en-US"/>
        </w:rPr>
      </w:pPr>
    </w:p>
    <w:p w:rsidR="00323891" w:rsidRPr="00323891" w:rsidRDefault="00323891" w:rsidP="00323891">
      <w:pPr>
        <w:spacing w:line="360" w:lineRule="auto"/>
        <w:jc w:val="both"/>
        <w:rPr>
          <w:rFonts w:eastAsiaTheme="minorHAnsi" w:cs="Arial"/>
          <w:sz w:val="22"/>
          <w:szCs w:val="22"/>
          <w:lang w:val="en-US"/>
        </w:rPr>
      </w:pPr>
      <w:r w:rsidRPr="00323891">
        <w:rPr>
          <w:rFonts w:eastAsiaTheme="minorHAnsi" w:cs="Arial"/>
          <w:b/>
          <w:bCs/>
          <w:sz w:val="22"/>
          <w:szCs w:val="22"/>
          <w:lang w:val="en-US"/>
        </w:rPr>
        <w:t>South African Qualifications Authority</w:t>
      </w:r>
    </w:p>
    <w:p w:rsidR="00323891" w:rsidRPr="00323891" w:rsidRDefault="00323891" w:rsidP="00323891">
      <w:pPr>
        <w:spacing w:line="360" w:lineRule="auto"/>
        <w:jc w:val="both"/>
        <w:rPr>
          <w:rFonts w:eastAsiaTheme="minorHAnsi" w:cs="Arial"/>
          <w:sz w:val="22"/>
          <w:szCs w:val="22"/>
          <w:lang w:val="en-US"/>
        </w:rPr>
      </w:pPr>
      <w:r w:rsidRPr="00323891">
        <w:rPr>
          <w:rFonts w:eastAsiaTheme="minorHAnsi" w:cs="Arial"/>
          <w:sz w:val="22"/>
          <w:szCs w:val="22"/>
          <w:lang w:val="en-US"/>
        </w:rPr>
        <w:t>The South African Qualifications Authority (SAQA) was established by Parliament to:</w:t>
      </w:r>
    </w:p>
    <w:p w:rsidR="00323891" w:rsidRPr="00323891" w:rsidRDefault="00323891" w:rsidP="00AC26B0">
      <w:pPr>
        <w:numPr>
          <w:ilvl w:val="0"/>
          <w:numId w:val="11"/>
        </w:numPr>
        <w:spacing w:line="360" w:lineRule="auto"/>
        <w:jc w:val="both"/>
        <w:rPr>
          <w:rFonts w:eastAsiaTheme="minorHAnsi" w:cs="Arial"/>
          <w:sz w:val="22"/>
          <w:szCs w:val="22"/>
          <w:lang w:val="en-US"/>
        </w:rPr>
      </w:pPr>
      <w:r w:rsidRPr="00323891">
        <w:rPr>
          <w:rFonts w:eastAsiaTheme="minorHAnsi" w:cs="Arial"/>
          <w:sz w:val="22"/>
          <w:szCs w:val="22"/>
          <w:lang w:val="en-US"/>
        </w:rPr>
        <w:t>Advance the objectives of the NQF;</w:t>
      </w:r>
    </w:p>
    <w:p w:rsidR="00323891" w:rsidRPr="00323891" w:rsidRDefault="00323891" w:rsidP="00AC26B0">
      <w:pPr>
        <w:numPr>
          <w:ilvl w:val="0"/>
          <w:numId w:val="11"/>
        </w:numPr>
        <w:spacing w:line="360" w:lineRule="auto"/>
        <w:jc w:val="both"/>
        <w:rPr>
          <w:rFonts w:eastAsiaTheme="minorHAnsi" w:cs="Arial"/>
          <w:sz w:val="22"/>
          <w:szCs w:val="22"/>
          <w:lang w:val="en-US"/>
        </w:rPr>
      </w:pPr>
      <w:r w:rsidRPr="00323891">
        <w:rPr>
          <w:rFonts w:eastAsiaTheme="minorHAnsi" w:cs="Arial"/>
          <w:sz w:val="22"/>
          <w:szCs w:val="22"/>
          <w:lang w:val="en-US"/>
        </w:rPr>
        <w:t>Oversee the further development and implementation of the NQF;</w:t>
      </w:r>
    </w:p>
    <w:p w:rsidR="00323891" w:rsidRPr="00323891" w:rsidRDefault="00323891" w:rsidP="00AC26B0">
      <w:pPr>
        <w:numPr>
          <w:ilvl w:val="0"/>
          <w:numId w:val="11"/>
        </w:numPr>
        <w:spacing w:line="360" w:lineRule="auto"/>
        <w:jc w:val="both"/>
        <w:rPr>
          <w:rFonts w:eastAsiaTheme="minorHAnsi" w:cs="Arial"/>
          <w:sz w:val="22"/>
          <w:szCs w:val="22"/>
          <w:lang w:val="en-US"/>
        </w:rPr>
      </w:pPr>
      <w:r w:rsidRPr="00323891">
        <w:rPr>
          <w:rFonts w:eastAsiaTheme="minorHAnsi" w:cs="Arial"/>
          <w:sz w:val="22"/>
          <w:szCs w:val="22"/>
          <w:lang w:val="en-US"/>
        </w:rPr>
        <w:t>Co-ordinate the Sub-Frameworks.</w:t>
      </w:r>
    </w:p>
    <w:p w:rsidR="00323891" w:rsidRPr="00323891" w:rsidRDefault="00323891" w:rsidP="00323891">
      <w:pPr>
        <w:spacing w:line="360" w:lineRule="auto"/>
        <w:jc w:val="both"/>
        <w:rPr>
          <w:rFonts w:eastAsiaTheme="minorHAnsi" w:cs="Arial"/>
          <w:sz w:val="22"/>
          <w:szCs w:val="22"/>
          <w:lang w:val="en-US"/>
        </w:rPr>
      </w:pPr>
    </w:p>
    <w:p w:rsidR="00323891" w:rsidRPr="00323891" w:rsidRDefault="00323891" w:rsidP="00323891">
      <w:pPr>
        <w:spacing w:line="360" w:lineRule="auto"/>
        <w:jc w:val="both"/>
        <w:rPr>
          <w:rFonts w:eastAsiaTheme="minorHAnsi" w:cs="Arial"/>
          <w:sz w:val="22"/>
          <w:szCs w:val="22"/>
          <w:lang w:val="en-US"/>
        </w:rPr>
      </w:pPr>
      <w:r w:rsidRPr="00323891">
        <w:rPr>
          <w:rFonts w:eastAsiaTheme="minorHAnsi" w:cs="Arial"/>
          <w:sz w:val="22"/>
          <w:szCs w:val="22"/>
          <w:lang w:val="en-US"/>
        </w:rPr>
        <w:t>The functions of SAQA, and the ambit of its authority, are set out in Section 13 of the National Qualifications Framework Act 67 of 2008. Any person or body considering taking legal action, and citing SAQA as a respondent thereto, in circumstances where SAQA is not the decision-maker of the impugned decision, is required to have regard to the jurisdiction. SAQA should only be cited if it has a material and sufficient interest in the outcome of the legal action</w:t>
      </w:r>
    </w:p>
    <w:p w:rsidR="005352CE" w:rsidRDefault="005352CE" w:rsidP="005352CE">
      <w:pPr>
        <w:spacing w:line="360" w:lineRule="auto"/>
        <w:jc w:val="both"/>
        <w:rPr>
          <w:rFonts w:eastAsiaTheme="minorHAnsi" w:cs="Arial"/>
          <w:sz w:val="22"/>
          <w:szCs w:val="22"/>
          <w:lang w:val="en-US"/>
        </w:rPr>
      </w:pPr>
    </w:p>
    <w:p w:rsidR="007B0F92" w:rsidRDefault="007B0F92" w:rsidP="005352CE">
      <w:pPr>
        <w:spacing w:line="360" w:lineRule="auto"/>
        <w:jc w:val="both"/>
        <w:rPr>
          <w:rFonts w:eastAsiaTheme="minorHAnsi" w:cs="Arial"/>
          <w:sz w:val="22"/>
          <w:szCs w:val="22"/>
          <w:lang w:val="en-US"/>
        </w:rPr>
      </w:pPr>
    </w:p>
    <w:p w:rsidR="007B0F92" w:rsidRDefault="007B0F92" w:rsidP="005352CE">
      <w:pPr>
        <w:spacing w:line="360" w:lineRule="auto"/>
        <w:jc w:val="both"/>
        <w:rPr>
          <w:rFonts w:eastAsiaTheme="minorHAnsi" w:cs="Arial"/>
          <w:sz w:val="22"/>
          <w:szCs w:val="22"/>
          <w:lang w:val="en-US"/>
        </w:rPr>
      </w:pPr>
    </w:p>
    <w:p w:rsidR="007B0F92" w:rsidRDefault="007B0F92" w:rsidP="005352CE">
      <w:pPr>
        <w:spacing w:line="360" w:lineRule="auto"/>
        <w:jc w:val="both"/>
        <w:rPr>
          <w:rFonts w:eastAsiaTheme="minorHAnsi" w:cs="Arial"/>
          <w:sz w:val="22"/>
          <w:szCs w:val="22"/>
          <w:lang w:val="en-US"/>
        </w:rPr>
      </w:pPr>
    </w:p>
    <w:p w:rsidR="00F20C7A" w:rsidRPr="00814DF0" w:rsidRDefault="009A554D" w:rsidP="00DB2853">
      <w:pPr>
        <w:pStyle w:val="SectionTitle"/>
        <w:rPr>
          <w:rStyle w:val="SubtleReference"/>
        </w:rPr>
      </w:pPr>
      <w:bookmarkStart w:id="26" w:name="_Toc7996031"/>
      <w:r w:rsidRPr="00814DF0">
        <w:rPr>
          <w:rStyle w:val="SubtleReference"/>
        </w:rPr>
        <w:lastRenderedPageBreak/>
        <w:t xml:space="preserve">KT0103 </w:t>
      </w:r>
      <w:r w:rsidR="00413D94" w:rsidRPr="00413D94">
        <w:rPr>
          <w:rStyle w:val="SubtleReference"/>
        </w:rPr>
        <w:t>SAQA roles and responsibilities</w:t>
      </w:r>
      <w:bookmarkEnd w:id="26"/>
    </w:p>
    <w:p w:rsidR="00487AD5" w:rsidRDefault="00487AD5" w:rsidP="00A81532"/>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The South African Qualifications Authority (SAQA) is responsible for establishing and maintaining quality within the higher education and training sector.</w:t>
      </w:r>
    </w:p>
    <w:p w:rsidR="00323891" w:rsidRPr="00323891" w:rsidRDefault="00323891" w:rsidP="00323891">
      <w:pPr>
        <w:spacing w:line="360" w:lineRule="auto"/>
        <w:jc w:val="both"/>
        <w:rPr>
          <w:rFonts w:cs="Arial"/>
          <w:color w:val="000000"/>
          <w:sz w:val="22"/>
          <w:szCs w:val="22"/>
          <w:bdr w:val="none" w:sz="0" w:space="0" w:color="auto" w:frame="1"/>
          <w:lang w:val="en-US"/>
        </w:rPr>
      </w:pPr>
    </w:p>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SAQA is a legal entity with a board consisting of professionals from the business, labour, education and training sectors. This board is appointed by the Minister of higher education and training. The primary purpose of SAQA is to ensure the implementation of the National Qualifications Framework also known as the NQF.</w:t>
      </w:r>
    </w:p>
    <w:p w:rsidR="00323891" w:rsidRPr="00323891" w:rsidRDefault="00323891" w:rsidP="00323891">
      <w:pPr>
        <w:spacing w:line="360" w:lineRule="auto"/>
        <w:jc w:val="both"/>
        <w:rPr>
          <w:rFonts w:cs="Arial"/>
          <w:color w:val="000000"/>
          <w:sz w:val="22"/>
          <w:szCs w:val="22"/>
          <w:bdr w:val="none" w:sz="0" w:space="0" w:color="auto" w:frame="1"/>
          <w:lang w:val="en-US"/>
        </w:rPr>
      </w:pPr>
    </w:p>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This is a comprehensive system approved by the Minister for the 'classification, registration, publication and articulation of quality-assured national qualifications.</w:t>
      </w:r>
    </w:p>
    <w:p w:rsidR="00323891" w:rsidRPr="00323891" w:rsidRDefault="00323891" w:rsidP="00323891">
      <w:pPr>
        <w:spacing w:line="360" w:lineRule="auto"/>
        <w:jc w:val="both"/>
        <w:rPr>
          <w:rFonts w:cs="Arial"/>
          <w:color w:val="000000"/>
          <w:sz w:val="22"/>
          <w:szCs w:val="22"/>
          <w:bdr w:val="none" w:sz="0" w:space="0" w:color="auto" w:frame="1"/>
          <w:lang w:val="en-US"/>
        </w:rPr>
      </w:pPr>
    </w:p>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In this way SAQA ensures that individual qualifications meet the requirements established by the Department of higher education and training and the relevant industry.</w:t>
      </w:r>
    </w:p>
    <w:p w:rsidR="00323891" w:rsidRPr="00323891" w:rsidRDefault="00323891" w:rsidP="00323891">
      <w:pPr>
        <w:spacing w:line="360" w:lineRule="auto"/>
        <w:jc w:val="both"/>
        <w:rPr>
          <w:rFonts w:cs="Arial"/>
          <w:color w:val="000000"/>
          <w:sz w:val="22"/>
          <w:szCs w:val="22"/>
          <w:bdr w:val="none" w:sz="0" w:space="0" w:color="auto" w:frame="1"/>
          <w:lang w:val="en-US"/>
        </w:rPr>
      </w:pPr>
    </w:p>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This is important for the local and national recognition of skills and knowledge acquired during training.</w:t>
      </w:r>
    </w:p>
    <w:p w:rsidR="00323891" w:rsidRPr="00323891" w:rsidRDefault="00323891" w:rsidP="00323891">
      <w:pPr>
        <w:spacing w:line="360" w:lineRule="auto"/>
        <w:jc w:val="both"/>
        <w:rPr>
          <w:rFonts w:cs="Arial"/>
          <w:color w:val="000000"/>
          <w:sz w:val="22"/>
          <w:szCs w:val="22"/>
          <w:bdr w:val="none" w:sz="0" w:space="0" w:color="auto" w:frame="1"/>
          <w:lang w:val="en-US"/>
        </w:rPr>
      </w:pPr>
    </w:p>
    <w:p w:rsidR="00323891" w:rsidRPr="002D74CC" w:rsidRDefault="00323891" w:rsidP="00323891">
      <w:pPr>
        <w:spacing w:line="360" w:lineRule="auto"/>
        <w:jc w:val="both"/>
        <w:rPr>
          <w:rFonts w:cs="Arial"/>
          <w:b/>
          <w:i/>
          <w:color w:val="000000"/>
          <w:sz w:val="22"/>
          <w:szCs w:val="22"/>
          <w:bdr w:val="none" w:sz="0" w:space="0" w:color="auto" w:frame="1"/>
          <w:lang w:val="en-US"/>
        </w:rPr>
      </w:pPr>
      <w:r w:rsidRPr="002D74CC">
        <w:rPr>
          <w:rFonts w:cs="Arial"/>
          <w:b/>
          <w:i/>
          <w:color w:val="000000"/>
          <w:sz w:val="22"/>
          <w:szCs w:val="22"/>
          <w:bdr w:val="none" w:sz="0" w:space="0" w:color="auto" w:frame="1"/>
          <w:lang w:val="en-US"/>
        </w:rPr>
        <w:t>The objectives of SAQA are to:</w:t>
      </w:r>
    </w:p>
    <w:p w:rsidR="00323891" w:rsidRPr="00323891" w:rsidRDefault="00323891" w:rsidP="00AC26B0">
      <w:pPr>
        <w:numPr>
          <w:ilvl w:val="0"/>
          <w:numId w:val="12"/>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advance the objectives of the NQF;</w:t>
      </w:r>
    </w:p>
    <w:p w:rsidR="00323891" w:rsidRPr="00323891" w:rsidRDefault="00323891" w:rsidP="00AC26B0">
      <w:pPr>
        <w:numPr>
          <w:ilvl w:val="0"/>
          <w:numId w:val="12"/>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oversee the further development and implementation of the NQF; and</w:t>
      </w:r>
    </w:p>
    <w:p w:rsidR="00323891" w:rsidRPr="00323891" w:rsidRDefault="00323891" w:rsidP="00AC26B0">
      <w:pPr>
        <w:numPr>
          <w:ilvl w:val="0"/>
          <w:numId w:val="12"/>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Co-ordinate the sub-frameworks.</w:t>
      </w:r>
    </w:p>
    <w:p w:rsidR="00323891" w:rsidRPr="00323891" w:rsidRDefault="00323891" w:rsidP="00323891">
      <w:pPr>
        <w:spacing w:line="360" w:lineRule="auto"/>
        <w:jc w:val="both"/>
        <w:rPr>
          <w:rFonts w:cs="Arial"/>
          <w:color w:val="000000"/>
          <w:sz w:val="22"/>
          <w:szCs w:val="22"/>
          <w:bdr w:val="none" w:sz="0" w:space="0" w:color="auto" w:frame="1"/>
          <w:lang w:val="en-US"/>
        </w:rPr>
      </w:pPr>
    </w:p>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SAQA must advise the Minister of Higher Education and Training on NQF matters in terms of the NQF Act. SAQA must also perform its functions subject to the NQF Act 67 of 2008 and oversee the implementation of the NQF and ensure the achievement of its objectives.</w:t>
      </w:r>
    </w:p>
    <w:p w:rsidR="00323891" w:rsidRPr="00323891" w:rsidRDefault="00323891" w:rsidP="00323891">
      <w:pPr>
        <w:spacing w:line="360" w:lineRule="auto"/>
        <w:jc w:val="both"/>
        <w:rPr>
          <w:rFonts w:cs="Arial"/>
          <w:color w:val="000000"/>
          <w:sz w:val="22"/>
          <w:szCs w:val="22"/>
          <w:bdr w:val="none" w:sz="0" w:space="0" w:color="auto" w:frame="1"/>
          <w:lang w:val="en-US"/>
        </w:rPr>
      </w:pPr>
    </w:p>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In terms of the NQF Act no. 67 of 2008, the Quality Councils, must amongst others, do the following in order to achieve the objectives of the NQF:</w:t>
      </w:r>
    </w:p>
    <w:p w:rsidR="00323891" w:rsidRPr="00323891" w:rsidRDefault="00323891" w:rsidP="00323891">
      <w:pPr>
        <w:spacing w:line="360" w:lineRule="auto"/>
        <w:jc w:val="both"/>
        <w:rPr>
          <w:rFonts w:cs="Arial"/>
          <w:color w:val="000000"/>
          <w:sz w:val="22"/>
          <w:szCs w:val="22"/>
          <w:bdr w:val="none" w:sz="0" w:space="0" w:color="auto" w:frame="1"/>
          <w:lang w:val="en-US"/>
        </w:rPr>
      </w:pPr>
    </w:p>
    <w:p w:rsidR="00323891" w:rsidRPr="00323891" w:rsidRDefault="00323891" w:rsidP="00AC26B0">
      <w:pPr>
        <w:numPr>
          <w:ilvl w:val="0"/>
          <w:numId w:val="13"/>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perform their functions subject to the NQF Act 67 of 2008 and the law by which the QC is established</w:t>
      </w:r>
    </w:p>
    <w:p w:rsidR="00323891" w:rsidRPr="00323891" w:rsidRDefault="00323891" w:rsidP="00AC26B0">
      <w:pPr>
        <w:numPr>
          <w:ilvl w:val="0"/>
          <w:numId w:val="13"/>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develop and manage their sub-frameworks, and make recommendations thereon to the Minister</w:t>
      </w:r>
    </w:p>
    <w:p w:rsidR="00323891" w:rsidRPr="00323891" w:rsidRDefault="00323891" w:rsidP="00AC26B0">
      <w:pPr>
        <w:numPr>
          <w:ilvl w:val="0"/>
          <w:numId w:val="13"/>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ensure the development of qualifications or part qualifications as are necessary for their sectors, which may include appropriate measures for the assessment of learning achievement</w:t>
      </w:r>
    </w:p>
    <w:p w:rsidR="00323891" w:rsidRPr="00323891" w:rsidRDefault="00323891" w:rsidP="00AC26B0">
      <w:pPr>
        <w:numPr>
          <w:ilvl w:val="0"/>
          <w:numId w:val="13"/>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recommend qualifications or part qualifications to SAQA for registration</w:t>
      </w:r>
    </w:p>
    <w:p w:rsidR="00323891" w:rsidRPr="00323891" w:rsidRDefault="00323891" w:rsidP="00323891">
      <w:pPr>
        <w:spacing w:line="360" w:lineRule="auto"/>
        <w:jc w:val="both"/>
        <w:rPr>
          <w:rFonts w:cs="Arial"/>
          <w:color w:val="000000"/>
          <w:sz w:val="22"/>
          <w:szCs w:val="22"/>
          <w:bdr w:val="none" w:sz="0" w:space="0" w:color="auto" w:frame="1"/>
          <w:lang w:val="en-US"/>
        </w:rPr>
      </w:pPr>
    </w:p>
    <w:p w:rsidR="00323891" w:rsidRPr="00323891" w:rsidRDefault="00323891" w:rsidP="00323891">
      <w:pPr>
        <w:spacing w:line="360" w:lineRule="auto"/>
        <w:jc w:val="both"/>
        <w:rPr>
          <w:rFonts w:cs="Arial"/>
          <w:b/>
          <w:i/>
          <w:color w:val="000000"/>
          <w:sz w:val="22"/>
          <w:szCs w:val="22"/>
          <w:bdr w:val="none" w:sz="0" w:space="0" w:color="auto" w:frame="1"/>
          <w:lang w:val="en-US"/>
        </w:rPr>
      </w:pPr>
      <w:r w:rsidRPr="00323891">
        <w:rPr>
          <w:rFonts w:cs="Arial"/>
          <w:b/>
          <w:i/>
          <w:color w:val="000000"/>
          <w:sz w:val="22"/>
          <w:szCs w:val="22"/>
          <w:bdr w:val="none" w:sz="0" w:space="0" w:color="auto" w:frame="1"/>
          <w:lang w:val="en-US"/>
        </w:rPr>
        <w:t>SAQA has the following role with respect to qualifications:</w:t>
      </w:r>
    </w:p>
    <w:p w:rsidR="00323891" w:rsidRPr="00323891" w:rsidRDefault="00323891" w:rsidP="00323891">
      <w:pPr>
        <w:spacing w:line="360" w:lineRule="auto"/>
        <w:jc w:val="both"/>
        <w:rPr>
          <w:rFonts w:cs="Arial"/>
          <w:color w:val="000000"/>
          <w:sz w:val="22"/>
          <w:szCs w:val="22"/>
          <w:bdr w:val="none" w:sz="0" w:space="0" w:color="auto" w:frame="1"/>
          <w:lang w:val="en-US"/>
        </w:rPr>
      </w:pPr>
    </w:p>
    <w:p w:rsidR="00323891" w:rsidRPr="00323891" w:rsidRDefault="00323891" w:rsidP="00AC26B0">
      <w:pPr>
        <w:numPr>
          <w:ilvl w:val="0"/>
          <w:numId w:val="14"/>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SAQA must develop and implement policy and criteria, after consultation with the QCs for the development, registration and publication of qualifications and part-qualifications, which must include the following requirements:</w:t>
      </w:r>
    </w:p>
    <w:p w:rsidR="00323891" w:rsidRPr="00323891" w:rsidRDefault="00323891" w:rsidP="00AC26B0">
      <w:pPr>
        <w:numPr>
          <w:ilvl w:val="0"/>
          <w:numId w:val="15"/>
        </w:numPr>
        <w:tabs>
          <w:tab w:val="num" w:pos="720"/>
        </w:tabs>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The relevant sub-framework must be identified on any document relating to the registration and publication of a qualification or part-qualification;</w:t>
      </w:r>
    </w:p>
    <w:p w:rsidR="00323891" w:rsidRDefault="00323891" w:rsidP="00AC26B0">
      <w:pPr>
        <w:numPr>
          <w:ilvl w:val="0"/>
          <w:numId w:val="15"/>
        </w:numPr>
        <w:tabs>
          <w:tab w:val="num" w:pos="720"/>
        </w:tabs>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Each sub-framework must have a distinct nomenclature for its qualification types which is appropriate to the relevant sub-framework and consistent with international practice.</w:t>
      </w:r>
    </w:p>
    <w:p w:rsidR="002D74CC" w:rsidRPr="00323891" w:rsidRDefault="002D74CC" w:rsidP="002D74CC">
      <w:pPr>
        <w:spacing w:line="360" w:lineRule="auto"/>
        <w:ind w:left="1080"/>
        <w:jc w:val="both"/>
        <w:rPr>
          <w:rFonts w:cs="Arial"/>
          <w:color w:val="000000"/>
          <w:sz w:val="22"/>
          <w:szCs w:val="22"/>
          <w:bdr w:val="none" w:sz="0" w:space="0" w:color="auto" w:frame="1"/>
          <w:lang w:val="en-US"/>
        </w:rPr>
      </w:pPr>
    </w:p>
    <w:p w:rsidR="00323891" w:rsidRDefault="00323891" w:rsidP="00AC26B0">
      <w:pPr>
        <w:numPr>
          <w:ilvl w:val="0"/>
          <w:numId w:val="16"/>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SAQA must register a qualification or part-qualification recommended by a QC if it meets the relevant criteria;</w:t>
      </w:r>
    </w:p>
    <w:p w:rsidR="002D74CC" w:rsidRPr="00323891" w:rsidRDefault="002D74CC" w:rsidP="002D74CC">
      <w:pPr>
        <w:spacing w:line="360" w:lineRule="auto"/>
        <w:ind w:left="720"/>
        <w:jc w:val="both"/>
        <w:rPr>
          <w:rFonts w:cs="Arial"/>
          <w:color w:val="000000"/>
          <w:sz w:val="22"/>
          <w:szCs w:val="22"/>
          <w:bdr w:val="none" w:sz="0" w:space="0" w:color="auto" w:frame="1"/>
          <w:lang w:val="en-US"/>
        </w:rPr>
      </w:pPr>
    </w:p>
    <w:p w:rsidR="00323891" w:rsidRPr="00323891" w:rsidRDefault="00323891" w:rsidP="00AC26B0">
      <w:pPr>
        <w:numPr>
          <w:ilvl w:val="0"/>
          <w:numId w:val="16"/>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SAQA must develop policy and criteria, after consultation with the QCs, for assessment, recognition of prior learning and credit accumulation and transfer.</w:t>
      </w:r>
    </w:p>
    <w:p w:rsidR="00323891" w:rsidRPr="00323891" w:rsidRDefault="00323891" w:rsidP="00323891">
      <w:pPr>
        <w:spacing w:line="360" w:lineRule="auto"/>
        <w:jc w:val="both"/>
        <w:rPr>
          <w:rFonts w:cs="Arial"/>
          <w:color w:val="000000"/>
          <w:sz w:val="22"/>
          <w:szCs w:val="22"/>
          <w:bdr w:val="none" w:sz="0" w:space="0" w:color="auto" w:frame="1"/>
          <w:lang w:val="en-US"/>
        </w:rPr>
      </w:pPr>
    </w:p>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The Education and Training Quality Assurance (ETQA) regulations were also published in 1998 and provided for the accreditation of Education and Training Quality Assurance bodies. These bodies are responsible for accrediting providers of education and training standards and qualifications registered on the NQF, monitoring provision, evaluating assessment and facilitating moderation across providers, and registering assessors. The ETQA responsibilities of SETAs will remain according to the mentioned SAQA regulations, until such time as the Minister Higher Education and Training publishes new regulations replacing the existing regulations, thereafter the responsibilities will reside with the Quality Council for Trade and Occupations (QCTO).</w:t>
      </w:r>
    </w:p>
    <w:p w:rsidR="00323891" w:rsidRPr="00323891" w:rsidRDefault="00323891" w:rsidP="00323891">
      <w:pPr>
        <w:spacing w:line="360" w:lineRule="auto"/>
        <w:jc w:val="both"/>
        <w:rPr>
          <w:rFonts w:cs="Arial"/>
          <w:color w:val="000000"/>
          <w:sz w:val="22"/>
          <w:szCs w:val="22"/>
          <w:bdr w:val="none" w:sz="0" w:space="0" w:color="auto" w:frame="1"/>
          <w:lang w:val="en-US"/>
        </w:rPr>
      </w:pPr>
    </w:p>
    <w:p w:rsidR="00323891" w:rsidRPr="00323891" w:rsidRDefault="00323891" w:rsidP="00323891">
      <w:pPr>
        <w:spacing w:line="360" w:lineRule="auto"/>
        <w:jc w:val="both"/>
        <w:rPr>
          <w:rFonts w:cs="Arial"/>
          <w:b/>
          <w:i/>
          <w:color w:val="000000"/>
          <w:sz w:val="22"/>
          <w:szCs w:val="22"/>
          <w:bdr w:val="none" w:sz="0" w:space="0" w:color="auto" w:frame="1"/>
          <w:lang w:val="en-US"/>
        </w:rPr>
      </w:pPr>
      <w:r w:rsidRPr="00323891">
        <w:rPr>
          <w:rFonts w:cs="Arial"/>
          <w:b/>
          <w:i/>
          <w:color w:val="000000"/>
          <w:sz w:val="22"/>
          <w:szCs w:val="22"/>
          <w:bdr w:val="none" w:sz="0" w:space="0" w:color="auto" w:frame="1"/>
          <w:lang w:val="en-US"/>
        </w:rPr>
        <w:t>SAQA has the following role with respect to professional bodies:</w:t>
      </w:r>
    </w:p>
    <w:p w:rsidR="00323891" w:rsidRPr="00323891" w:rsidRDefault="00323891" w:rsidP="00323891">
      <w:pPr>
        <w:spacing w:line="360" w:lineRule="auto"/>
        <w:jc w:val="both"/>
        <w:rPr>
          <w:rFonts w:cs="Arial"/>
          <w:color w:val="000000"/>
          <w:sz w:val="22"/>
          <w:szCs w:val="22"/>
          <w:bdr w:val="none" w:sz="0" w:space="0" w:color="auto" w:frame="1"/>
          <w:lang w:val="en-US"/>
        </w:rPr>
      </w:pPr>
    </w:p>
    <w:p w:rsidR="00323891" w:rsidRPr="00323891" w:rsidRDefault="00323891" w:rsidP="00AC26B0">
      <w:pPr>
        <w:numPr>
          <w:ilvl w:val="0"/>
          <w:numId w:val="17"/>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must develop and implement policy and criteria for recognising a professional body and registering a professional designation for the purposes of this Act, after consultation with statutory and non-statutory bodies of expert practitioners in occupational fields and with the QCs;</w:t>
      </w:r>
    </w:p>
    <w:p w:rsidR="00323891" w:rsidRPr="00323891" w:rsidRDefault="00323891" w:rsidP="00AC26B0">
      <w:pPr>
        <w:numPr>
          <w:ilvl w:val="0"/>
          <w:numId w:val="17"/>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Recognise a professional body and register its professional designation if the relevant criteria have been met.</w:t>
      </w:r>
    </w:p>
    <w:p w:rsidR="006C7AC7" w:rsidRPr="006C7AC7" w:rsidRDefault="006C7AC7" w:rsidP="006C7AC7">
      <w:pPr>
        <w:spacing w:line="360" w:lineRule="auto"/>
        <w:jc w:val="both"/>
        <w:rPr>
          <w:rFonts w:cs="Arial"/>
          <w:color w:val="000000"/>
          <w:sz w:val="22"/>
          <w:szCs w:val="22"/>
          <w:bdr w:val="none" w:sz="0" w:space="0" w:color="auto" w:frame="1"/>
          <w:lang w:val="en-US"/>
        </w:rPr>
      </w:pPr>
    </w:p>
    <w:p w:rsidR="005352CE" w:rsidRPr="005352CE" w:rsidRDefault="005352CE" w:rsidP="005352CE">
      <w:pPr>
        <w:spacing w:line="360" w:lineRule="auto"/>
        <w:jc w:val="both"/>
        <w:rPr>
          <w:rFonts w:cs="Arial"/>
          <w:b/>
          <w:bCs/>
          <w:color w:val="000000"/>
          <w:sz w:val="22"/>
          <w:szCs w:val="22"/>
          <w:bdr w:val="none" w:sz="0" w:space="0" w:color="auto" w:frame="1"/>
          <w:lang w:val="en-US"/>
        </w:rPr>
      </w:pPr>
    </w:p>
    <w:p w:rsidR="00F65C32" w:rsidRDefault="00F65C32" w:rsidP="006D01C6">
      <w:pPr>
        <w:spacing w:line="360" w:lineRule="auto"/>
        <w:jc w:val="both"/>
        <w:rPr>
          <w:rFonts w:cs="Arial"/>
          <w:color w:val="000000"/>
          <w:sz w:val="22"/>
          <w:szCs w:val="22"/>
          <w:bdr w:val="none" w:sz="0" w:space="0" w:color="auto" w:frame="1"/>
          <w:lang w:val="en-US"/>
        </w:rPr>
      </w:pPr>
    </w:p>
    <w:p w:rsidR="00D233FC" w:rsidRPr="00814DF0" w:rsidRDefault="00AB4B3A" w:rsidP="00DB2853">
      <w:pPr>
        <w:pStyle w:val="SectionTitle"/>
        <w:rPr>
          <w:rStyle w:val="SubtleReference"/>
        </w:rPr>
      </w:pPr>
      <w:bookmarkStart w:id="27" w:name="_Toc7996032"/>
      <w:r w:rsidRPr="00814DF0">
        <w:rPr>
          <w:rStyle w:val="SubtleReference"/>
        </w:rPr>
        <w:lastRenderedPageBreak/>
        <w:t xml:space="preserve">KT0104 </w:t>
      </w:r>
      <w:r w:rsidR="00413D94" w:rsidRPr="00413D94">
        <w:rPr>
          <w:rStyle w:val="SubtleReference"/>
        </w:rPr>
        <w:t>Key SAQA policies</w:t>
      </w:r>
      <w:bookmarkEnd w:id="27"/>
    </w:p>
    <w:p w:rsidR="00D77E96" w:rsidRDefault="00D77E96"/>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SAQA’s work is informed and guided by the following policies: </w:t>
      </w:r>
    </w:p>
    <w:p w:rsidR="00323891" w:rsidRPr="00323891" w:rsidRDefault="00323891" w:rsidP="00AC26B0">
      <w:pPr>
        <w:numPr>
          <w:ilvl w:val="0"/>
          <w:numId w:val="18"/>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The White Paper for Post-school Education and Training, 2013; and </w:t>
      </w:r>
    </w:p>
    <w:p w:rsidR="00323891" w:rsidRPr="00323891" w:rsidRDefault="00323891" w:rsidP="00AC26B0">
      <w:pPr>
        <w:numPr>
          <w:ilvl w:val="0"/>
          <w:numId w:val="18"/>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Ministerial Guidelines on Strategy and Priorities for the NQF and other directives received from the Minister: HET. </w:t>
      </w:r>
    </w:p>
    <w:p w:rsidR="00323891" w:rsidRPr="00323891" w:rsidRDefault="00323891" w:rsidP="00AC26B0">
      <w:pPr>
        <w:numPr>
          <w:ilvl w:val="0"/>
          <w:numId w:val="18"/>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The 2014/15 Ministerial Guidelines to Address Priorities for the NQF and other directives received from the Minister: HET mandated SAQA to focus on the following priorities: </w:t>
      </w:r>
    </w:p>
    <w:p w:rsidR="00323891" w:rsidRPr="00323891" w:rsidRDefault="00323891" w:rsidP="00AC26B0">
      <w:pPr>
        <w:numPr>
          <w:ilvl w:val="1"/>
          <w:numId w:val="18"/>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Finalising the Policies on CAT and on Assessment; </w:t>
      </w:r>
    </w:p>
    <w:p w:rsidR="00323891" w:rsidRPr="00323891" w:rsidRDefault="00323891" w:rsidP="00AC26B0">
      <w:pPr>
        <w:numPr>
          <w:ilvl w:val="1"/>
          <w:numId w:val="18"/>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Completing the NQF Impact Study and submitting the report to the Minister: HET; </w:t>
      </w:r>
    </w:p>
    <w:p w:rsidR="00323891" w:rsidRPr="00323891" w:rsidRDefault="00323891" w:rsidP="00AC26B0">
      <w:pPr>
        <w:numPr>
          <w:ilvl w:val="1"/>
          <w:numId w:val="18"/>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Implementing the NQF System of Collaboration; </w:t>
      </w:r>
    </w:p>
    <w:p w:rsidR="00323891" w:rsidRPr="00323891" w:rsidRDefault="00323891" w:rsidP="00AC26B0">
      <w:pPr>
        <w:numPr>
          <w:ilvl w:val="1"/>
          <w:numId w:val="18"/>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Advising the Minister: HET on how the specific issues and recommendations raised in the White Paper for Post-school Education and Training will be dealt with; and </w:t>
      </w:r>
    </w:p>
    <w:p w:rsidR="00323891" w:rsidRPr="00323891" w:rsidRDefault="00323891" w:rsidP="00AC26B0">
      <w:pPr>
        <w:numPr>
          <w:ilvl w:val="1"/>
          <w:numId w:val="18"/>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Developing a list of misinformation about qualifications and institutions in SA operating outside of the NQF.</w:t>
      </w:r>
    </w:p>
    <w:p w:rsidR="00323891" w:rsidRPr="00323891" w:rsidRDefault="00323891" w:rsidP="00323891">
      <w:pPr>
        <w:spacing w:line="360" w:lineRule="auto"/>
        <w:jc w:val="both"/>
        <w:rPr>
          <w:rFonts w:cs="Arial"/>
          <w:color w:val="000000"/>
          <w:sz w:val="22"/>
          <w:szCs w:val="22"/>
          <w:bdr w:val="none" w:sz="0" w:space="0" w:color="auto" w:frame="1"/>
          <w:lang w:val="en-US"/>
        </w:rPr>
      </w:pPr>
    </w:p>
    <w:p w:rsidR="00323891" w:rsidRPr="00323891" w:rsidRDefault="00323891" w:rsidP="00323891">
      <w:pPr>
        <w:spacing w:line="360" w:lineRule="auto"/>
        <w:jc w:val="both"/>
        <w:rPr>
          <w:rFonts w:cs="Arial"/>
          <w:b/>
          <w:color w:val="000000"/>
          <w:sz w:val="22"/>
          <w:szCs w:val="22"/>
          <w:bdr w:val="none" w:sz="0" w:space="0" w:color="auto" w:frame="1"/>
          <w:lang w:val="en-US"/>
        </w:rPr>
      </w:pPr>
      <w:r w:rsidRPr="00323891">
        <w:rPr>
          <w:rFonts w:cs="Arial"/>
          <w:b/>
          <w:color w:val="000000"/>
          <w:sz w:val="22"/>
          <w:szCs w:val="22"/>
          <w:bdr w:val="none" w:sz="0" w:space="0" w:color="auto" w:frame="1"/>
          <w:lang w:val="en-US"/>
        </w:rPr>
        <w:t>Policies and Criteria</w:t>
      </w:r>
    </w:p>
    <w:tbl>
      <w:tblPr>
        <w:tblW w:w="4688" w:type="pct"/>
        <w:tblCellSpacing w:w="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333333"/>
        <w:tblCellMar>
          <w:top w:w="60" w:type="dxa"/>
          <w:left w:w="60" w:type="dxa"/>
          <w:bottom w:w="60" w:type="dxa"/>
          <w:right w:w="60" w:type="dxa"/>
        </w:tblCellMar>
        <w:tblLook w:val="04A0" w:firstRow="1" w:lastRow="0" w:firstColumn="1" w:lastColumn="0" w:noHBand="0" w:noVBand="1"/>
      </w:tblPr>
      <w:tblGrid>
        <w:gridCol w:w="2012"/>
        <w:gridCol w:w="6522"/>
      </w:tblGrid>
      <w:tr w:rsidR="00323891" w:rsidRPr="00323891" w:rsidTr="00323891">
        <w:trPr>
          <w:tblCellSpacing w:w="0" w:type="dxa"/>
        </w:trPr>
        <w:tc>
          <w:tcPr>
            <w:tcW w:w="1028" w:type="pct"/>
            <w:shd w:val="clear" w:color="auto" w:fill="F5F7FB"/>
            <w:noWrap/>
            <w:vAlign w:val="center"/>
            <w:hideMark/>
          </w:tcPr>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19 March 2019</w:t>
            </w:r>
          </w:p>
        </w:tc>
        <w:tc>
          <w:tcPr>
            <w:tcW w:w="0" w:type="auto"/>
            <w:shd w:val="clear" w:color="auto" w:fill="F5F7FB"/>
            <w:vAlign w:val="center"/>
            <w:hideMark/>
          </w:tcPr>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bCs/>
                <w:color w:val="000000"/>
                <w:sz w:val="22"/>
                <w:szCs w:val="22"/>
                <w:bdr w:val="none" w:sz="0" w:space="0" w:color="auto" w:frame="1"/>
                <w:lang w:val="en-US"/>
              </w:rPr>
              <w:t>National Policy and Criteria for the implementation of Recognition of Prior Learning</w:t>
            </w:r>
          </w:p>
        </w:tc>
      </w:tr>
      <w:tr w:rsidR="00323891" w:rsidRPr="00323891" w:rsidTr="00323891">
        <w:trPr>
          <w:tblCellSpacing w:w="0" w:type="dxa"/>
        </w:trPr>
        <w:tc>
          <w:tcPr>
            <w:tcW w:w="1028" w:type="pct"/>
            <w:shd w:val="clear" w:color="auto" w:fill="F5F7FB"/>
            <w:noWrap/>
            <w:vAlign w:val="center"/>
            <w:hideMark/>
          </w:tcPr>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19 March 2019</w:t>
            </w:r>
          </w:p>
        </w:tc>
        <w:tc>
          <w:tcPr>
            <w:tcW w:w="0" w:type="auto"/>
            <w:shd w:val="clear" w:color="auto" w:fill="F5F7FB"/>
            <w:vAlign w:val="center"/>
            <w:hideMark/>
          </w:tcPr>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bCs/>
                <w:color w:val="000000"/>
                <w:sz w:val="22"/>
                <w:szCs w:val="22"/>
                <w:bdr w:val="none" w:sz="0" w:space="0" w:color="auto" w:frame="1"/>
                <w:lang w:val="en-US"/>
              </w:rPr>
              <w:t>Addendum on Recognition of Qualifications of Refugees and Asylum Seekers March 2019</w:t>
            </w:r>
          </w:p>
        </w:tc>
      </w:tr>
      <w:tr w:rsidR="00323891" w:rsidRPr="00323891" w:rsidTr="00323891">
        <w:trPr>
          <w:tblCellSpacing w:w="0" w:type="dxa"/>
        </w:trPr>
        <w:tc>
          <w:tcPr>
            <w:tcW w:w="1028" w:type="pct"/>
            <w:shd w:val="clear" w:color="auto" w:fill="F5F7FB"/>
            <w:noWrap/>
            <w:vAlign w:val="center"/>
            <w:hideMark/>
          </w:tcPr>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27 July 2018</w:t>
            </w:r>
          </w:p>
        </w:tc>
        <w:tc>
          <w:tcPr>
            <w:tcW w:w="0" w:type="auto"/>
            <w:shd w:val="clear" w:color="auto" w:fill="F5F7FB"/>
            <w:vAlign w:val="center"/>
            <w:hideMark/>
          </w:tcPr>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bCs/>
                <w:color w:val="000000"/>
                <w:sz w:val="22"/>
                <w:szCs w:val="22"/>
                <w:bdr w:val="none" w:sz="0" w:space="0" w:color="auto" w:frame="1"/>
                <w:lang w:val="en-US"/>
              </w:rPr>
              <w:t>Policy and Criteria for Evaluating Foreign Qualifications within the South African NQF (as amended) March 2017</w:t>
            </w:r>
          </w:p>
        </w:tc>
      </w:tr>
      <w:tr w:rsidR="00323891" w:rsidRPr="00323891" w:rsidTr="00323891">
        <w:trPr>
          <w:tblCellSpacing w:w="0" w:type="dxa"/>
        </w:trPr>
        <w:tc>
          <w:tcPr>
            <w:tcW w:w="1028" w:type="pct"/>
            <w:shd w:val="clear" w:color="auto" w:fill="F5F7FB"/>
            <w:noWrap/>
            <w:vAlign w:val="center"/>
            <w:hideMark/>
          </w:tcPr>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18 June 2018</w:t>
            </w:r>
          </w:p>
        </w:tc>
        <w:tc>
          <w:tcPr>
            <w:tcW w:w="0" w:type="auto"/>
            <w:shd w:val="clear" w:color="auto" w:fill="F5F7FB"/>
            <w:vAlign w:val="center"/>
            <w:hideMark/>
          </w:tcPr>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bCs/>
                <w:color w:val="000000"/>
                <w:sz w:val="22"/>
                <w:szCs w:val="22"/>
                <w:bdr w:val="none" w:sz="0" w:space="0" w:color="auto" w:frame="1"/>
                <w:lang w:val="en-US"/>
              </w:rPr>
              <w:t>Foreign Qualifications Evaluation Appeal Policy</w:t>
            </w:r>
          </w:p>
        </w:tc>
      </w:tr>
      <w:tr w:rsidR="00323891" w:rsidRPr="00323891" w:rsidTr="00323891">
        <w:trPr>
          <w:tblCellSpacing w:w="0" w:type="dxa"/>
        </w:trPr>
        <w:tc>
          <w:tcPr>
            <w:tcW w:w="1028" w:type="pct"/>
            <w:shd w:val="clear" w:color="auto" w:fill="F5F7FB"/>
            <w:noWrap/>
            <w:vAlign w:val="center"/>
            <w:hideMark/>
          </w:tcPr>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18 June 2018</w:t>
            </w:r>
          </w:p>
        </w:tc>
        <w:tc>
          <w:tcPr>
            <w:tcW w:w="0" w:type="auto"/>
            <w:shd w:val="clear" w:color="auto" w:fill="F5F7FB"/>
            <w:vAlign w:val="center"/>
            <w:hideMark/>
          </w:tcPr>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bCs/>
                <w:color w:val="000000"/>
                <w:sz w:val="22"/>
                <w:szCs w:val="22"/>
                <w:bdr w:val="none" w:sz="0" w:space="0" w:color="auto" w:frame="1"/>
                <w:lang w:val="en-US"/>
              </w:rPr>
              <w:t>Foreign Qualifications Evaluation Revocation Policy</w:t>
            </w:r>
          </w:p>
        </w:tc>
      </w:tr>
      <w:tr w:rsidR="00323891" w:rsidRPr="00323891" w:rsidTr="00323891">
        <w:trPr>
          <w:tblCellSpacing w:w="0" w:type="dxa"/>
        </w:trPr>
        <w:tc>
          <w:tcPr>
            <w:tcW w:w="1028" w:type="pct"/>
            <w:shd w:val="clear" w:color="auto" w:fill="F5F7FB"/>
            <w:noWrap/>
            <w:vAlign w:val="center"/>
            <w:hideMark/>
          </w:tcPr>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29 March 2018</w:t>
            </w:r>
          </w:p>
        </w:tc>
        <w:tc>
          <w:tcPr>
            <w:tcW w:w="0" w:type="auto"/>
            <w:shd w:val="clear" w:color="auto" w:fill="F5F7FB"/>
            <w:vAlign w:val="center"/>
            <w:hideMark/>
          </w:tcPr>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bCs/>
                <w:color w:val="000000"/>
                <w:sz w:val="22"/>
                <w:szCs w:val="22"/>
                <w:bdr w:val="none" w:sz="0" w:space="0" w:color="auto" w:frame="1"/>
                <w:lang w:val="en-US"/>
              </w:rPr>
              <w:t>Policy and Criteria for Recognising a Professional Body and Registering a Professional Designation for the Purposes of the National Qualifications Framework Act, Act 67 of 2008 (as amended, March 2018)</w:t>
            </w:r>
          </w:p>
        </w:tc>
      </w:tr>
      <w:tr w:rsidR="00323891" w:rsidRPr="00323891" w:rsidTr="00323891">
        <w:trPr>
          <w:tblCellSpacing w:w="0" w:type="dxa"/>
        </w:trPr>
        <w:tc>
          <w:tcPr>
            <w:tcW w:w="1028" w:type="pct"/>
            <w:shd w:val="clear" w:color="auto" w:fill="F5F7FB"/>
            <w:noWrap/>
            <w:vAlign w:val="center"/>
            <w:hideMark/>
          </w:tcPr>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27 March 2017</w:t>
            </w:r>
          </w:p>
        </w:tc>
        <w:tc>
          <w:tcPr>
            <w:tcW w:w="0" w:type="auto"/>
            <w:shd w:val="clear" w:color="auto" w:fill="F5F7FB"/>
            <w:vAlign w:val="center"/>
            <w:hideMark/>
          </w:tcPr>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bCs/>
                <w:color w:val="000000"/>
                <w:sz w:val="22"/>
                <w:szCs w:val="22"/>
                <w:bdr w:val="none" w:sz="0" w:space="0" w:color="auto" w:frame="1"/>
                <w:lang w:val="en-US"/>
              </w:rPr>
              <w:t>National Policy and Criteria for Designing and Implementing Assessment for NQF Qualifications and Part-Qualifications and Professional Designations in South Africa</w:t>
            </w:r>
          </w:p>
        </w:tc>
      </w:tr>
      <w:tr w:rsidR="00323891" w:rsidRPr="00323891" w:rsidTr="00323891">
        <w:trPr>
          <w:tblCellSpacing w:w="0" w:type="dxa"/>
        </w:trPr>
        <w:tc>
          <w:tcPr>
            <w:tcW w:w="1028" w:type="pct"/>
            <w:shd w:val="clear" w:color="auto" w:fill="F5F7FB"/>
            <w:noWrap/>
            <w:vAlign w:val="center"/>
            <w:hideMark/>
          </w:tcPr>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05 May 2016</w:t>
            </w:r>
          </w:p>
        </w:tc>
        <w:tc>
          <w:tcPr>
            <w:tcW w:w="0" w:type="auto"/>
            <w:shd w:val="clear" w:color="auto" w:fill="F5F7FB"/>
            <w:vAlign w:val="center"/>
            <w:hideMark/>
          </w:tcPr>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bCs/>
                <w:color w:val="000000"/>
                <w:sz w:val="22"/>
                <w:szCs w:val="22"/>
                <w:bdr w:val="none" w:sz="0" w:space="0" w:color="auto" w:frame="1"/>
                <w:lang w:val="en-US"/>
              </w:rPr>
              <w:t>Policy and Criteria for the Registration of Qualifications and Part-</w:t>
            </w:r>
            <w:r w:rsidRPr="00323891">
              <w:rPr>
                <w:rFonts w:cs="Arial"/>
                <w:bCs/>
                <w:color w:val="000000"/>
                <w:sz w:val="22"/>
                <w:szCs w:val="22"/>
                <w:bdr w:val="none" w:sz="0" w:space="0" w:color="auto" w:frame="1"/>
                <w:lang w:val="en-US"/>
              </w:rPr>
              <w:lastRenderedPageBreak/>
              <w:t>qualifications on the National Qualifications Framework</w:t>
            </w:r>
          </w:p>
        </w:tc>
      </w:tr>
      <w:tr w:rsidR="00323891" w:rsidRPr="00323891" w:rsidTr="00323891">
        <w:trPr>
          <w:tblCellSpacing w:w="0" w:type="dxa"/>
        </w:trPr>
        <w:tc>
          <w:tcPr>
            <w:tcW w:w="1028" w:type="pct"/>
            <w:shd w:val="clear" w:color="auto" w:fill="F5F7FB"/>
            <w:noWrap/>
            <w:vAlign w:val="center"/>
            <w:hideMark/>
          </w:tcPr>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lastRenderedPageBreak/>
              <w:t>07 December 2014</w:t>
            </w:r>
          </w:p>
        </w:tc>
        <w:tc>
          <w:tcPr>
            <w:tcW w:w="0" w:type="auto"/>
            <w:shd w:val="clear" w:color="auto" w:fill="F5F7FB"/>
            <w:vAlign w:val="center"/>
            <w:hideMark/>
          </w:tcPr>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bCs/>
                <w:color w:val="000000"/>
                <w:sz w:val="22"/>
                <w:szCs w:val="22"/>
                <w:bdr w:val="none" w:sz="0" w:space="0" w:color="auto" w:frame="1"/>
                <w:lang w:val="en-US"/>
              </w:rPr>
              <w:t>Policy for Credit Accumulation and Transfer within the National Qualifications Framework</w:t>
            </w:r>
          </w:p>
        </w:tc>
      </w:tr>
      <w:tr w:rsidR="00323891" w:rsidRPr="00323891" w:rsidTr="00323891">
        <w:trPr>
          <w:tblCellSpacing w:w="0" w:type="dxa"/>
        </w:trPr>
        <w:tc>
          <w:tcPr>
            <w:tcW w:w="1028" w:type="pct"/>
            <w:shd w:val="clear" w:color="auto" w:fill="F5F7FB"/>
            <w:noWrap/>
            <w:vAlign w:val="center"/>
            <w:hideMark/>
          </w:tcPr>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29 November 2012</w:t>
            </w:r>
          </w:p>
        </w:tc>
        <w:tc>
          <w:tcPr>
            <w:tcW w:w="0" w:type="auto"/>
            <w:shd w:val="clear" w:color="auto" w:fill="F5F7FB"/>
            <w:vAlign w:val="center"/>
            <w:hideMark/>
          </w:tcPr>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bCs/>
                <w:color w:val="000000"/>
                <w:sz w:val="22"/>
                <w:szCs w:val="22"/>
                <w:bdr w:val="none" w:sz="0" w:space="0" w:color="auto" w:frame="1"/>
                <w:lang w:val="en-US"/>
              </w:rPr>
              <w:t>Level Descriptors for the South African National Qualifications Framework</w:t>
            </w:r>
          </w:p>
        </w:tc>
      </w:tr>
    </w:tbl>
    <w:p w:rsidR="00323891" w:rsidRPr="00323891" w:rsidRDefault="00323891" w:rsidP="00323891">
      <w:pPr>
        <w:spacing w:line="360" w:lineRule="auto"/>
        <w:jc w:val="both"/>
        <w:rPr>
          <w:rFonts w:cs="Arial"/>
          <w:color w:val="000000"/>
          <w:sz w:val="22"/>
          <w:szCs w:val="22"/>
          <w:bdr w:val="none" w:sz="0" w:space="0" w:color="auto" w:frame="1"/>
          <w:lang w:val="en-US"/>
        </w:rPr>
      </w:pPr>
    </w:p>
    <w:p w:rsidR="00323891" w:rsidRPr="00323891" w:rsidRDefault="00323891" w:rsidP="00323891">
      <w:pPr>
        <w:spacing w:line="360" w:lineRule="auto"/>
        <w:jc w:val="both"/>
        <w:rPr>
          <w:rFonts w:cs="Arial"/>
          <w:color w:val="000000"/>
          <w:sz w:val="22"/>
          <w:szCs w:val="22"/>
          <w:bdr w:val="none" w:sz="0" w:space="0" w:color="auto" w:frame="1"/>
          <w:lang w:val="en-US"/>
        </w:rPr>
      </w:pPr>
    </w:p>
    <w:p w:rsidR="00323891" w:rsidRPr="00323891" w:rsidRDefault="00323891" w:rsidP="00323891">
      <w:pPr>
        <w:spacing w:line="360" w:lineRule="auto"/>
        <w:jc w:val="both"/>
        <w:rPr>
          <w:rFonts w:cs="Arial"/>
          <w:b/>
          <w:color w:val="000000"/>
          <w:sz w:val="22"/>
          <w:szCs w:val="22"/>
          <w:bdr w:val="none" w:sz="0" w:space="0" w:color="auto" w:frame="1"/>
          <w:lang w:val="en-US"/>
        </w:rPr>
      </w:pPr>
      <w:r w:rsidRPr="00323891">
        <w:rPr>
          <w:rFonts w:cs="Arial"/>
          <w:b/>
          <w:color w:val="000000"/>
          <w:sz w:val="22"/>
          <w:szCs w:val="22"/>
          <w:bdr w:val="none" w:sz="0" w:space="0" w:color="auto" w:frame="1"/>
          <w:lang w:val="en-US"/>
        </w:rPr>
        <w:t>National Policy and Criteria for the Implementation of Recognition of Prior Learning (Amended in 2019)</w:t>
      </w:r>
    </w:p>
    <w:p w:rsidR="00990B29" w:rsidRDefault="00323891" w:rsidP="00323891">
      <w:p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The National Qualifications Framework (NQF) Act 67 of 2008 mandates the South African Qualifications Authority (SAQA) to develop, after consultation with the Quality Councils, National Policy for the Recognition of Prior Learning (RPL). SAQA gazetted its National Policy for the Implementation of RPL in 2014 and has been, and continues to be, engaged with extensive RPL-related initiatives dating as far back as 2002. However, large scale implementation of RPL in South Africa is hampered by a number of barriers relating to the delivery, quality assurance and resourcing of RPL. </w:t>
      </w:r>
    </w:p>
    <w:p w:rsidR="00990B29" w:rsidRDefault="00990B29" w:rsidP="00323891">
      <w:pPr>
        <w:spacing w:line="360" w:lineRule="auto"/>
        <w:jc w:val="both"/>
        <w:rPr>
          <w:rFonts w:cs="Arial"/>
          <w:color w:val="000000"/>
          <w:sz w:val="22"/>
          <w:szCs w:val="22"/>
          <w:bdr w:val="none" w:sz="0" w:space="0" w:color="auto" w:frame="1"/>
          <w:lang w:val="en-US"/>
        </w:rPr>
      </w:pPr>
    </w:p>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To address some of the challenges with RPL implementation, and especially, to establish a National Coordinating Mechanism for RPL, the Minister of Higher Education and Training published in 2016 a national RPL Coordination Policy. As an essential next step, SAQA needed to align its National Policy for the Implementation of RPL, with the RPL Coordination Policy. The purpose of the amended National Policy and Criteria for the Implementation of RPL is to embed further the RPL in the national education and training agenda, and ensure clarity and consistency regarding the contexts, roles and responsibilities of all RPL role-players in the country. As an important mechanism to guide RPL in South Africa, the key intention of the amended Policy and Criteria is to facilitate change in the lives of RPL candidates, including workers and learners of all ages (both employed and unemployed), and other marginalised groups.</w:t>
      </w:r>
    </w:p>
    <w:p w:rsidR="00323891" w:rsidRPr="00323891" w:rsidRDefault="00323891" w:rsidP="00323891">
      <w:pPr>
        <w:spacing w:line="360" w:lineRule="auto"/>
        <w:jc w:val="both"/>
        <w:rPr>
          <w:rFonts w:cs="Arial"/>
          <w:color w:val="000000"/>
          <w:sz w:val="22"/>
          <w:szCs w:val="22"/>
          <w:bdr w:val="none" w:sz="0" w:space="0" w:color="auto" w:frame="1"/>
          <w:lang w:val="en-US"/>
        </w:rPr>
      </w:pPr>
    </w:p>
    <w:p w:rsidR="00323891" w:rsidRPr="00323891" w:rsidRDefault="00323891" w:rsidP="00323891">
      <w:pPr>
        <w:spacing w:line="360" w:lineRule="auto"/>
        <w:jc w:val="both"/>
        <w:rPr>
          <w:rFonts w:cs="Arial"/>
          <w:b/>
          <w:color w:val="000000"/>
          <w:sz w:val="22"/>
          <w:szCs w:val="22"/>
          <w:bdr w:val="none" w:sz="0" w:space="0" w:color="auto" w:frame="1"/>
          <w:lang w:val="en-US"/>
        </w:rPr>
      </w:pPr>
      <w:r w:rsidRPr="00323891">
        <w:rPr>
          <w:rFonts w:cs="Arial"/>
          <w:b/>
          <w:color w:val="000000"/>
          <w:sz w:val="22"/>
          <w:szCs w:val="22"/>
          <w:bdr w:val="none" w:sz="0" w:space="0" w:color="auto" w:frame="1"/>
          <w:lang w:val="en-US"/>
        </w:rPr>
        <w:t>Addendum on the Recognition of Qualifications of Refugees and Asylum Seekers</w:t>
      </w:r>
    </w:p>
    <w:p w:rsidR="00323891" w:rsidRDefault="00323891" w:rsidP="00AC26B0">
      <w:pPr>
        <w:numPr>
          <w:ilvl w:val="0"/>
          <w:numId w:val="19"/>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This Addendum adds to the Policy and Criteria for Evaluating Foreign Qualifications within the South African NQF that was amended and published in the Government Gazette in March 2017 (hereafter referred to as the 2017 Policy and Criteria). </w:t>
      </w:r>
    </w:p>
    <w:p w:rsidR="00990B29" w:rsidRPr="00323891" w:rsidRDefault="00990B29" w:rsidP="00990B29">
      <w:pPr>
        <w:spacing w:line="360" w:lineRule="auto"/>
        <w:ind w:left="720"/>
        <w:jc w:val="both"/>
        <w:rPr>
          <w:rFonts w:cs="Arial"/>
          <w:color w:val="000000"/>
          <w:sz w:val="22"/>
          <w:szCs w:val="22"/>
          <w:bdr w:val="none" w:sz="0" w:space="0" w:color="auto" w:frame="1"/>
          <w:lang w:val="en-US"/>
        </w:rPr>
      </w:pPr>
    </w:p>
    <w:p w:rsidR="00323891" w:rsidRDefault="00323891" w:rsidP="00AC26B0">
      <w:pPr>
        <w:numPr>
          <w:ilvl w:val="0"/>
          <w:numId w:val="19"/>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In particular, this Addendum gives context to Clause 11 of the 2017 Policy and Criteria which states the following: “Globally the recognition of foreign qualifications is guided by a number of legal instruments often led by the United Nations Educational, Scientific and Cultural Organization (UNESCO). South Africa notes the importance of </w:t>
      </w:r>
      <w:r w:rsidRPr="00323891">
        <w:rPr>
          <w:rFonts w:cs="Arial"/>
          <w:color w:val="000000"/>
          <w:sz w:val="22"/>
          <w:szCs w:val="22"/>
          <w:bdr w:val="none" w:sz="0" w:space="0" w:color="auto" w:frame="1"/>
          <w:lang w:val="en-US"/>
        </w:rPr>
        <w:lastRenderedPageBreak/>
        <w:t xml:space="preserve">the Revised Convention on the Recognition of Studies, Certificates, Diplomas and Degrees and Other Academic Qualifications in Higher Education in African States”. </w:t>
      </w:r>
    </w:p>
    <w:p w:rsidR="00990B29" w:rsidRDefault="00990B29" w:rsidP="00990B29">
      <w:pPr>
        <w:pStyle w:val="ListParagraph"/>
        <w:rPr>
          <w:rFonts w:cs="Arial"/>
          <w:color w:val="000000"/>
          <w:sz w:val="22"/>
          <w:szCs w:val="22"/>
          <w:bdr w:val="none" w:sz="0" w:space="0" w:color="auto" w:frame="1"/>
          <w:lang w:val="en-US"/>
        </w:rPr>
      </w:pPr>
    </w:p>
    <w:p w:rsidR="00323891" w:rsidRPr="00323891" w:rsidRDefault="00323891" w:rsidP="00AC26B0">
      <w:pPr>
        <w:numPr>
          <w:ilvl w:val="0"/>
          <w:numId w:val="19"/>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The Revised Convention, commonly known as the Addis Convention, makes special provision for the recognition of qualifications of asylum seekers and refugees, and for Parties “to establish appropriate procedures to assess whether refugees and internally displaced persons respectfully fulfil relevant requirements to access higher education through recognition of prior learning and qualifications for employability and integration” (Article III.2, Clause 5).</w:t>
      </w:r>
    </w:p>
    <w:p w:rsidR="00323891" w:rsidRPr="00323891" w:rsidRDefault="00323891" w:rsidP="00323891">
      <w:pPr>
        <w:spacing w:line="360" w:lineRule="auto"/>
        <w:jc w:val="both"/>
        <w:rPr>
          <w:rFonts w:cs="Arial"/>
          <w:color w:val="000000"/>
          <w:sz w:val="22"/>
          <w:szCs w:val="22"/>
          <w:bdr w:val="none" w:sz="0" w:space="0" w:color="auto" w:frame="1"/>
          <w:lang w:val="en-US"/>
        </w:rPr>
      </w:pPr>
    </w:p>
    <w:p w:rsidR="00323891" w:rsidRPr="00323891" w:rsidRDefault="00323891" w:rsidP="00323891">
      <w:pPr>
        <w:spacing w:line="360" w:lineRule="auto"/>
        <w:jc w:val="both"/>
        <w:rPr>
          <w:rFonts w:cs="Arial"/>
          <w:b/>
          <w:color w:val="000000"/>
          <w:sz w:val="22"/>
          <w:szCs w:val="22"/>
          <w:bdr w:val="none" w:sz="0" w:space="0" w:color="auto" w:frame="1"/>
          <w:lang w:val="en-US"/>
        </w:rPr>
      </w:pPr>
      <w:r w:rsidRPr="00323891">
        <w:rPr>
          <w:rFonts w:cs="Arial"/>
          <w:b/>
          <w:bCs/>
          <w:color w:val="000000"/>
          <w:sz w:val="22"/>
          <w:szCs w:val="22"/>
          <w:bdr w:val="none" w:sz="0" w:space="0" w:color="auto" w:frame="1"/>
          <w:lang w:val="en-US"/>
        </w:rPr>
        <w:t>Policy and Criteria for Evaluating Foreign Qualifications within the South African NQF (as amended) March 2017</w:t>
      </w:r>
    </w:p>
    <w:p w:rsidR="00323891" w:rsidRPr="00323891" w:rsidRDefault="00323891" w:rsidP="00AC26B0">
      <w:pPr>
        <w:numPr>
          <w:ilvl w:val="0"/>
          <w:numId w:val="20"/>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This document outlines the principles and criteria constituting the policy by which the South African Qualifications Authority (SAQA) evaluates foreign qualifications within the context of the South African National Qualifications Framework (NQF). </w:t>
      </w:r>
    </w:p>
    <w:p w:rsidR="00323891" w:rsidRPr="00323891" w:rsidRDefault="00323891" w:rsidP="00AC26B0">
      <w:pPr>
        <w:numPr>
          <w:ilvl w:val="0"/>
          <w:numId w:val="20"/>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Its purpose is to promote consistency and transparency in the evaluation of foreign qualifications towards recognition and mobility and to make the information publicly available.</w:t>
      </w:r>
    </w:p>
    <w:p w:rsidR="00323891" w:rsidRPr="00323891" w:rsidRDefault="00323891" w:rsidP="00323891">
      <w:pPr>
        <w:spacing w:line="360" w:lineRule="auto"/>
        <w:jc w:val="both"/>
        <w:rPr>
          <w:rFonts w:cs="Arial"/>
          <w:color w:val="000000"/>
          <w:sz w:val="22"/>
          <w:szCs w:val="22"/>
          <w:bdr w:val="none" w:sz="0" w:space="0" w:color="auto" w:frame="1"/>
          <w:lang w:val="en-US"/>
        </w:rPr>
      </w:pPr>
    </w:p>
    <w:p w:rsidR="00323891" w:rsidRPr="00323891" w:rsidRDefault="00323891" w:rsidP="00323891">
      <w:pPr>
        <w:spacing w:line="360" w:lineRule="auto"/>
        <w:jc w:val="both"/>
        <w:rPr>
          <w:rFonts w:cs="Arial"/>
          <w:b/>
          <w:color w:val="000000"/>
          <w:sz w:val="22"/>
          <w:szCs w:val="22"/>
          <w:bdr w:val="none" w:sz="0" w:space="0" w:color="auto" w:frame="1"/>
          <w:lang w:val="en-US"/>
        </w:rPr>
      </w:pPr>
      <w:r w:rsidRPr="00323891">
        <w:rPr>
          <w:rFonts w:cs="Arial"/>
          <w:b/>
          <w:bCs/>
          <w:color w:val="000000"/>
          <w:sz w:val="22"/>
          <w:szCs w:val="22"/>
          <w:bdr w:val="none" w:sz="0" w:space="0" w:color="auto" w:frame="1"/>
          <w:lang w:val="en-US"/>
        </w:rPr>
        <w:t>Foreign Qualifications Evaluation Appeal Policy</w:t>
      </w:r>
    </w:p>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The South African Qualifications Authority (SAQA) is mandated by Section 13(1) (m) of the National Qualifications Framework (NQF) Act, 67 of 2008, to “In respect of foreign qualifications, provide an evaluation and advisory service consistent with this Act”. </w:t>
      </w:r>
    </w:p>
    <w:p w:rsidR="00323891" w:rsidRPr="00323891" w:rsidRDefault="00323891" w:rsidP="00323891">
      <w:pPr>
        <w:spacing w:line="360" w:lineRule="auto"/>
        <w:jc w:val="both"/>
        <w:rPr>
          <w:rFonts w:cs="Arial"/>
          <w:color w:val="000000"/>
          <w:sz w:val="22"/>
          <w:szCs w:val="22"/>
          <w:bdr w:val="none" w:sz="0" w:space="0" w:color="auto" w:frame="1"/>
          <w:lang w:val="en-US"/>
        </w:rPr>
      </w:pPr>
    </w:p>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This mandate aligns with SAQA’s apex responsibility to promote the objectives of the NQF; one of which focuses explicitly on access to, and mobility and progression within, education and training and career paths. It is a strategic imperative of the organisation to support and direct the national and international mobility of lifelong learners, including workers, by facilitating the recognition of their learning achievements. </w:t>
      </w:r>
    </w:p>
    <w:p w:rsidR="00323891" w:rsidRPr="00323891" w:rsidRDefault="00323891" w:rsidP="00323891">
      <w:pPr>
        <w:spacing w:line="360" w:lineRule="auto"/>
        <w:jc w:val="both"/>
        <w:rPr>
          <w:rFonts w:cs="Arial"/>
          <w:color w:val="000000"/>
          <w:sz w:val="22"/>
          <w:szCs w:val="22"/>
          <w:bdr w:val="none" w:sz="0" w:space="0" w:color="auto" w:frame="1"/>
          <w:lang w:val="en-US"/>
        </w:rPr>
      </w:pPr>
    </w:p>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The evaluation of foreign qualifications by SAQA entails a process that is described in the Definitions section below; which is guided by criteria that are transparent, coherent, and reliable and applied consistently; and which results in a decision whether or not to recognise a qualification. </w:t>
      </w:r>
    </w:p>
    <w:p w:rsidR="00323891" w:rsidRPr="00323891" w:rsidRDefault="00323891" w:rsidP="00323891">
      <w:pPr>
        <w:spacing w:line="360" w:lineRule="auto"/>
        <w:jc w:val="both"/>
        <w:rPr>
          <w:rFonts w:cs="Arial"/>
          <w:color w:val="000000"/>
          <w:sz w:val="22"/>
          <w:szCs w:val="22"/>
          <w:bdr w:val="none" w:sz="0" w:space="0" w:color="auto" w:frame="1"/>
          <w:lang w:val="en-US"/>
        </w:rPr>
      </w:pPr>
    </w:p>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The SAQA Foreign Qualifications Evaluation Appeal Policy is embedded in the South African common law system; and is guided by Section 33 (Administrative Justice) of the Constitution of the Republic of South Africa, 1996, the Promotion of Administrative Justice Act (PAJA), 3 </w:t>
      </w:r>
      <w:r w:rsidRPr="00323891">
        <w:rPr>
          <w:rFonts w:cs="Arial"/>
          <w:color w:val="000000"/>
          <w:sz w:val="22"/>
          <w:szCs w:val="22"/>
          <w:bdr w:val="none" w:sz="0" w:space="0" w:color="auto" w:frame="1"/>
          <w:lang w:val="en-US"/>
        </w:rPr>
        <w:lastRenderedPageBreak/>
        <w:t xml:space="preserve">of 2000 and the Promotion of Access to Information Act (PAIA), 2 of 2000, to ensure that it is procedurally fair and valid. </w:t>
      </w:r>
    </w:p>
    <w:p w:rsidR="00323891" w:rsidRPr="00323891" w:rsidRDefault="00323891" w:rsidP="00323891">
      <w:pPr>
        <w:spacing w:line="360" w:lineRule="auto"/>
        <w:jc w:val="both"/>
        <w:rPr>
          <w:rFonts w:cs="Arial"/>
          <w:color w:val="000000"/>
          <w:sz w:val="22"/>
          <w:szCs w:val="22"/>
          <w:bdr w:val="none" w:sz="0" w:space="0" w:color="auto" w:frame="1"/>
          <w:lang w:val="en-US"/>
        </w:rPr>
      </w:pPr>
    </w:p>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The Policy further gives effect to the SAQA Policy and Criteria for Evaluating Foreign Qualifications within the South African NQF (as amended), which states that a qualification holder has the right to be informed of the rationale underlying a recognition decision and exercise the right to appeal.</w:t>
      </w:r>
    </w:p>
    <w:p w:rsidR="00323891" w:rsidRPr="00323891" w:rsidRDefault="00323891" w:rsidP="00323891">
      <w:pPr>
        <w:spacing w:line="360" w:lineRule="auto"/>
        <w:jc w:val="both"/>
        <w:rPr>
          <w:rFonts w:cs="Arial"/>
          <w:color w:val="000000"/>
          <w:sz w:val="22"/>
          <w:szCs w:val="22"/>
          <w:bdr w:val="none" w:sz="0" w:space="0" w:color="auto" w:frame="1"/>
          <w:lang w:val="en-US"/>
        </w:rPr>
      </w:pPr>
    </w:p>
    <w:p w:rsidR="00323891" w:rsidRPr="00323891" w:rsidRDefault="00323891" w:rsidP="00323891">
      <w:pPr>
        <w:spacing w:line="360" w:lineRule="auto"/>
        <w:jc w:val="both"/>
        <w:rPr>
          <w:rFonts w:cs="Arial"/>
          <w:b/>
          <w:color w:val="000000"/>
          <w:sz w:val="22"/>
          <w:szCs w:val="22"/>
          <w:bdr w:val="none" w:sz="0" w:space="0" w:color="auto" w:frame="1"/>
          <w:lang w:val="en-US"/>
        </w:rPr>
      </w:pPr>
      <w:r w:rsidRPr="00323891">
        <w:rPr>
          <w:rFonts w:cs="Arial"/>
          <w:b/>
          <w:color w:val="000000"/>
          <w:sz w:val="22"/>
          <w:szCs w:val="22"/>
          <w:bdr w:val="none" w:sz="0" w:space="0" w:color="auto" w:frame="1"/>
          <w:lang w:val="en-US"/>
        </w:rPr>
        <w:t>Foreign Qualifications Evaluation Revocation Policy</w:t>
      </w:r>
    </w:p>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The purpose of this policy is to outline the principles according to which SAQA revokes Certificates that it issued and hence annul decisions made regarding the recognition of a foreign qualification; as well as the rights and obligations of qualification holders in the event of such revocation.</w:t>
      </w:r>
    </w:p>
    <w:p w:rsidR="00323891" w:rsidRPr="00323891" w:rsidRDefault="00323891" w:rsidP="00323891">
      <w:pPr>
        <w:spacing w:line="360" w:lineRule="auto"/>
        <w:jc w:val="both"/>
        <w:rPr>
          <w:rFonts w:cs="Arial"/>
          <w:color w:val="000000"/>
          <w:sz w:val="22"/>
          <w:szCs w:val="22"/>
          <w:bdr w:val="none" w:sz="0" w:space="0" w:color="auto" w:frame="1"/>
          <w:lang w:val="en-US"/>
        </w:rPr>
      </w:pPr>
    </w:p>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This policy should be understood firstly in the context of the evolution of the function over time; a context which is one of changing philosophies, approaches, criteria and methodologies; as well as, ultimately, new insights. Particularly important is the adoption of the principle, in 2013, that evaluation of foreign qualifications would henceforth include the verification of the status and authenticity of every single qualification submitted to SAQA, whereas prior to this date verification happened on a case by case basis on suspicion of possible fraud. Secondly, the Policy is a manifestation of SAQA’s zero tolerance stance against misrepresentation and is aimed at eliminating instances of fraud.</w:t>
      </w:r>
    </w:p>
    <w:p w:rsidR="00323891" w:rsidRPr="00323891" w:rsidRDefault="00323891" w:rsidP="00323891">
      <w:pPr>
        <w:spacing w:line="360" w:lineRule="auto"/>
        <w:jc w:val="both"/>
        <w:rPr>
          <w:rFonts w:cs="Arial"/>
          <w:color w:val="000000"/>
          <w:sz w:val="22"/>
          <w:szCs w:val="22"/>
          <w:bdr w:val="none" w:sz="0" w:space="0" w:color="auto" w:frame="1"/>
          <w:lang w:val="en-US"/>
        </w:rPr>
      </w:pPr>
    </w:p>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This policy makes provision for SAQA to revoke Certificates issued. The right to revoke will apply in all cases where new information has come to light which contradicts the information on which evaluation outcomes were based, as expanded on in Section 7 below. Applicants are informed of the right SAQA reserves to revoke Certificates both at the time of their application and when Certificates are issued.</w:t>
      </w:r>
    </w:p>
    <w:p w:rsidR="00323891" w:rsidRPr="00323891" w:rsidRDefault="00323891" w:rsidP="00323891">
      <w:pPr>
        <w:spacing w:line="360" w:lineRule="auto"/>
        <w:jc w:val="both"/>
        <w:rPr>
          <w:rFonts w:cs="Arial"/>
          <w:color w:val="000000"/>
          <w:sz w:val="22"/>
          <w:szCs w:val="22"/>
          <w:bdr w:val="none" w:sz="0" w:space="0" w:color="auto" w:frame="1"/>
          <w:lang w:val="en-US"/>
        </w:rPr>
      </w:pPr>
    </w:p>
    <w:p w:rsidR="00323891" w:rsidRPr="00323891" w:rsidRDefault="00323891" w:rsidP="00323891">
      <w:pPr>
        <w:spacing w:line="360" w:lineRule="auto"/>
        <w:jc w:val="both"/>
        <w:rPr>
          <w:rFonts w:cs="Arial"/>
          <w:color w:val="000000"/>
          <w:sz w:val="22"/>
          <w:szCs w:val="22"/>
          <w:bdr w:val="none" w:sz="0" w:space="0" w:color="auto" w:frame="1"/>
          <w:lang w:val="en-US"/>
        </w:rPr>
      </w:pPr>
    </w:p>
    <w:p w:rsidR="00323891" w:rsidRPr="00323891" w:rsidRDefault="00323891" w:rsidP="00323891">
      <w:pPr>
        <w:spacing w:line="360" w:lineRule="auto"/>
        <w:jc w:val="both"/>
        <w:rPr>
          <w:rFonts w:cs="Arial"/>
          <w:b/>
          <w:color w:val="000000"/>
          <w:sz w:val="22"/>
          <w:szCs w:val="22"/>
          <w:bdr w:val="none" w:sz="0" w:space="0" w:color="auto" w:frame="1"/>
          <w:lang w:val="en-US"/>
        </w:rPr>
      </w:pPr>
      <w:r w:rsidRPr="00323891">
        <w:rPr>
          <w:rFonts w:cs="Arial"/>
          <w:b/>
          <w:bCs/>
          <w:color w:val="000000"/>
          <w:sz w:val="22"/>
          <w:szCs w:val="22"/>
          <w:bdr w:val="none" w:sz="0" w:space="0" w:color="auto" w:frame="1"/>
          <w:lang w:val="en-US"/>
        </w:rPr>
        <w:t>Policy and Criteria for Recognising a Professional Body and Registering a Professional Designation for the Purposes of the National Qualifications Framework Act, Act 67 of 2008 (as amended, March 2018)</w:t>
      </w:r>
    </w:p>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The Policy and Criteria for Recognising a Professional Body and Registering a Professional Designation for the Purposes of the National Qualifications Framework Act, Act 67 of 2008 (as amended, March 2018) has been developed by the South African Qualifications Authority (SAQA) as part of its mandate to “further develop and implement the NQF”. </w:t>
      </w:r>
    </w:p>
    <w:p w:rsidR="00323891" w:rsidRPr="00323891" w:rsidRDefault="00323891" w:rsidP="00323891">
      <w:pPr>
        <w:spacing w:line="360" w:lineRule="auto"/>
        <w:jc w:val="both"/>
        <w:rPr>
          <w:rFonts w:cs="Arial"/>
          <w:color w:val="000000"/>
          <w:sz w:val="22"/>
          <w:szCs w:val="22"/>
          <w:bdr w:val="none" w:sz="0" w:space="0" w:color="auto" w:frame="1"/>
          <w:lang w:val="en-US"/>
        </w:rPr>
      </w:pPr>
    </w:p>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lastRenderedPageBreak/>
        <w:t>Section 13(1) (i) of the National Qualifications Framework (NQF) Act, Act 67 of 2008, requires SAQA to:</w:t>
      </w:r>
    </w:p>
    <w:p w:rsidR="00323891" w:rsidRPr="00323891" w:rsidRDefault="00323891" w:rsidP="00323891">
      <w:pPr>
        <w:spacing w:line="360" w:lineRule="auto"/>
        <w:jc w:val="both"/>
        <w:rPr>
          <w:rFonts w:cs="Arial"/>
          <w:color w:val="000000"/>
          <w:sz w:val="22"/>
          <w:szCs w:val="22"/>
          <w:bdr w:val="none" w:sz="0" w:space="0" w:color="auto" w:frame="1"/>
          <w:lang w:val="en-US"/>
        </w:rPr>
      </w:pPr>
    </w:p>
    <w:p w:rsidR="00323891" w:rsidRPr="00323891" w:rsidRDefault="00323891" w:rsidP="00AC26B0">
      <w:pPr>
        <w:numPr>
          <w:ilvl w:val="0"/>
          <w:numId w:val="21"/>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develop and implement policy and criteria for recognising a professional body and registering a professional designation for the purposes of this Act, after consultation with statutory and non-statutory bodies of expert practitioners in occupational fields and with the Quality Councils (QCs); and </w:t>
      </w:r>
    </w:p>
    <w:p w:rsidR="00323891" w:rsidRPr="00323891" w:rsidRDefault="00DF5F84" w:rsidP="00AC26B0">
      <w:pPr>
        <w:numPr>
          <w:ilvl w:val="0"/>
          <w:numId w:val="21"/>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Recognise</w:t>
      </w:r>
      <w:r w:rsidR="00323891" w:rsidRPr="00323891">
        <w:rPr>
          <w:rFonts w:cs="Arial"/>
          <w:color w:val="000000"/>
          <w:sz w:val="22"/>
          <w:szCs w:val="22"/>
          <w:bdr w:val="none" w:sz="0" w:space="0" w:color="auto" w:frame="1"/>
          <w:lang w:val="en-US"/>
        </w:rPr>
        <w:t xml:space="preserve"> a professional body and register its professional designation if the criteria contemplated in subparagraph (i) have been met. </w:t>
      </w:r>
    </w:p>
    <w:p w:rsidR="00323891" w:rsidRPr="00323891" w:rsidRDefault="00323891" w:rsidP="00323891">
      <w:pPr>
        <w:spacing w:line="360" w:lineRule="auto"/>
        <w:jc w:val="both"/>
        <w:rPr>
          <w:rFonts w:cs="Arial"/>
          <w:color w:val="000000"/>
          <w:sz w:val="22"/>
          <w:szCs w:val="22"/>
          <w:bdr w:val="none" w:sz="0" w:space="0" w:color="auto" w:frame="1"/>
          <w:lang w:val="en-US"/>
        </w:rPr>
      </w:pPr>
    </w:p>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The Policy and Criteria was developed in the spirit of our participative democracy. SAQA led the process through transparent communication and active collaboration and consulted widely. Various stakeholders were involved including statutory and non-statutory professional bodies, the QCs: [Council on Higher Education (CHE), the Quality Council in General and Further Education and Training (Umalusi) and the Quality Council for Trades and Occupations (QCTO)] and providers of education and training. This Policy and Criteria demonstrates the critical role of professional bodies in quality assurance and standards development in the NQF environment.</w:t>
      </w:r>
    </w:p>
    <w:p w:rsidR="00323891" w:rsidRPr="00323891" w:rsidRDefault="00323891" w:rsidP="00323891">
      <w:pPr>
        <w:spacing w:line="360" w:lineRule="auto"/>
        <w:jc w:val="both"/>
        <w:rPr>
          <w:rFonts w:cs="Arial"/>
          <w:color w:val="000000"/>
          <w:sz w:val="22"/>
          <w:szCs w:val="22"/>
          <w:bdr w:val="none" w:sz="0" w:space="0" w:color="auto" w:frame="1"/>
          <w:lang w:val="en-US"/>
        </w:rPr>
      </w:pPr>
    </w:p>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This Policy and Criteria outlines the manner in which SAQA recognises statutory and non-statutory professional bodies for the purposes of the NQF Act (Act 67 of 2008), as well as the manner in which professional designations from recognised professional bodies are registered on the NQF by SAQA.</w:t>
      </w:r>
    </w:p>
    <w:p w:rsidR="00A44364" w:rsidRPr="006C7AC7" w:rsidRDefault="00A44364" w:rsidP="006C7AC7">
      <w:pPr>
        <w:spacing w:line="360" w:lineRule="auto"/>
        <w:jc w:val="both"/>
        <w:rPr>
          <w:rFonts w:cs="Arial"/>
          <w:color w:val="000000"/>
          <w:sz w:val="22"/>
          <w:szCs w:val="22"/>
          <w:bdr w:val="none" w:sz="0" w:space="0" w:color="auto" w:frame="1"/>
          <w:lang w:val="en-US"/>
        </w:rPr>
      </w:pPr>
    </w:p>
    <w:p w:rsidR="00142648" w:rsidRDefault="00142648" w:rsidP="00B95332">
      <w:pPr>
        <w:spacing w:line="360" w:lineRule="auto"/>
        <w:jc w:val="both"/>
        <w:rPr>
          <w:rFonts w:cs="Arial"/>
          <w:sz w:val="22"/>
          <w:szCs w:val="22"/>
          <w:lang w:val="en-US"/>
        </w:rPr>
      </w:pPr>
    </w:p>
    <w:p w:rsidR="00142648" w:rsidRDefault="00142648" w:rsidP="00B95332">
      <w:pPr>
        <w:spacing w:line="360" w:lineRule="auto"/>
        <w:jc w:val="both"/>
        <w:rPr>
          <w:rFonts w:cs="Arial"/>
          <w:sz w:val="22"/>
          <w:szCs w:val="22"/>
          <w:lang w:val="en-US"/>
        </w:rPr>
      </w:pPr>
    </w:p>
    <w:p w:rsidR="00142648" w:rsidRDefault="00142648" w:rsidP="00B95332">
      <w:pPr>
        <w:spacing w:line="360" w:lineRule="auto"/>
        <w:jc w:val="both"/>
        <w:rPr>
          <w:rFonts w:cs="Arial"/>
          <w:sz w:val="22"/>
          <w:szCs w:val="22"/>
          <w:lang w:val="en-US"/>
        </w:rPr>
      </w:pPr>
    </w:p>
    <w:p w:rsidR="00F740FF" w:rsidRDefault="00F740FF" w:rsidP="00A909AE">
      <w:pPr>
        <w:spacing w:line="360" w:lineRule="auto"/>
        <w:jc w:val="both"/>
        <w:rPr>
          <w:rFonts w:cs="Arial"/>
          <w:sz w:val="22"/>
          <w:szCs w:val="22"/>
          <w:lang w:val="en-US"/>
        </w:rPr>
      </w:pPr>
    </w:p>
    <w:p w:rsidR="00990B29" w:rsidRDefault="00990B29" w:rsidP="00A909AE">
      <w:pPr>
        <w:spacing w:line="360" w:lineRule="auto"/>
        <w:jc w:val="both"/>
        <w:rPr>
          <w:rFonts w:cs="Arial"/>
          <w:sz w:val="22"/>
          <w:szCs w:val="22"/>
          <w:lang w:val="en-US"/>
        </w:rPr>
      </w:pPr>
    </w:p>
    <w:p w:rsidR="00990B29" w:rsidRDefault="00990B29" w:rsidP="00A909AE">
      <w:pPr>
        <w:spacing w:line="360" w:lineRule="auto"/>
        <w:jc w:val="both"/>
        <w:rPr>
          <w:rFonts w:cs="Arial"/>
          <w:sz w:val="22"/>
          <w:szCs w:val="22"/>
          <w:lang w:val="en-US"/>
        </w:rPr>
      </w:pPr>
    </w:p>
    <w:p w:rsidR="00990B29" w:rsidRDefault="00990B29" w:rsidP="00A909AE">
      <w:pPr>
        <w:spacing w:line="360" w:lineRule="auto"/>
        <w:jc w:val="both"/>
        <w:rPr>
          <w:rFonts w:cs="Arial"/>
          <w:sz w:val="22"/>
          <w:szCs w:val="22"/>
          <w:lang w:val="en-US"/>
        </w:rPr>
      </w:pPr>
    </w:p>
    <w:p w:rsidR="00990B29" w:rsidRDefault="00990B29" w:rsidP="00A909AE">
      <w:pPr>
        <w:spacing w:line="360" w:lineRule="auto"/>
        <w:jc w:val="both"/>
        <w:rPr>
          <w:rFonts w:cs="Arial"/>
          <w:sz w:val="22"/>
          <w:szCs w:val="22"/>
          <w:lang w:val="en-US"/>
        </w:rPr>
      </w:pPr>
    </w:p>
    <w:p w:rsidR="00990B29" w:rsidRDefault="00990B29" w:rsidP="00A909AE">
      <w:pPr>
        <w:spacing w:line="360" w:lineRule="auto"/>
        <w:jc w:val="both"/>
        <w:rPr>
          <w:rFonts w:cs="Arial"/>
          <w:sz w:val="22"/>
          <w:szCs w:val="22"/>
          <w:lang w:val="en-US"/>
        </w:rPr>
      </w:pPr>
    </w:p>
    <w:p w:rsidR="00990B29" w:rsidRDefault="00990B29" w:rsidP="00A909AE">
      <w:pPr>
        <w:spacing w:line="360" w:lineRule="auto"/>
        <w:jc w:val="both"/>
        <w:rPr>
          <w:rFonts w:cs="Arial"/>
          <w:sz w:val="22"/>
          <w:szCs w:val="22"/>
          <w:lang w:val="en-US"/>
        </w:rPr>
      </w:pPr>
    </w:p>
    <w:p w:rsidR="00990B29" w:rsidRDefault="00990B29" w:rsidP="00A909AE">
      <w:pPr>
        <w:spacing w:line="360" w:lineRule="auto"/>
        <w:jc w:val="both"/>
        <w:rPr>
          <w:rFonts w:cs="Arial"/>
          <w:sz w:val="22"/>
          <w:szCs w:val="22"/>
          <w:lang w:val="en-US"/>
        </w:rPr>
      </w:pPr>
    </w:p>
    <w:p w:rsidR="00990B29" w:rsidRDefault="00990B29" w:rsidP="00A909AE">
      <w:pPr>
        <w:spacing w:line="360" w:lineRule="auto"/>
        <w:jc w:val="both"/>
        <w:rPr>
          <w:rFonts w:cs="Arial"/>
          <w:sz w:val="22"/>
          <w:szCs w:val="22"/>
          <w:lang w:val="en-US"/>
        </w:rPr>
      </w:pPr>
    </w:p>
    <w:p w:rsidR="00990B29" w:rsidRDefault="00990B29" w:rsidP="00A909AE">
      <w:pPr>
        <w:spacing w:line="360" w:lineRule="auto"/>
        <w:jc w:val="both"/>
        <w:rPr>
          <w:rFonts w:cs="Arial"/>
          <w:sz w:val="22"/>
          <w:szCs w:val="22"/>
          <w:lang w:val="en-US"/>
        </w:rPr>
      </w:pPr>
    </w:p>
    <w:p w:rsidR="00990B29" w:rsidRDefault="00990B29" w:rsidP="00A909AE">
      <w:pPr>
        <w:spacing w:line="360" w:lineRule="auto"/>
        <w:jc w:val="both"/>
        <w:rPr>
          <w:rFonts w:cs="Arial"/>
          <w:sz w:val="22"/>
          <w:szCs w:val="22"/>
          <w:lang w:val="en-US"/>
        </w:rPr>
      </w:pPr>
    </w:p>
    <w:p w:rsidR="007B0F92" w:rsidRDefault="007B0F92" w:rsidP="00A909AE">
      <w:pPr>
        <w:spacing w:line="360" w:lineRule="auto"/>
        <w:jc w:val="both"/>
        <w:rPr>
          <w:rFonts w:cs="Arial"/>
          <w:sz w:val="22"/>
          <w:szCs w:val="22"/>
          <w:lang w:val="en-US"/>
        </w:rPr>
      </w:pPr>
    </w:p>
    <w:p w:rsidR="00413D94" w:rsidRPr="00814DF0" w:rsidRDefault="00413D94" w:rsidP="00413D94">
      <w:pPr>
        <w:pStyle w:val="SectionTitle"/>
        <w:rPr>
          <w:rStyle w:val="SubtleReference"/>
        </w:rPr>
      </w:pPr>
      <w:bookmarkStart w:id="28" w:name="_Toc7996033"/>
      <w:r w:rsidRPr="00814DF0">
        <w:rPr>
          <w:rStyle w:val="SubtleReference"/>
        </w:rPr>
        <w:lastRenderedPageBreak/>
        <w:t>KT010</w:t>
      </w:r>
      <w:r>
        <w:rPr>
          <w:rStyle w:val="SubtleReference"/>
        </w:rPr>
        <w:t>5</w:t>
      </w:r>
      <w:r w:rsidRPr="00814DF0">
        <w:rPr>
          <w:rStyle w:val="SubtleReference"/>
        </w:rPr>
        <w:t xml:space="preserve"> </w:t>
      </w:r>
      <w:r w:rsidRPr="00413D94">
        <w:rPr>
          <w:rStyle w:val="SubtleReference"/>
        </w:rPr>
        <w:t>Lifelong learning and workplace integrated learning</w:t>
      </w:r>
      <w:bookmarkEnd w:id="28"/>
    </w:p>
    <w:p w:rsidR="00413D94" w:rsidRDefault="00413D94" w:rsidP="00413D94"/>
    <w:p w:rsidR="00323891" w:rsidRPr="00323891" w:rsidRDefault="00323891" w:rsidP="00323891">
      <w:pPr>
        <w:spacing w:line="360" w:lineRule="auto"/>
        <w:jc w:val="both"/>
        <w:rPr>
          <w:rFonts w:cs="Arial"/>
          <w:b/>
          <w:color w:val="000000"/>
          <w:sz w:val="22"/>
          <w:szCs w:val="22"/>
          <w:bdr w:val="none" w:sz="0" w:space="0" w:color="auto" w:frame="1"/>
          <w:lang w:val="en-US"/>
        </w:rPr>
      </w:pPr>
      <w:r w:rsidRPr="00323891">
        <w:rPr>
          <w:rFonts w:cs="Arial"/>
          <w:b/>
          <w:color w:val="000000"/>
          <w:sz w:val="22"/>
          <w:szCs w:val="22"/>
          <w:bdr w:val="none" w:sz="0" w:space="0" w:color="auto" w:frame="1"/>
          <w:lang w:val="en-US"/>
        </w:rPr>
        <w:t xml:space="preserve">What is ‘Lifelong Learning’? </w:t>
      </w:r>
    </w:p>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UNESCO subscribes to four pillars of Lifelong Learning: </w:t>
      </w:r>
    </w:p>
    <w:p w:rsidR="00323891" w:rsidRPr="00323891" w:rsidRDefault="00323891" w:rsidP="00AC26B0">
      <w:pPr>
        <w:numPr>
          <w:ilvl w:val="0"/>
          <w:numId w:val="22"/>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Learning to know </w:t>
      </w:r>
    </w:p>
    <w:p w:rsidR="00323891" w:rsidRPr="00323891" w:rsidRDefault="00323891" w:rsidP="00AC26B0">
      <w:pPr>
        <w:numPr>
          <w:ilvl w:val="0"/>
          <w:numId w:val="22"/>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Learning to do </w:t>
      </w:r>
    </w:p>
    <w:p w:rsidR="00323891" w:rsidRPr="00323891" w:rsidRDefault="00323891" w:rsidP="00AC26B0">
      <w:pPr>
        <w:numPr>
          <w:ilvl w:val="0"/>
          <w:numId w:val="22"/>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Learning to live together </w:t>
      </w:r>
    </w:p>
    <w:p w:rsidR="00323891" w:rsidRPr="00323891" w:rsidRDefault="00323891" w:rsidP="00AC26B0">
      <w:pPr>
        <w:numPr>
          <w:ilvl w:val="0"/>
          <w:numId w:val="22"/>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Learning to be </w:t>
      </w:r>
    </w:p>
    <w:p w:rsidR="00990B29" w:rsidRDefault="00990B29" w:rsidP="00323891">
      <w:pPr>
        <w:spacing w:line="360" w:lineRule="auto"/>
        <w:jc w:val="both"/>
        <w:rPr>
          <w:rFonts w:cs="Arial"/>
          <w:color w:val="000000"/>
          <w:sz w:val="22"/>
          <w:szCs w:val="22"/>
          <w:bdr w:val="none" w:sz="0" w:space="0" w:color="auto" w:frame="1"/>
          <w:lang w:val="en-US"/>
        </w:rPr>
      </w:pPr>
    </w:p>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SAQA defines Lifelong Learning as ‘learning that takes place in all contexts in life from a life-wide, life-deep and lifelong perspective. It includes learning behaviours and obtaining knowledge, understanding, attitudes, values and competences for personal growth, social and economic wellbeing, democratic citizenship, cultural identity and employability’ (SAQA 2013:5). It can take place in formal educational, informal, and non-formal, contexts. </w:t>
      </w:r>
    </w:p>
    <w:p w:rsidR="00323891" w:rsidRPr="00323891" w:rsidRDefault="00323891" w:rsidP="00323891">
      <w:pPr>
        <w:spacing w:line="360" w:lineRule="auto"/>
        <w:jc w:val="both"/>
        <w:rPr>
          <w:rFonts w:cs="Arial"/>
          <w:color w:val="000000"/>
          <w:sz w:val="22"/>
          <w:szCs w:val="22"/>
          <w:bdr w:val="none" w:sz="0" w:space="0" w:color="auto" w:frame="1"/>
          <w:lang w:val="en-US"/>
        </w:rPr>
      </w:pPr>
    </w:p>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It can be said that there are two main understandings of Lifelong Learning globally, which are in tension with each other: </w:t>
      </w:r>
    </w:p>
    <w:p w:rsidR="00323891" w:rsidRPr="00323891" w:rsidRDefault="00323891" w:rsidP="00AC26B0">
      <w:pPr>
        <w:numPr>
          <w:ilvl w:val="0"/>
          <w:numId w:val="23"/>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Lifelong Learning within neo-liberal discourses of human capital and skills development; and </w:t>
      </w:r>
    </w:p>
    <w:p w:rsidR="00323891" w:rsidRPr="00323891" w:rsidRDefault="00323891" w:rsidP="00AC26B0">
      <w:pPr>
        <w:numPr>
          <w:ilvl w:val="0"/>
          <w:numId w:val="23"/>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Lifelong Learning in the furtherance of social justice, equity and the development of civil society. </w:t>
      </w:r>
    </w:p>
    <w:p w:rsidR="00323891" w:rsidRPr="00323891" w:rsidRDefault="00323891" w:rsidP="00323891">
      <w:pPr>
        <w:spacing w:line="360" w:lineRule="auto"/>
        <w:jc w:val="both"/>
        <w:rPr>
          <w:rFonts w:cs="Arial"/>
          <w:color w:val="000000"/>
          <w:sz w:val="22"/>
          <w:szCs w:val="22"/>
          <w:bdr w:val="none" w:sz="0" w:space="0" w:color="auto" w:frame="1"/>
          <w:lang w:val="en-US"/>
        </w:rPr>
      </w:pPr>
    </w:p>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In reality, Lifelong Learning forms an interconnected, complex web that shifts and changes with people’s lives and requires an articulated, interwoven system of different forms of educational provision.</w:t>
      </w:r>
    </w:p>
    <w:p w:rsidR="00323891" w:rsidRPr="00323891" w:rsidRDefault="00323891" w:rsidP="00323891">
      <w:pPr>
        <w:spacing w:line="360" w:lineRule="auto"/>
        <w:jc w:val="both"/>
        <w:rPr>
          <w:rFonts w:cs="Arial"/>
          <w:color w:val="000000"/>
          <w:sz w:val="22"/>
          <w:szCs w:val="22"/>
          <w:bdr w:val="none" w:sz="0" w:space="0" w:color="auto" w:frame="1"/>
          <w:lang w:val="en-US"/>
        </w:rPr>
      </w:pPr>
    </w:p>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The White Paper for Post School Education and Training (PSET) (Minister of Higher Education and Training [MHET] 2013:6) emphasises the importance of the integration and articulation of the system for education, training and development. Importantly, there should be ‘no dead ends’ for individuals following work and learning pathways. The White Paper challenges education and training institutions to re-think approaches to teaching and learning. </w:t>
      </w:r>
    </w:p>
    <w:p w:rsidR="00323891" w:rsidRPr="00323891" w:rsidRDefault="00323891" w:rsidP="00323891">
      <w:pPr>
        <w:spacing w:line="360" w:lineRule="auto"/>
        <w:jc w:val="both"/>
        <w:rPr>
          <w:rFonts w:cs="Arial"/>
          <w:color w:val="000000"/>
          <w:sz w:val="22"/>
          <w:szCs w:val="22"/>
          <w:bdr w:val="none" w:sz="0" w:space="0" w:color="auto" w:frame="1"/>
          <w:lang w:val="en-US"/>
        </w:rPr>
      </w:pPr>
    </w:p>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The idea of Lifelong Learning (LLL) is central in achieving these objectives. Additionally, the White Paper emphasises the need to expand affordable access to education and training to youth, especially women, and to those who are working. It is essential that Post-School Education and Training prepares participants for work and, to this end, quality workplace education and work-integrated learning will need to play a central role.</w:t>
      </w:r>
    </w:p>
    <w:p w:rsidR="00323891" w:rsidRDefault="00323891" w:rsidP="00323891">
      <w:pPr>
        <w:spacing w:line="360" w:lineRule="auto"/>
        <w:jc w:val="both"/>
        <w:rPr>
          <w:rFonts w:cs="Arial"/>
          <w:color w:val="000000"/>
          <w:sz w:val="22"/>
          <w:szCs w:val="22"/>
          <w:bdr w:val="none" w:sz="0" w:space="0" w:color="auto" w:frame="1"/>
          <w:lang w:val="en-US"/>
        </w:rPr>
      </w:pPr>
    </w:p>
    <w:p w:rsidR="0071361B" w:rsidRPr="00323891" w:rsidRDefault="0071361B" w:rsidP="00323891">
      <w:pPr>
        <w:spacing w:line="360" w:lineRule="auto"/>
        <w:jc w:val="both"/>
        <w:rPr>
          <w:rFonts w:cs="Arial"/>
          <w:color w:val="000000"/>
          <w:sz w:val="22"/>
          <w:szCs w:val="22"/>
          <w:bdr w:val="none" w:sz="0" w:space="0" w:color="auto" w:frame="1"/>
          <w:lang w:val="en-US"/>
        </w:rPr>
      </w:pPr>
    </w:p>
    <w:p w:rsidR="00323891" w:rsidRPr="00323891" w:rsidRDefault="00323891" w:rsidP="00323891">
      <w:pPr>
        <w:spacing w:line="360" w:lineRule="auto"/>
        <w:jc w:val="both"/>
        <w:rPr>
          <w:rFonts w:cs="Arial"/>
          <w:b/>
          <w:color w:val="000000"/>
          <w:sz w:val="22"/>
          <w:szCs w:val="22"/>
          <w:bdr w:val="none" w:sz="0" w:space="0" w:color="auto" w:frame="1"/>
          <w:lang w:val="en-US"/>
        </w:rPr>
      </w:pPr>
      <w:r w:rsidRPr="00323891">
        <w:rPr>
          <w:rFonts w:cs="Arial"/>
          <w:b/>
          <w:color w:val="000000"/>
          <w:sz w:val="22"/>
          <w:szCs w:val="22"/>
          <w:bdr w:val="none" w:sz="0" w:space="0" w:color="auto" w:frame="1"/>
          <w:lang w:val="en-US"/>
        </w:rPr>
        <w:lastRenderedPageBreak/>
        <w:t xml:space="preserve">Defining work-integrated learning </w:t>
      </w:r>
    </w:p>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As a means of addressing concerns around student development and graduate attributes, there has been interest in fostering university learning that is less didactic and more situated, participative, and ‘real world’ oriented. In this guide, this kind of learning is termed WIL. WIL is used as an umbrella term to describe curricular, pedagogic and assessment practices, across a range of academic disciplines that integrate formal learning and workplace concerns. </w:t>
      </w:r>
    </w:p>
    <w:p w:rsidR="00323891" w:rsidRPr="00323891" w:rsidRDefault="00323891" w:rsidP="00323891">
      <w:pPr>
        <w:spacing w:line="360" w:lineRule="auto"/>
        <w:jc w:val="both"/>
        <w:rPr>
          <w:rFonts w:cs="Arial"/>
          <w:color w:val="000000"/>
          <w:sz w:val="22"/>
          <w:szCs w:val="22"/>
          <w:bdr w:val="none" w:sz="0" w:space="0" w:color="auto" w:frame="1"/>
          <w:lang w:val="en-US"/>
        </w:rPr>
      </w:pPr>
    </w:p>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The integration of theory and practice in student learning can occur through a range of WIL approaches, apart from formal or informal work placements. WIL is primarily intended to enhance student learning, and to this end several innovative curricular, pedagogical and assessment forms have developed in response to concerns about graduate-ness, employability and civic responsibility; examples include: action-learning, apprenticeships, cooperative education, experiential learning, inquiry learning, inter-professional learning, practicum placements, problem-based learning, project-based learning, scenario learning, service-learning, team-based learning, virtual or simulated WIL learning, work-based learning, work experience, workplace learning, and so on (see the glossary at the end of this resource for definitions of these and other terms used). Although the terminology used to describe programmes and practices varies, all are based on a common understanding of the importance of enabling students to integrate theoretical knowledge gained through formal study, with the practice-based knowledge gained through immersion in a work or professional context. </w:t>
      </w:r>
    </w:p>
    <w:p w:rsidR="00323891" w:rsidRPr="00323891" w:rsidRDefault="00323891" w:rsidP="00323891">
      <w:pPr>
        <w:spacing w:line="360" w:lineRule="auto"/>
        <w:jc w:val="both"/>
        <w:rPr>
          <w:rFonts w:cs="Arial"/>
          <w:color w:val="000000"/>
          <w:sz w:val="22"/>
          <w:szCs w:val="22"/>
          <w:bdr w:val="none" w:sz="0" w:space="0" w:color="auto" w:frame="1"/>
          <w:lang w:val="en-US"/>
        </w:rPr>
      </w:pPr>
    </w:p>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The term WIL, then, specifically describes an approach to career-focused education that includes classroom-based and workplace-based forms of learning that are appropriate for the professional qualification. What distinguishes WIL from narrow conceptions of learning-for-work is the emphasis on the integrative aspects of such learning. WIL could thus be described as an educational approach that aligns academic and workplace practices for the mutual benefit of students and workplaces; in this regard, WIL should demonstrably be appropriate for the qualification concerned.</w:t>
      </w:r>
    </w:p>
    <w:p w:rsidR="00323891" w:rsidRPr="00323891" w:rsidRDefault="00323891" w:rsidP="00323891">
      <w:pPr>
        <w:spacing w:line="360" w:lineRule="auto"/>
        <w:jc w:val="both"/>
        <w:rPr>
          <w:rFonts w:cs="Arial"/>
          <w:color w:val="000000"/>
          <w:sz w:val="22"/>
          <w:szCs w:val="22"/>
          <w:bdr w:val="none" w:sz="0" w:space="0" w:color="auto" w:frame="1"/>
          <w:lang w:val="en-US"/>
        </w:rPr>
      </w:pPr>
    </w:p>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It is worth emphasising that the alignment between work and education implied in WIL is not restricted to work placement. There are many different WIL practices along a continuum from more theoretical to more practical forms. WIL includes, but is not limited to, learning from experience. When WIL includes workplace learning, the intention is to encourage students to reflect on their experiences and develop and refine their own conceptual understanding. These capabilities are just as necessary for general education as they are for career-focused education.</w:t>
      </w:r>
    </w:p>
    <w:p w:rsidR="007B0F92" w:rsidRDefault="007B0F92" w:rsidP="00A909AE">
      <w:pPr>
        <w:spacing w:line="360" w:lineRule="auto"/>
        <w:jc w:val="both"/>
        <w:rPr>
          <w:rFonts w:cs="Arial"/>
          <w:sz w:val="22"/>
          <w:szCs w:val="22"/>
          <w:lang w:val="en-US"/>
        </w:rPr>
      </w:pPr>
    </w:p>
    <w:p w:rsidR="007B0F92" w:rsidRDefault="007B0F92" w:rsidP="00A909AE">
      <w:pPr>
        <w:spacing w:line="360" w:lineRule="auto"/>
        <w:jc w:val="both"/>
        <w:rPr>
          <w:rFonts w:cs="Arial"/>
          <w:sz w:val="22"/>
          <w:szCs w:val="22"/>
          <w:lang w:val="en-US"/>
        </w:rPr>
      </w:pPr>
    </w:p>
    <w:p w:rsidR="00413D94" w:rsidRPr="00814DF0" w:rsidRDefault="00413D94" w:rsidP="00413D94">
      <w:pPr>
        <w:pStyle w:val="SectionTitle"/>
        <w:rPr>
          <w:rStyle w:val="SubtleReference"/>
        </w:rPr>
      </w:pPr>
      <w:bookmarkStart w:id="29" w:name="_Toc7996034"/>
      <w:r w:rsidRPr="00814DF0">
        <w:rPr>
          <w:rStyle w:val="SubtleReference"/>
        </w:rPr>
        <w:lastRenderedPageBreak/>
        <w:t>KT010</w:t>
      </w:r>
      <w:r>
        <w:rPr>
          <w:rStyle w:val="SubtleReference"/>
        </w:rPr>
        <w:t>6</w:t>
      </w:r>
      <w:r w:rsidRPr="00814DF0">
        <w:rPr>
          <w:rStyle w:val="SubtleReference"/>
        </w:rPr>
        <w:t xml:space="preserve"> </w:t>
      </w:r>
      <w:r w:rsidRPr="00413D94">
        <w:rPr>
          <w:rStyle w:val="SubtleReference"/>
        </w:rPr>
        <w:t>The National Learner Records Database</w:t>
      </w:r>
      <w:bookmarkEnd w:id="29"/>
    </w:p>
    <w:p w:rsidR="00413D94" w:rsidRDefault="00413D94" w:rsidP="00413D94"/>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b/>
          <w:bCs/>
          <w:color w:val="000000"/>
          <w:sz w:val="22"/>
          <w:szCs w:val="22"/>
          <w:bdr w:val="none" w:sz="0" w:space="0" w:color="auto" w:frame="1"/>
          <w:lang w:val="en-US"/>
        </w:rPr>
        <w:t>What is the National Learners` Records Database?</w:t>
      </w:r>
    </w:p>
    <w:p w:rsidR="00323891" w:rsidRDefault="00323891" w:rsidP="00323891">
      <w:p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The South African Qualifications Authority (SAQA) is responsible for the further development and implementation of the National Qualifications Framework (NQF). The primary objective of the NQF is the creation of a single integrated national framework for learning achievements, enhancing the quality of the education and training system in South Africa so that it embraces the concept of life-long learning for all.</w:t>
      </w:r>
    </w:p>
    <w:p w:rsidR="00990B29" w:rsidRPr="00323891" w:rsidRDefault="00990B29" w:rsidP="00323891">
      <w:pPr>
        <w:spacing w:line="360" w:lineRule="auto"/>
        <w:jc w:val="both"/>
        <w:rPr>
          <w:rFonts w:cs="Arial"/>
          <w:color w:val="000000"/>
          <w:sz w:val="22"/>
          <w:szCs w:val="22"/>
          <w:bdr w:val="none" w:sz="0" w:space="0" w:color="auto" w:frame="1"/>
          <w:lang w:val="en-US"/>
        </w:rPr>
      </w:pPr>
    </w:p>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One of the features of a quality system such as the NQF is the ability to manage and report information about the system accurately. The NLRD, which has been in operation since November 1999, is the electronic management information system that facilitates the management of the NQF and enables SAQA to report accurately on most aspects of the education and training system of South Africa.</w:t>
      </w:r>
    </w:p>
    <w:p w:rsidR="00323891" w:rsidRPr="00323891" w:rsidRDefault="00323891" w:rsidP="00323891">
      <w:pPr>
        <w:spacing w:line="360" w:lineRule="auto"/>
        <w:jc w:val="both"/>
        <w:rPr>
          <w:rFonts w:cs="Arial"/>
          <w:color w:val="000000"/>
          <w:sz w:val="22"/>
          <w:szCs w:val="22"/>
          <w:bdr w:val="none" w:sz="0" w:space="0" w:color="auto" w:frame="1"/>
          <w:lang w:val="en-US"/>
        </w:rPr>
      </w:pPr>
    </w:p>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An integrated information system to facilitate the management of the National Qualifications Framework (NQF) - the first such system in the world Developed 19 years ago, in phases, to reflect the business rules of the NQF Main functions: </w:t>
      </w:r>
    </w:p>
    <w:p w:rsidR="00323891" w:rsidRPr="00323891" w:rsidRDefault="00323891" w:rsidP="00AC26B0">
      <w:pPr>
        <w:numPr>
          <w:ilvl w:val="0"/>
          <w:numId w:val="24"/>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To provide policy makers with comprehensive information to enable informed decision-making </w:t>
      </w:r>
    </w:p>
    <w:p w:rsidR="00323891" w:rsidRPr="00323891" w:rsidRDefault="00323891" w:rsidP="00AC26B0">
      <w:pPr>
        <w:numPr>
          <w:ilvl w:val="0"/>
          <w:numId w:val="24"/>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To provide learners and employers with proof of qualifications obtained </w:t>
      </w:r>
    </w:p>
    <w:p w:rsidR="00323891" w:rsidRPr="00323891" w:rsidRDefault="00323891" w:rsidP="00AC26B0">
      <w:pPr>
        <w:numPr>
          <w:ilvl w:val="0"/>
          <w:numId w:val="24"/>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To provide information that assists with career development and advice</w:t>
      </w:r>
    </w:p>
    <w:p w:rsidR="00323891" w:rsidRPr="00323891" w:rsidRDefault="00323891" w:rsidP="00323891">
      <w:pPr>
        <w:spacing w:line="360" w:lineRule="auto"/>
        <w:jc w:val="both"/>
        <w:rPr>
          <w:rFonts w:cs="Arial"/>
          <w:color w:val="000000"/>
          <w:sz w:val="22"/>
          <w:szCs w:val="22"/>
          <w:bdr w:val="none" w:sz="0" w:space="0" w:color="auto" w:frame="1"/>
          <w:lang w:val="en-US"/>
        </w:rPr>
      </w:pPr>
    </w:p>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noProof/>
          <w:color w:val="000000"/>
          <w:sz w:val="22"/>
          <w:szCs w:val="22"/>
          <w:bdr w:val="none" w:sz="0" w:space="0" w:color="auto" w:frame="1"/>
          <w:lang w:val="en-ZA" w:eastAsia="en-ZA"/>
        </w:rPr>
        <w:drawing>
          <wp:inline distT="0" distB="0" distL="0" distR="0" wp14:anchorId="42365CBF" wp14:editId="3A90ED2B">
            <wp:extent cx="5472339" cy="355282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489548" cy="3563997"/>
                    </a:xfrm>
                    <a:prstGeom prst="rect">
                      <a:avLst/>
                    </a:prstGeom>
                  </pic:spPr>
                </pic:pic>
              </a:graphicData>
            </a:graphic>
          </wp:inline>
        </w:drawing>
      </w:r>
    </w:p>
    <w:p w:rsidR="00323891" w:rsidRDefault="00323891" w:rsidP="00323891">
      <w:pPr>
        <w:spacing w:line="360" w:lineRule="auto"/>
        <w:jc w:val="both"/>
        <w:rPr>
          <w:rFonts w:cs="Arial"/>
          <w:color w:val="000000"/>
          <w:sz w:val="22"/>
          <w:szCs w:val="22"/>
          <w:bdr w:val="none" w:sz="0" w:space="0" w:color="auto" w:frame="1"/>
          <w:lang w:val="en-US"/>
        </w:rPr>
      </w:pPr>
    </w:p>
    <w:p w:rsidR="00323891" w:rsidRPr="00323891" w:rsidRDefault="00323891" w:rsidP="00323891">
      <w:pPr>
        <w:spacing w:line="360" w:lineRule="auto"/>
        <w:jc w:val="both"/>
        <w:rPr>
          <w:rFonts w:cs="Arial"/>
          <w:b/>
          <w:color w:val="000000"/>
          <w:sz w:val="22"/>
          <w:szCs w:val="22"/>
          <w:bdr w:val="none" w:sz="0" w:space="0" w:color="auto" w:frame="1"/>
          <w:lang w:val="en-US"/>
        </w:rPr>
      </w:pPr>
      <w:r w:rsidRPr="00323891">
        <w:rPr>
          <w:rFonts w:cs="Arial"/>
          <w:b/>
          <w:color w:val="000000"/>
          <w:sz w:val="22"/>
          <w:szCs w:val="22"/>
          <w:bdr w:val="none" w:sz="0" w:space="0" w:color="auto" w:frame="1"/>
          <w:lang w:val="en-US"/>
        </w:rPr>
        <w:lastRenderedPageBreak/>
        <w:t xml:space="preserve">The two main streams of the NLRD </w:t>
      </w:r>
    </w:p>
    <w:p w:rsidR="00323891" w:rsidRPr="00323891" w:rsidRDefault="00323891" w:rsidP="00AC26B0">
      <w:pPr>
        <w:numPr>
          <w:ilvl w:val="0"/>
          <w:numId w:val="25"/>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Qualifications and Part-Qualifications (including unit standards), professional bodies and Professional Designations, and all of the resources that support them (such as NQF Sub-frameworks, NQF Levels, Organising Fields, Qualification originators) </w:t>
      </w:r>
    </w:p>
    <w:p w:rsidR="00323891" w:rsidRPr="00323891" w:rsidRDefault="00323891" w:rsidP="00AC26B0">
      <w:pPr>
        <w:numPr>
          <w:ilvl w:val="0"/>
          <w:numId w:val="25"/>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Learners and their achievements, and all of the resources that support them (such as QA functionaries, Providers, Assessors)</w:t>
      </w:r>
    </w:p>
    <w:p w:rsidR="00323891" w:rsidRPr="00323891" w:rsidRDefault="00323891" w:rsidP="00323891">
      <w:pPr>
        <w:spacing w:line="360" w:lineRule="auto"/>
        <w:jc w:val="both"/>
        <w:rPr>
          <w:rFonts w:cs="Arial"/>
          <w:color w:val="000000"/>
          <w:sz w:val="22"/>
          <w:szCs w:val="22"/>
          <w:bdr w:val="none" w:sz="0" w:space="0" w:color="auto" w:frame="1"/>
          <w:lang w:val="en-US"/>
        </w:rPr>
      </w:pPr>
    </w:p>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b/>
          <w:bCs/>
          <w:color w:val="000000"/>
          <w:sz w:val="22"/>
          <w:szCs w:val="22"/>
          <w:bdr w:val="none" w:sz="0" w:space="0" w:color="auto" w:frame="1"/>
          <w:lang w:val="en-US"/>
        </w:rPr>
        <w:t>What information is provided by the NLRD?</w:t>
      </w:r>
    </w:p>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The NLRD provides the following information:</w:t>
      </w:r>
    </w:p>
    <w:p w:rsidR="00323891" w:rsidRPr="00323891" w:rsidRDefault="00323891" w:rsidP="00AC26B0">
      <w:pPr>
        <w:numPr>
          <w:ilvl w:val="0"/>
          <w:numId w:val="26"/>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Qualifications and part qualifications (including unit standards) registered on the NQF, their purpose statements, exit level outcomes and assessment criteria, and the NQF sub-framework allocated to each qualification and part qualification;</w:t>
      </w:r>
    </w:p>
    <w:p w:rsidR="00323891" w:rsidRPr="00323891" w:rsidRDefault="00323891" w:rsidP="00AC26B0">
      <w:pPr>
        <w:numPr>
          <w:ilvl w:val="0"/>
          <w:numId w:val="26"/>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The twelve organising fields and the subfields of the NQF;</w:t>
      </w:r>
    </w:p>
    <w:p w:rsidR="00323891" w:rsidRPr="00323891" w:rsidRDefault="00323891" w:rsidP="00AC26B0">
      <w:pPr>
        <w:numPr>
          <w:ilvl w:val="0"/>
          <w:numId w:val="26"/>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Recognised professional bodies and their Professional Designations that are registered on the NQF;</w:t>
      </w:r>
    </w:p>
    <w:p w:rsidR="00323891" w:rsidRPr="00323891" w:rsidRDefault="00323891" w:rsidP="00AC26B0">
      <w:pPr>
        <w:numPr>
          <w:ilvl w:val="0"/>
          <w:numId w:val="26"/>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Quality assuring bodies,  including Sector Education and Training Authorities (SETAs) and Quality Councils (QCs), and the qualifications and part qualifications for which accreditation has been granted;</w:t>
      </w:r>
    </w:p>
    <w:p w:rsidR="00323891" w:rsidRPr="00323891" w:rsidRDefault="00323891" w:rsidP="00AC26B0">
      <w:pPr>
        <w:numPr>
          <w:ilvl w:val="0"/>
          <w:numId w:val="26"/>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Accredited providers;</w:t>
      </w:r>
    </w:p>
    <w:p w:rsidR="00323891" w:rsidRPr="00323891" w:rsidRDefault="00323891" w:rsidP="00AC26B0">
      <w:pPr>
        <w:numPr>
          <w:ilvl w:val="0"/>
          <w:numId w:val="26"/>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Registered assessors;</w:t>
      </w:r>
    </w:p>
    <w:p w:rsidR="00323891" w:rsidRPr="00323891" w:rsidRDefault="00323891" w:rsidP="00AC26B0">
      <w:pPr>
        <w:numPr>
          <w:ilvl w:val="0"/>
          <w:numId w:val="26"/>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The records of learners who achieve qualifications or part qualifications registered on the NQF and their achievements</w:t>
      </w:r>
    </w:p>
    <w:p w:rsidR="00323891" w:rsidRPr="00323891" w:rsidRDefault="00323891" w:rsidP="00323891">
      <w:pPr>
        <w:spacing w:line="360" w:lineRule="auto"/>
        <w:jc w:val="both"/>
        <w:rPr>
          <w:rFonts w:cs="Arial"/>
          <w:color w:val="000000"/>
          <w:sz w:val="22"/>
          <w:szCs w:val="22"/>
          <w:bdr w:val="none" w:sz="0" w:space="0" w:color="auto" w:frame="1"/>
          <w:lang w:val="en-US"/>
        </w:rPr>
      </w:pPr>
    </w:p>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b/>
          <w:bCs/>
          <w:color w:val="000000"/>
          <w:sz w:val="22"/>
          <w:szCs w:val="22"/>
          <w:bdr w:val="none" w:sz="0" w:space="0" w:color="auto" w:frame="1"/>
          <w:lang w:val="en-US"/>
        </w:rPr>
        <w:t>Who can make use of the NLRD information?</w:t>
      </w:r>
    </w:p>
    <w:p w:rsidR="00323891" w:rsidRPr="00323891" w:rsidRDefault="00323891" w:rsidP="00AC26B0">
      <w:pPr>
        <w:numPr>
          <w:ilvl w:val="0"/>
          <w:numId w:val="27"/>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As a </w:t>
      </w:r>
      <w:r w:rsidRPr="00323891">
        <w:rPr>
          <w:rFonts w:cs="Arial"/>
          <w:b/>
          <w:bCs/>
          <w:color w:val="000000"/>
          <w:sz w:val="22"/>
          <w:szCs w:val="22"/>
          <w:bdr w:val="none" w:sz="0" w:space="0" w:color="auto" w:frame="1"/>
          <w:lang w:val="en-US"/>
        </w:rPr>
        <w:t>learner</w:t>
      </w:r>
      <w:r w:rsidRPr="00323891">
        <w:rPr>
          <w:rFonts w:cs="Arial"/>
          <w:color w:val="000000"/>
          <w:sz w:val="22"/>
          <w:szCs w:val="22"/>
          <w:bdr w:val="none" w:sz="0" w:space="0" w:color="auto" w:frame="1"/>
          <w:lang w:val="en-US"/>
        </w:rPr>
        <w:t>, you can:</w:t>
      </w:r>
    </w:p>
    <w:p w:rsidR="00323891" w:rsidRPr="00323891" w:rsidRDefault="00323891" w:rsidP="00AC26B0">
      <w:pPr>
        <w:numPr>
          <w:ilvl w:val="0"/>
          <w:numId w:val="28"/>
        </w:numPr>
        <w:tabs>
          <w:tab w:val="clear" w:pos="720"/>
          <w:tab w:val="num" w:pos="1080"/>
        </w:tabs>
        <w:spacing w:line="360" w:lineRule="auto"/>
        <w:ind w:left="1080"/>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Request, from SAQA`s Verifications service, a record of your own personal learning achievements.</w:t>
      </w:r>
    </w:p>
    <w:p w:rsidR="00323891" w:rsidRPr="00323891" w:rsidRDefault="00323891" w:rsidP="00AC26B0">
      <w:pPr>
        <w:numPr>
          <w:ilvl w:val="0"/>
          <w:numId w:val="29"/>
        </w:numPr>
        <w:tabs>
          <w:tab w:val="clear" w:pos="720"/>
          <w:tab w:val="num" w:pos="1440"/>
        </w:tabs>
        <w:spacing w:line="360" w:lineRule="auto"/>
        <w:ind w:left="1080"/>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Find a full list of the qualifications and part qualifications registered on the NQF.</w:t>
      </w:r>
    </w:p>
    <w:p w:rsidR="00323891" w:rsidRPr="00323891" w:rsidRDefault="00323891" w:rsidP="00AC26B0">
      <w:pPr>
        <w:numPr>
          <w:ilvl w:val="0"/>
          <w:numId w:val="30"/>
        </w:numPr>
        <w:tabs>
          <w:tab w:val="clear" w:pos="720"/>
          <w:tab w:val="num" w:pos="1080"/>
        </w:tabs>
        <w:spacing w:line="360" w:lineRule="auto"/>
        <w:ind w:left="1080"/>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Check the accreditation status of providers of the qualifications you wish to study.</w:t>
      </w:r>
    </w:p>
    <w:p w:rsidR="00323891" w:rsidRPr="00323891" w:rsidRDefault="00323891" w:rsidP="00323891">
      <w:pPr>
        <w:spacing w:line="360" w:lineRule="auto"/>
        <w:jc w:val="both"/>
        <w:rPr>
          <w:rFonts w:cs="Arial"/>
          <w:color w:val="000000"/>
          <w:sz w:val="22"/>
          <w:szCs w:val="22"/>
          <w:bdr w:val="none" w:sz="0" w:space="0" w:color="auto" w:frame="1"/>
          <w:lang w:val="en-US"/>
        </w:rPr>
      </w:pPr>
    </w:p>
    <w:p w:rsidR="00323891" w:rsidRPr="00323891" w:rsidRDefault="00323891" w:rsidP="00AC26B0">
      <w:pPr>
        <w:numPr>
          <w:ilvl w:val="0"/>
          <w:numId w:val="31"/>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As a </w:t>
      </w:r>
      <w:r w:rsidRPr="00323891">
        <w:rPr>
          <w:rFonts w:cs="Arial"/>
          <w:b/>
          <w:bCs/>
          <w:color w:val="000000"/>
          <w:sz w:val="22"/>
          <w:szCs w:val="22"/>
          <w:bdr w:val="none" w:sz="0" w:space="0" w:color="auto" w:frame="1"/>
          <w:lang w:val="en-US"/>
        </w:rPr>
        <w:t>provider</w:t>
      </w:r>
      <w:r w:rsidRPr="00323891">
        <w:rPr>
          <w:rFonts w:cs="Arial"/>
          <w:color w:val="000000"/>
          <w:sz w:val="22"/>
          <w:szCs w:val="22"/>
          <w:bdr w:val="none" w:sz="0" w:space="0" w:color="auto" w:frame="1"/>
          <w:lang w:val="en-US"/>
        </w:rPr>
        <w:t> of education and training, you can:</w:t>
      </w:r>
    </w:p>
    <w:p w:rsidR="00323891" w:rsidRPr="00323891" w:rsidRDefault="00323891" w:rsidP="00AC26B0">
      <w:pPr>
        <w:numPr>
          <w:ilvl w:val="0"/>
          <w:numId w:val="32"/>
        </w:numPr>
        <w:tabs>
          <w:tab w:val="clear" w:pos="720"/>
          <w:tab w:val="num" w:pos="1440"/>
        </w:tabs>
        <w:spacing w:line="360" w:lineRule="auto"/>
        <w:ind w:left="1080"/>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See a full list of the qualifications and part qualifications registered on the NQF.</w:t>
      </w:r>
    </w:p>
    <w:p w:rsidR="00323891" w:rsidRPr="00323891" w:rsidRDefault="00323891" w:rsidP="00AC26B0">
      <w:pPr>
        <w:numPr>
          <w:ilvl w:val="0"/>
          <w:numId w:val="33"/>
        </w:numPr>
        <w:tabs>
          <w:tab w:val="clear" w:pos="720"/>
          <w:tab w:val="num" w:pos="1440"/>
        </w:tabs>
        <w:spacing w:line="360" w:lineRule="auto"/>
        <w:ind w:left="1080"/>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Find out which quality assuring body is responsible for the quality assurance of the qualifications and part qualifications.</w:t>
      </w:r>
    </w:p>
    <w:p w:rsidR="00323891" w:rsidRPr="00323891" w:rsidRDefault="00323891" w:rsidP="00AC26B0">
      <w:pPr>
        <w:numPr>
          <w:ilvl w:val="0"/>
          <w:numId w:val="34"/>
        </w:numPr>
        <w:tabs>
          <w:tab w:val="clear" w:pos="720"/>
          <w:tab w:val="num" w:pos="1440"/>
        </w:tabs>
        <w:spacing w:line="360" w:lineRule="auto"/>
        <w:ind w:left="1080"/>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See your own accreditation status for each of your qualifications and part qualifications.</w:t>
      </w:r>
    </w:p>
    <w:p w:rsidR="00323891" w:rsidRPr="00323891" w:rsidRDefault="00323891" w:rsidP="00323891">
      <w:pPr>
        <w:spacing w:line="360" w:lineRule="auto"/>
        <w:jc w:val="both"/>
        <w:rPr>
          <w:rFonts w:cs="Arial"/>
          <w:color w:val="000000"/>
          <w:sz w:val="22"/>
          <w:szCs w:val="22"/>
          <w:bdr w:val="none" w:sz="0" w:space="0" w:color="auto" w:frame="1"/>
          <w:lang w:val="en-US"/>
        </w:rPr>
      </w:pPr>
    </w:p>
    <w:p w:rsidR="00323891" w:rsidRPr="00323891" w:rsidRDefault="00323891" w:rsidP="00AC26B0">
      <w:pPr>
        <w:numPr>
          <w:ilvl w:val="0"/>
          <w:numId w:val="35"/>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As a </w:t>
      </w:r>
      <w:r w:rsidRPr="00323891">
        <w:rPr>
          <w:rFonts w:cs="Arial"/>
          <w:b/>
          <w:bCs/>
          <w:color w:val="000000"/>
          <w:sz w:val="22"/>
          <w:szCs w:val="22"/>
          <w:bdr w:val="none" w:sz="0" w:space="0" w:color="auto" w:frame="1"/>
          <w:lang w:val="en-US"/>
        </w:rPr>
        <w:t>member of business and industry, </w:t>
      </w:r>
      <w:r w:rsidRPr="00323891">
        <w:rPr>
          <w:rFonts w:cs="Arial"/>
          <w:color w:val="000000"/>
          <w:sz w:val="22"/>
          <w:szCs w:val="22"/>
          <w:bdr w:val="none" w:sz="0" w:space="0" w:color="auto" w:frame="1"/>
          <w:lang w:val="en-US"/>
        </w:rPr>
        <w:t>you can:</w:t>
      </w:r>
    </w:p>
    <w:p w:rsidR="00323891" w:rsidRPr="00323891" w:rsidRDefault="00323891" w:rsidP="00AC26B0">
      <w:pPr>
        <w:numPr>
          <w:ilvl w:val="0"/>
          <w:numId w:val="36"/>
        </w:numPr>
        <w:tabs>
          <w:tab w:val="clear" w:pos="720"/>
          <w:tab w:val="num" w:pos="1440"/>
        </w:tabs>
        <w:spacing w:line="360" w:lineRule="auto"/>
        <w:ind w:left="1080"/>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lastRenderedPageBreak/>
        <w:t>See a full list of the qualifications and part qualifications registered on the NQF in order to choose which are relevant for your organisation and so plan your training programmes accordingly.</w:t>
      </w:r>
    </w:p>
    <w:p w:rsidR="00323891" w:rsidRPr="00323891" w:rsidRDefault="00323891" w:rsidP="00AC26B0">
      <w:pPr>
        <w:numPr>
          <w:ilvl w:val="0"/>
          <w:numId w:val="37"/>
        </w:numPr>
        <w:tabs>
          <w:tab w:val="clear" w:pos="720"/>
          <w:tab w:val="num" w:pos="1440"/>
        </w:tabs>
        <w:spacing w:line="360" w:lineRule="auto"/>
        <w:ind w:left="1080"/>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Find out which providers have been accredited and which quality assuring body is responsible for the quality assurance of the qualifications and part qualifications.</w:t>
      </w:r>
    </w:p>
    <w:p w:rsidR="00323891" w:rsidRPr="00323891" w:rsidRDefault="00323891" w:rsidP="00AC26B0">
      <w:pPr>
        <w:numPr>
          <w:ilvl w:val="0"/>
          <w:numId w:val="38"/>
        </w:numPr>
        <w:tabs>
          <w:tab w:val="clear" w:pos="720"/>
          <w:tab w:val="num" w:pos="1440"/>
        </w:tabs>
        <w:spacing w:line="360" w:lineRule="auto"/>
        <w:ind w:left="1080"/>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Verify the achievements of applicants for work, by contacting SAQA`s Verifications Service.</w:t>
      </w:r>
    </w:p>
    <w:p w:rsidR="00323891" w:rsidRPr="00323891" w:rsidRDefault="00323891" w:rsidP="00323891">
      <w:pPr>
        <w:spacing w:line="360" w:lineRule="auto"/>
        <w:jc w:val="both"/>
        <w:rPr>
          <w:rFonts w:cs="Arial"/>
          <w:color w:val="000000"/>
          <w:sz w:val="22"/>
          <w:szCs w:val="22"/>
          <w:bdr w:val="none" w:sz="0" w:space="0" w:color="auto" w:frame="1"/>
          <w:lang w:val="en-US"/>
        </w:rPr>
      </w:pPr>
    </w:p>
    <w:p w:rsidR="00323891" w:rsidRPr="00323891" w:rsidRDefault="00323891" w:rsidP="00AC26B0">
      <w:pPr>
        <w:numPr>
          <w:ilvl w:val="0"/>
          <w:numId w:val="39"/>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As a </w:t>
      </w:r>
      <w:r w:rsidRPr="00323891">
        <w:rPr>
          <w:rFonts w:cs="Arial"/>
          <w:b/>
          <w:bCs/>
          <w:color w:val="000000"/>
          <w:sz w:val="22"/>
          <w:szCs w:val="22"/>
          <w:bdr w:val="none" w:sz="0" w:space="0" w:color="auto" w:frame="1"/>
          <w:lang w:val="en-US"/>
        </w:rPr>
        <w:t>worker</w:t>
      </w:r>
      <w:r w:rsidRPr="00323891">
        <w:rPr>
          <w:rFonts w:cs="Arial"/>
          <w:color w:val="000000"/>
          <w:sz w:val="22"/>
          <w:szCs w:val="22"/>
          <w:bdr w:val="none" w:sz="0" w:space="0" w:color="auto" w:frame="1"/>
          <w:lang w:val="en-US"/>
        </w:rPr>
        <w:t>, you can:</w:t>
      </w:r>
    </w:p>
    <w:p w:rsidR="00323891" w:rsidRPr="00323891" w:rsidRDefault="00323891" w:rsidP="00AC26B0">
      <w:pPr>
        <w:numPr>
          <w:ilvl w:val="0"/>
          <w:numId w:val="40"/>
        </w:numPr>
        <w:tabs>
          <w:tab w:val="clear" w:pos="720"/>
          <w:tab w:val="num" w:pos="1440"/>
        </w:tabs>
        <w:spacing w:line="360" w:lineRule="auto"/>
        <w:ind w:left="1080"/>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See a full list of qualifications and part qualifications registered on the NQF and plan your programme for life-long learning.</w:t>
      </w:r>
    </w:p>
    <w:p w:rsidR="00323891" w:rsidRPr="00323891" w:rsidRDefault="00323891" w:rsidP="00AC26B0">
      <w:pPr>
        <w:numPr>
          <w:ilvl w:val="0"/>
          <w:numId w:val="41"/>
        </w:numPr>
        <w:tabs>
          <w:tab w:val="clear" w:pos="720"/>
          <w:tab w:val="num" w:pos="1440"/>
        </w:tabs>
        <w:spacing w:line="360" w:lineRule="auto"/>
        <w:ind w:left="1080"/>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Request a record of your own personal learning achievements from SAQA`s Verifications Service.</w:t>
      </w:r>
    </w:p>
    <w:p w:rsidR="00323891" w:rsidRPr="00323891" w:rsidRDefault="00323891" w:rsidP="00323891">
      <w:pPr>
        <w:spacing w:line="360" w:lineRule="auto"/>
        <w:jc w:val="both"/>
        <w:rPr>
          <w:rFonts w:cs="Arial"/>
          <w:color w:val="000000"/>
          <w:sz w:val="22"/>
          <w:szCs w:val="22"/>
          <w:bdr w:val="none" w:sz="0" w:space="0" w:color="auto" w:frame="1"/>
          <w:lang w:val="en-US"/>
        </w:rPr>
      </w:pPr>
    </w:p>
    <w:p w:rsidR="00323891" w:rsidRPr="00323891" w:rsidRDefault="00323891" w:rsidP="00AC26B0">
      <w:pPr>
        <w:numPr>
          <w:ilvl w:val="0"/>
          <w:numId w:val="42"/>
        </w:numPr>
        <w:spacing w:line="360" w:lineRule="auto"/>
        <w:jc w:val="both"/>
        <w:rPr>
          <w:rFonts w:cs="Arial"/>
          <w:color w:val="000000"/>
          <w:sz w:val="22"/>
          <w:szCs w:val="22"/>
          <w:bdr w:val="none" w:sz="0" w:space="0" w:color="auto" w:frame="1"/>
          <w:lang w:val="en-US"/>
        </w:rPr>
      </w:pPr>
      <w:r w:rsidRPr="00323891">
        <w:rPr>
          <w:rFonts w:cs="Arial"/>
          <w:b/>
          <w:bCs/>
          <w:color w:val="000000"/>
          <w:sz w:val="22"/>
          <w:szCs w:val="22"/>
          <w:bdr w:val="none" w:sz="0" w:space="0" w:color="auto" w:frame="1"/>
          <w:lang w:val="en-US"/>
        </w:rPr>
        <w:t>Politicians and government departments</w:t>
      </w:r>
      <w:r w:rsidRPr="00323891">
        <w:rPr>
          <w:rFonts w:cs="Arial"/>
          <w:color w:val="000000"/>
          <w:sz w:val="22"/>
          <w:szCs w:val="22"/>
          <w:bdr w:val="none" w:sz="0" w:space="0" w:color="auto" w:frame="1"/>
          <w:lang w:val="en-US"/>
        </w:rPr>
        <w:t> benefit from NLRD information as it enables informed policy decisions regarding education and training and human resource development in the areas of industry development, immigration and deployment of available resources.</w:t>
      </w:r>
    </w:p>
    <w:p w:rsidR="00323891" w:rsidRPr="00323891" w:rsidRDefault="00323891" w:rsidP="00323891">
      <w:pPr>
        <w:spacing w:line="360" w:lineRule="auto"/>
        <w:jc w:val="both"/>
        <w:rPr>
          <w:rFonts w:cs="Arial"/>
          <w:color w:val="000000"/>
          <w:sz w:val="22"/>
          <w:szCs w:val="22"/>
          <w:bdr w:val="none" w:sz="0" w:space="0" w:color="auto" w:frame="1"/>
          <w:lang w:val="en-US"/>
        </w:rPr>
      </w:pPr>
    </w:p>
    <w:p w:rsidR="00323891" w:rsidRPr="00323891" w:rsidRDefault="00323891" w:rsidP="00AC26B0">
      <w:pPr>
        <w:numPr>
          <w:ilvl w:val="0"/>
          <w:numId w:val="42"/>
        </w:numPr>
        <w:spacing w:line="360" w:lineRule="auto"/>
        <w:jc w:val="both"/>
        <w:rPr>
          <w:rFonts w:cs="Arial"/>
          <w:color w:val="000000"/>
          <w:sz w:val="22"/>
          <w:szCs w:val="22"/>
          <w:bdr w:val="none" w:sz="0" w:space="0" w:color="auto" w:frame="1"/>
          <w:lang w:val="en-US"/>
        </w:rPr>
      </w:pPr>
      <w:r w:rsidRPr="00323891">
        <w:rPr>
          <w:rFonts w:cs="Arial"/>
          <w:b/>
          <w:bCs/>
          <w:color w:val="000000"/>
          <w:sz w:val="22"/>
          <w:szCs w:val="22"/>
          <w:bdr w:val="none" w:sz="0" w:space="0" w:color="auto" w:frame="1"/>
          <w:lang w:val="en-US"/>
        </w:rPr>
        <w:t>Society</w:t>
      </w:r>
      <w:r w:rsidRPr="00323891">
        <w:rPr>
          <w:rFonts w:cs="Arial"/>
          <w:color w:val="000000"/>
          <w:sz w:val="22"/>
          <w:szCs w:val="22"/>
          <w:bdr w:val="none" w:sz="0" w:space="0" w:color="auto" w:frame="1"/>
          <w:lang w:val="en-US"/>
        </w:rPr>
        <w:t> has authoritative information on the education and training that is available as well as an informed view of the nature and quality of the labour force and education system at a national level.</w:t>
      </w:r>
    </w:p>
    <w:p w:rsidR="007B0F92" w:rsidRDefault="007B0F92" w:rsidP="00A909AE">
      <w:pPr>
        <w:spacing w:line="360" w:lineRule="auto"/>
        <w:jc w:val="both"/>
        <w:rPr>
          <w:rFonts w:cs="Arial"/>
          <w:sz w:val="22"/>
          <w:szCs w:val="22"/>
          <w:lang w:val="en-US"/>
        </w:rPr>
      </w:pPr>
    </w:p>
    <w:p w:rsidR="007B0F92" w:rsidRDefault="007B0F92" w:rsidP="00A909AE">
      <w:pPr>
        <w:spacing w:line="360" w:lineRule="auto"/>
        <w:jc w:val="both"/>
        <w:rPr>
          <w:rFonts w:cs="Arial"/>
          <w:sz w:val="22"/>
          <w:szCs w:val="22"/>
          <w:lang w:val="en-US"/>
        </w:rPr>
      </w:pPr>
    </w:p>
    <w:p w:rsidR="007B0F92" w:rsidRDefault="007B0F92" w:rsidP="00A909AE">
      <w:pPr>
        <w:spacing w:line="360" w:lineRule="auto"/>
        <w:jc w:val="both"/>
        <w:rPr>
          <w:rFonts w:cs="Arial"/>
          <w:sz w:val="22"/>
          <w:szCs w:val="22"/>
          <w:lang w:val="en-US"/>
        </w:rPr>
      </w:pPr>
    </w:p>
    <w:p w:rsidR="007B0F92" w:rsidRDefault="007B0F92" w:rsidP="00A909AE">
      <w:pPr>
        <w:spacing w:line="360" w:lineRule="auto"/>
        <w:jc w:val="both"/>
        <w:rPr>
          <w:rFonts w:cs="Arial"/>
          <w:sz w:val="22"/>
          <w:szCs w:val="22"/>
          <w:lang w:val="en-US"/>
        </w:rPr>
      </w:pPr>
    </w:p>
    <w:p w:rsidR="007B0F92" w:rsidRDefault="007B0F92" w:rsidP="00A909AE">
      <w:pPr>
        <w:spacing w:line="360" w:lineRule="auto"/>
        <w:jc w:val="both"/>
        <w:rPr>
          <w:rFonts w:cs="Arial"/>
          <w:sz w:val="22"/>
          <w:szCs w:val="22"/>
          <w:lang w:val="en-US"/>
        </w:rPr>
      </w:pPr>
    </w:p>
    <w:p w:rsidR="007B0F92" w:rsidRDefault="007B0F92" w:rsidP="00A909AE">
      <w:pPr>
        <w:spacing w:line="360" w:lineRule="auto"/>
        <w:jc w:val="both"/>
        <w:rPr>
          <w:rFonts w:cs="Arial"/>
          <w:sz w:val="22"/>
          <w:szCs w:val="22"/>
          <w:lang w:val="en-US"/>
        </w:rPr>
      </w:pPr>
    </w:p>
    <w:p w:rsidR="00413D94" w:rsidRDefault="00413D94" w:rsidP="00A909AE">
      <w:pPr>
        <w:spacing w:line="360" w:lineRule="auto"/>
        <w:jc w:val="both"/>
        <w:rPr>
          <w:rFonts w:cs="Arial"/>
          <w:sz w:val="22"/>
          <w:szCs w:val="22"/>
          <w:lang w:val="en-US"/>
        </w:rPr>
      </w:pPr>
    </w:p>
    <w:p w:rsidR="00990B29" w:rsidRDefault="00990B29" w:rsidP="00A909AE">
      <w:pPr>
        <w:spacing w:line="360" w:lineRule="auto"/>
        <w:jc w:val="both"/>
        <w:rPr>
          <w:rFonts w:cs="Arial"/>
          <w:sz w:val="22"/>
          <w:szCs w:val="22"/>
          <w:lang w:val="en-US"/>
        </w:rPr>
      </w:pPr>
    </w:p>
    <w:p w:rsidR="00990B29" w:rsidRDefault="00990B29" w:rsidP="00A909AE">
      <w:pPr>
        <w:spacing w:line="360" w:lineRule="auto"/>
        <w:jc w:val="both"/>
        <w:rPr>
          <w:rFonts w:cs="Arial"/>
          <w:sz w:val="22"/>
          <w:szCs w:val="22"/>
          <w:lang w:val="en-US"/>
        </w:rPr>
      </w:pPr>
    </w:p>
    <w:p w:rsidR="00990B29" w:rsidRDefault="00990B29" w:rsidP="00A909AE">
      <w:pPr>
        <w:spacing w:line="360" w:lineRule="auto"/>
        <w:jc w:val="both"/>
        <w:rPr>
          <w:rFonts w:cs="Arial"/>
          <w:sz w:val="22"/>
          <w:szCs w:val="22"/>
          <w:lang w:val="en-US"/>
        </w:rPr>
      </w:pPr>
    </w:p>
    <w:p w:rsidR="00990B29" w:rsidRDefault="00990B29" w:rsidP="00A909AE">
      <w:pPr>
        <w:spacing w:line="360" w:lineRule="auto"/>
        <w:jc w:val="both"/>
        <w:rPr>
          <w:rFonts w:cs="Arial"/>
          <w:sz w:val="22"/>
          <w:szCs w:val="22"/>
          <w:lang w:val="en-US"/>
        </w:rPr>
      </w:pPr>
    </w:p>
    <w:p w:rsidR="00990B29" w:rsidRDefault="00990B29" w:rsidP="00A909AE">
      <w:pPr>
        <w:spacing w:line="360" w:lineRule="auto"/>
        <w:jc w:val="both"/>
        <w:rPr>
          <w:rFonts w:cs="Arial"/>
          <w:sz w:val="22"/>
          <w:szCs w:val="22"/>
          <w:lang w:val="en-US"/>
        </w:rPr>
      </w:pPr>
    </w:p>
    <w:p w:rsidR="00990B29" w:rsidRDefault="00990B29" w:rsidP="00A909AE">
      <w:pPr>
        <w:spacing w:line="360" w:lineRule="auto"/>
        <w:jc w:val="both"/>
        <w:rPr>
          <w:rFonts w:cs="Arial"/>
          <w:sz w:val="22"/>
          <w:szCs w:val="22"/>
          <w:lang w:val="en-US"/>
        </w:rPr>
      </w:pPr>
    </w:p>
    <w:p w:rsidR="00990B29" w:rsidRDefault="00990B29" w:rsidP="00A909AE">
      <w:pPr>
        <w:spacing w:line="360" w:lineRule="auto"/>
        <w:jc w:val="both"/>
        <w:rPr>
          <w:rFonts w:cs="Arial"/>
          <w:sz w:val="22"/>
          <w:szCs w:val="22"/>
          <w:lang w:val="en-US"/>
        </w:rPr>
      </w:pPr>
    </w:p>
    <w:p w:rsidR="00990B29" w:rsidRDefault="00990B29" w:rsidP="00A909AE">
      <w:pPr>
        <w:spacing w:line="360" w:lineRule="auto"/>
        <w:jc w:val="both"/>
        <w:rPr>
          <w:rFonts w:cs="Arial"/>
          <w:sz w:val="22"/>
          <w:szCs w:val="22"/>
          <w:lang w:val="en-US"/>
        </w:rPr>
      </w:pPr>
    </w:p>
    <w:p w:rsidR="00990B29" w:rsidRDefault="00990B29" w:rsidP="00A909AE">
      <w:pPr>
        <w:spacing w:line="360" w:lineRule="auto"/>
        <w:jc w:val="both"/>
        <w:rPr>
          <w:rFonts w:cs="Arial"/>
          <w:sz w:val="22"/>
          <w:szCs w:val="22"/>
          <w:lang w:val="en-US"/>
        </w:rPr>
      </w:pPr>
    </w:p>
    <w:p w:rsidR="00990B29" w:rsidRDefault="00990B29" w:rsidP="00A909AE">
      <w:pPr>
        <w:spacing w:line="360" w:lineRule="auto"/>
        <w:jc w:val="both"/>
        <w:rPr>
          <w:rFonts w:cs="Arial"/>
          <w:sz w:val="22"/>
          <w:szCs w:val="22"/>
          <w:lang w:val="en-US"/>
        </w:rPr>
      </w:pPr>
    </w:p>
    <w:p w:rsidR="00413D94" w:rsidRPr="00814DF0" w:rsidRDefault="00413D94" w:rsidP="00413D94">
      <w:pPr>
        <w:pStyle w:val="SectionTitle"/>
        <w:rPr>
          <w:rStyle w:val="SubtleReference"/>
        </w:rPr>
      </w:pPr>
      <w:bookmarkStart w:id="30" w:name="_Toc7996035"/>
      <w:r w:rsidRPr="00814DF0">
        <w:rPr>
          <w:rStyle w:val="SubtleReference"/>
        </w:rPr>
        <w:lastRenderedPageBreak/>
        <w:t>KT010</w:t>
      </w:r>
      <w:r>
        <w:rPr>
          <w:rStyle w:val="SubtleReference"/>
        </w:rPr>
        <w:t>7</w:t>
      </w:r>
      <w:r w:rsidRPr="00814DF0">
        <w:rPr>
          <w:rStyle w:val="SubtleReference"/>
        </w:rPr>
        <w:t xml:space="preserve"> </w:t>
      </w:r>
      <w:r w:rsidRPr="00413D94">
        <w:rPr>
          <w:rStyle w:val="SubtleReference"/>
        </w:rPr>
        <w:t>The NQF and Level descriptors</w:t>
      </w:r>
      <w:bookmarkEnd w:id="30"/>
    </w:p>
    <w:p w:rsidR="00413D94" w:rsidRDefault="00413D94" w:rsidP="00413D94"/>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The Level Descriptors were developed by SAQA and agreed to by the Quality Councils (Council on Higher Education; General and Further Education and Training Quality Council (Umalusi) and the Quality Council for Trades and Occupations). They were published in the government gazette in November 2011. Their primary focus is qualifications experts who are involved in developing and implementing the South African NQF. Others who will benefit from the Level Descriptors are the users including learners and skills development practitioners. The Level Descriptors focus on the challenges involved in taking the objectives of the NQF forward at national level. </w:t>
      </w:r>
    </w:p>
    <w:p w:rsidR="00323891" w:rsidRPr="00323891" w:rsidRDefault="00323891" w:rsidP="00323891">
      <w:pPr>
        <w:spacing w:line="360" w:lineRule="auto"/>
        <w:jc w:val="both"/>
        <w:rPr>
          <w:rFonts w:cs="Arial"/>
          <w:color w:val="000000"/>
          <w:sz w:val="22"/>
          <w:szCs w:val="22"/>
          <w:bdr w:val="none" w:sz="0" w:space="0" w:color="auto" w:frame="1"/>
          <w:lang w:val="en-US"/>
        </w:rPr>
      </w:pPr>
    </w:p>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The NQF Act, No 67 of 2008, makes provision for a ten-level framework where levels of learning achievement are arranged in ascending order from one to ten. One of the ways through which SAQA aims to advance the objectives of the NQF, in establishing a single integrated national framework for learning achievement, is the Level Descriptors. </w:t>
      </w:r>
    </w:p>
    <w:p w:rsidR="00323891" w:rsidRPr="00323891" w:rsidRDefault="00323891" w:rsidP="00323891">
      <w:pPr>
        <w:spacing w:line="360" w:lineRule="auto"/>
        <w:jc w:val="both"/>
        <w:rPr>
          <w:rFonts w:cs="Arial"/>
          <w:color w:val="000000"/>
          <w:sz w:val="22"/>
          <w:szCs w:val="22"/>
          <w:bdr w:val="none" w:sz="0" w:space="0" w:color="auto" w:frame="1"/>
          <w:lang w:val="en-US"/>
        </w:rPr>
      </w:pPr>
    </w:p>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An important purpose of the Level Descriptors is to support the design and implementation of qualifications and part qualifications within the NQF. They have been designed to contribute to coherence in learning achievement and facilitate evaluation criteria for comparability and thus articulation within the NQF. </w:t>
      </w:r>
    </w:p>
    <w:p w:rsidR="00323891" w:rsidRPr="00323891" w:rsidRDefault="00323891" w:rsidP="00323891">
      <w:pPr>
        <w:spacing w:line="360" w:lineRule="auto"/>
        <w:jc w:val="both"/>
        <w:rPr>
          <w:rFonts w:cs="Arial"/>
          <w:color w:val="000000"/>
          <w:sz w:val="22"/>
          <w:szCs w:val="22"/>
          <w:bdr w:val="none" w:sz="0" w:space="0" w:color="auto" w:frame="1"/>
          <w:lang w:val="en-US"/>
        </w:rPr>
      </w:pPr>
    </w:p>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Quality Councils, who recommend qualifications for registration on the NQF, must use the NQF Level Descriptors as a key reference in a transparent manner. The Level Descriptors reflect a broad agreement on the potential benefits of the South African NQF for promoting lifelong learning.</w:t>
      </w:r>
    </w:p>
    <w:p w:rsidR="00323891" w:rsidRPr="00323891" w:rsidRDefault="00323891" w:rsidP="00323891">
      <w:pPr>
        <w:spacing w:line="360" w:lineRule="auto"/>
        <w:jc w:val="both"/>
        <w:rPr>
          <w:rFonts w:cs="Arial"/>
          <w:color w:val="000000"/>
          <w:sz w:val="22"/>
          <w:szCs w:val="22"/>
          <w:bdr w:val="none" w:sz="0" w:space="0" w:color="auto" w:frame="1"/>
          <w:lang w:val="en-US"/>
        </w:rPr>
      </w:pPr>
    </w:p>
    <w:p w:rsidR="00323891" w:rsidRPr="00323891" w:rsidRDefault="00323891" w:rsidP="00323891">
      <w:pPr>
        <w:spacing w:line="360" w:lineRule="auto"/>
        <w:jc w:val="both"/>
        <w:rPr>
          <w:rFonts w:cs="Arial"/>
          <w:b/>
          <w:color w:val="000000"/>
          <w:sz w:val="22"/>
          <w:szCs w:val="22"/>
          <w:bdr w:val="none" w:sz="0" w:space="0" w:color="auto" w:frame="1"/>
          <w:lang w:val="en-US"/>
        </w:rPr>
      </w:pPr>
      <w:r w:rsidRPr="00323891">
        <w:rPr>
          <w:rFonts w:cs="Arial"/>
          <w:b/>
          <w:color w:val="000000"/>
          <w:sz w:val="22"/>
          <w:szCs w:val="22"/>
          <w:bdr w:val="none" w:sz="0" w:space="0" w:color="auto" w:frame="1"/>
          <w:lang w:val="en-US"/>
        </w:rPr>
        <w:t xml:space="preserve">Purpose and philosophical underpinning </w:t>
      </w:r>
    </w:p>
    <w:p w:rsidR="00323891" w:rsidRDefault="00323891" w:rsidP="00AC26B0">
      <w:pPr>
        <w:numPr>
          <w:ilvl w:val="0"/>
          <w:numId w:val="43"/>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The purpose of level descriptors for Levels One to Ten of the National Qualifications Framework is to ensure coherence in learning achievement in the allocation of qualifications and part qualifications to particular levels, and to facilitate the assessment of the national and international comparability of qualifications and part qualifications. </w:t>
      </w:r>
    </w:p>
    <w:p w:rsidR="00990B29" w:rsidRPr="00323891" w:rsidRDefault="00990B29" w:rsidP="00990B29">
      <w:pPr>
        <w:spacing w:line="360" w:lineRule="auto"/>
        <w:ind w:left="720"/>
        <w:jc w:val="both"/>
        <w:rPr>
          <w:rFonts w:cs="Arial"/>
          <w:color w:val="000000"/>
          <w:sz w:val="22"/>
          <w:szCs w:val="22"/>
          <w:bdr w:val="none" w:sz="0" w:space="0" w:color="auto" w:frame="1"/>
          <w:lang w:val="en-US"/>
        </w:rPr>
      </w:pPr>
    </w:p>
    <w:p w:rsidR="00323891" w:rsidRDefault="00323891" w:rsidP="00AC26B0">
      <w:pPr>
        <w:numPr>
          <w:ilvl w:val="0"/>
          <w:numId w:val="43"/>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In order to advance the objectives of the NQF, the South African Qualifications Authority is responsible for the development of the content of the level descriptors for each level of the NQF in agreement with the three Quality Councils: The Council on Higher Education, Umalusi and the Council for Trades and Occupations. </w:t>
      </w:r>
    </w:p>
    <w:p w:rsidR="00990B29" w:rsidRDefault="00990B29" w:rsidP="00990B29">
      <w:pPr>
        <w:pStyle w:val="ListParagraph"/>
        <w:rPr>
          <w:rFonts w:cs="Arial"/>
          <w:color w:val="000000"/>
          <w:sz w:val="22"/>
          <w:szCs w:val="22"/>
          <w:bdr w:val="none" w:sz="0" w:space="0" w:color="auto" w:frame="1"/>
          <w:lang w:val="en-US"/>
        </w:rPr>
      </w:pPr>
    </w:p>
    <w:p w:rsidR="00323891" w:rsidRDefault="00323891" w:rsidP="00AC26B0">
      <w:pPr>
        <w:numPr>
          <w:ilvl w:val="0"/>
          <w:numId w:val="43"/>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lastRenderedPageBreak/>
        <w:t xml:space="preserve">The philosophical underpinning of the National Qualifications Framework and the level descriptors is applied competence, which is in line with the outcomes-based theoretical framework adopted in the South African context. </w:t>
      </w:r>
    </w:p>
    <w:p w:rsidR="00990B29" w:rsidRDefault="00990B29" w:rsidP="00990B29">
      <w:pPr>
        <w:pStyle w:val="ListParagraph"/>
        <w:rPr>
          <w:rFonts w:cs="Arial"/>
          <w:color w:val="000000"/>
          <w:sz w:val="22"/>
          <w:szCs w:val="22"/>
          <w:bdr w:val="none" w:sz="0" w:space="0" w:color="auto" w:frame="1"/>
          <w:lang w:val="en-US"/>
        </w:rPr>
      </w:pPr>
    </w:p>
    <w:p w:rsidR="00323891" w:rsidRPr="00323891" w:rsidRDefault="00323891" w:rsidP="00AC26B0">
      <w:pPr>
        <w:numPr>
          <w:ilvl w:val="0"/>
          <w:numId w:val="43"/>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Ten categories are used in the level descriptors to describe applied competencies across each of the ten levels of the National Qualifications Framework: </w:t>
      </w:r>
    </w:p>
    <w:p w:rsidR="00323891" w:rsidRPr="00323891" w:rsidRDefault="00323891" w:rsidP="00AC26B0">
      <w:pPr>
        <w:numPr>
          <w:ilvl w:val="1"/>
          <w:numId w:val="44"/>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Scope of knowledge </w:t>
      </w:r>
    </w:p>
    <w:p w:rsidR="00323891" w:rsidRPr="00323891" w:rsidRDefault="00323891" w:rsidP="00AC26B0">
      <w:pPr>
        <w:numPr>
          <w:ilvl w:val="1"/>
          <w:numId w:val="44"/>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Knowledge literacy </w:t>
      </w:r>
    </w:p>
    <w:p w:rsidR="00323891" w:rsidRPr="00323891" w:rsidRDefault="00323891" w:rsidP="00AC26B0">
      <w:pPr>
        <w:numPr>
          <w:ilvl w:val="1"/>
          <w:numId w:val="44"/>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Method and procedure </w:t>
      </w:r>
    </w:p>
    <w:p w:rsidR="00323891" w:rsidRPr="00323891" w:rsidRDefault="00323891" w:rsidP="00AC26B0">
      <w:pPr>
        <w:numPr>
          <w:ilvl w:val="1"/>
          <w:numId w:val="44"/>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Problem solving </w:t>
      </w:r>
    </w:p>
    <w:p w:rsidR="00323891" w:rsidRPr="00323891" w:rsidRDefault="00323891" w:rsidP="00AC26B0">
      <w:pPr>
        <w:numPr>
          <w:ilvl w:val="1"/>
          <w:numId w:val="44"/>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Ethics and professional practice </w:t>
      </w:r>
    </w:p>
    <w:p w:rsidR="00323891" w:rsidRPr="00323891" w:rsidRDefault="00323891" w:rsidP="00AC26B0">
      <w:pPr>
        <w:numPr>
          <w:ilvl w:val="1"/>
          <w:numId w:val="44"/>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Accessing, processing and managing information </w:t>
      </w:r>
    </w:p>
    <w:p w:rsidR="00323891" w:rsidRPr="00323891" w:rsidRDefault="00323891" w:rsidP="00AC26B0">
      <w:pPr>
        <w:numPr>
          <w:ilvl w:val="1"/>
          <w:numId w:val="44"/>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Producing and communicating of information </w:t>
      </w:r>
    </w:p>
    <w:p w:rsidR="00323891" w:rsidRPr="00323891" w:rsidRDefault="00323891" w:rsidP="00AC26B0">
      <w:pPr>
        <w:numPr>
          <w:ilvl w:val="1"/>
          <w:numId w:val="44"/>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Context and systems </w:t>
      </w:r>
    </w:p>
    <w:p w:rsidR="00323891" w:rsidRPr="00323891" w:rsidRDefault="00323891" w:rsidP="00AC26B0">
      <w:pPr>
        <w:numPr>
          <w:ilvl w:val="1"/>
          <w:numId w:val="44"/>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Management of learning </w:t>
      </w:r>
    </w:p>
    <w:p w:rsidR="00323891" w:rsidRPr="00323891" w:rsidRDefault="00323891" w:rsidP="00AC26B0">
      <w:pPr>
        <w:numPr>
          <w:ilvl w:val="1"/>
          <w:numId w:val="44"/>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Accountability</w:t>
      </w:r>
    </w:p>
    <w:p w:rsidR="00323891" w:rsidRPr="00323891" w:rsidRDefault="00323891" w:rsidP="00323891">
      <w:pPr>
        <w:spacing w:line="360" w:lineRule="auto"/>
        <w:jc w:val="both"/>
        <w:rPr>
          <w:rFonts w:cs="Arial"/>
          <w:color w:val="000000"/>
          <w:sz w:val="22"/>
          <w:szCs w:val="22"/>
          <w:bdr w:val="none" w:sz="0" w:space="0" w:color="auto" w:frame="1"/>
          <w:lang w:val="en-US"/>
        </w:rPr>
      </w:pPr>
    </w:p>
    <w:tbl>
      <w:tblPr>
        <w:tblW w:w="0" w:type="auto"/>
        <w:tblInd w:w="96" w:type="dxa"/>
        <w:tblBorders>
          <w:top w:val="single" w:sz="6" w:space="0" w:color="A2A9B1"/>
          <w:left w:val="single" w:sz="6" w:space="0" w:color="A2A9B1"/>
          <w:bottom w:val="single" w:sz="6" w:space="0" w:color="A2A9B1"/>
          <w:right w:val="single" w:sz="6" w:space="0" w:color="A2A9B1"/>
        </w:tblBorders>
        <w:shd w:val="clear" w:color="auto" w:fill="F8F9FA"/>
        <w:tblCellMar>
          <w:top w:w="15" w:type="dxa"/>
          <w:left w:w="15" w:type="dxa"/>
          <w:bottom w:w="15" w:type="dxa"/>
          <w:right w:w="15" w:type="dxa"/>
        </w:tblCellMar>
        <w:tblLook w:val="04A0" w:firstRow="1" w:lastRow="0" w:firstColumn="1" w:lastColumn="0" w:noHBand="0" w:noVBand="1"/>
      </w:tblPr>
      <w:tblGrid>
        <w:gridCol w:w="1096"/>
        <w:gridCol w:w="7755"/>
      </w:tblGrid>
      <w:tr w:rsidR="00323891" w:rsidRPr="00323891" w:rsidTr="00323891">
        <w:trPr>
          <w:tblHeader/>
        </w:trPr>
        <w:tc>
          <w:tcPr>
            <w:tcW w:w="1000" w:type="dxa"/>
            <w:tcBorders>
              <w:top w:val="single" w:sz="6" w:space="0" w:color="A2A9B1"/>
              <w:left w:val="single" w:sz="6" w:space="0" w:color="A2A9B1"/>
              <w:bottom w:val="single" w:sz="6" w:space="0" w:color="A2A9B1"/>
              <w:right w:val="single" w:sz="6" w:space="0" w:color="A2A9B1"/>
            </w:tcBorders>
            <w:shd w:val="clear" w:color="auto" w:fill="EAECF0"/>
            <w:tcMar>
              <w:top w:w="48" w:type="dxa"/>
              <w:left w:w="96" w:type="dxa"/>
              <w:bottom w:w="48" w:type="dxa"/>
              <w:right w:w="315" w:type="dxa"/>
            </w:tcMar>
            <w:vAlign w:val="center"/>
            <w:hideMark/>
          </w:tcPr>
          <w:p w:rsidR="00323891" w:rsidRPr="00323891" w:rsidRDefault="00323891" w:rsidP="00323891">
            <w:pPr>
              <w:spacing w:line="360" w:lineRule="auto"/>
              <w:jc w:val="both"/>
              <w:rPr>
                <w:rFonts w:cs="Arial"/>
                <w:b/>
                <w:bCs/>
                <w:color w:val="000000"/>
                <w:sz w:val="22"/>
                <w:szCs w:val="22"/>
                <w:bdr w:val="none" w:sz="0" w:space="0" w:color="auto" w:frame="1"/>
                <w:lang w:val="en-US"/>
              </w:rPr>
            </w:pPr>
            <w:r w:rsidRPr="00323891">
              <w:rPr>
                <w:rFonts w:cs="Arial"/>
                <w:b/>
                <w:bCs/>
                <w:color w:val="000000"/>
                <w:sz w:val="22"/>
                <w:szCs w:val="22"/>
                <w:bdr w:val="none" w:sz="0" w:space="0" w:color="auto" w:frame="1"/>
                <w:lang w:val="en-US"/>
              </w:rPr>
              <w:t>Levels</w:t>
            </w:r>
          </w:p>
        </w:tc>
        <w:tc>
          <w:tcPr>
            <w:tcW w:w="0" w:type="auto"/>
            <w:tcBorders>
              <w:top w:val="single" w:sz="6" w:space="0" w:color="A2A9B1"/>
              <w:left w:val="single" w:sz="6" w:space="0" w:color="A2A9B1"/>
              <w:bottom w:val="single" w:sz="6" w:space="0" w:color="A2A9B1"/>
              <w:right w:val="single" w:sz="6" w:space="0" w:color="A2A9B1"/>
            </w:tcBorders>
            <w:shd w:val="clear" w:color="auto" w:fill="EAECF0"/>
            <w:tcMar>
              <w:top w:w="48" w:type="dxa"/>
              <w:left w:w="96" w:type="dxa"/>
              <w:bottom w:w="48" w:type="dxa"/>
              <w:right w:w="315" w:type="dxa"/>
            </w:tcMar>
            <w:vAlign w:val="center"/>
            <w:hideMark/>
          </w:tcPr>
          <w:p w:rsidR="00323891" w:rsidRPr="00323891" w:rsidRDefault="00323891" w:rsidP="00323891">
            <w:pPr>
              <w:spacing w:line="360" w:lineRule="auto"/>
              <w:jc w:val="both"/>
              <w:rPr>
                <w:rFonts w:cs="Arial"/>
                <w:b/>
                <w:bCs/>
                <w:color w:val="000000"/>
                <w:sz w:val="22"/>
                <w:szCs w:val="22"/>
                <w:bdr w:val="none" w:sz="0" w:space="0" w:color="auto" w:frame="1"/>
                <w:lang w:val="en-US"/>
              </w:rPr>
            </w:pPr>
            <w:r w:rsidRPr="00323891">
              <w:rPr>
                <w:rFonts w:cs="Arial"/>
                <w:b/>
                <w:bCs/>
                <w:color w:val="000000"/>
                <w:sz w:val="22"/>
                <w:szCs w:val="22"/>
                <w:bdr w:val="none" w:sz="0" w:space="0" w:color="auto" w:frame="1"/>
                <w:lang w:val="en-US"/>
              </w:rPr>
              <w:t>Designation</w:t>
            </w:r>
          </w:p>
        </w:tc>
      </w:tr>
      <w:tr w:rsidR="00323891" w:rsidRPr="00323891" w:rsidTr="00323891">
        <w:tc>
          <w:tcPr>
            <w:tcW w:w="1000"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1</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Grade 9</w:t>
            </w:r>
          </w:p>
        </w:tc>
      </w:tr>
      <w:tr w:rsidR="00323891" w:rsidRPr="00323891" w:rsidTr="00323891">
        <w:tc>
          <w:tcPr>
            <w:tcW w:w="1000"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2</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Grade 10 and National (vocational) Certificates level 2</w:t>
            </w:r>
          </w:p>
        </w:tc>
      </w:tr>
      <w:tr w:rsidR="00323891" w:rsidRPr="00323891" w:rsidTr="00323891">
        <w:tc>
          <w:tcPr>
            <w:tcW w:w="1000"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3</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Grade 11 and National (vocational) Certificates level 3</w:t>
            </w:r>
          </w:p>
        </w:tc>
      </w:tr>
      <w:tr w:rsidR="00323891" w:rsidRPr="00323891" w:rsidTr="00323891">
        <w:tc>
          <w:tcPr>
            <w:tcW w:w="1000"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4</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Grade 12 (National Senior Certificate) and National (vocational) Cert. level 4</w:t>
            </w:r>
          </w:p>
        </w:tc>
      </w:tr>
      <w:tr w:rsidR="00323891" w:rsidRPr="00323891" w:rsidTr="00323891">
        <w:tc>
          <w:tcPr>
            <w:tcW w:w="1000"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5</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Higher Certificates and Advanced National (vocational) Cert.</w:t>
            </w:r>
          </w:p>
        </w:tc>
      </w:tr>
      <w:tr w:rsidR="00323891" w:rsidRPr="00323891" w:rsidTr="00323891">
        <w:tc>
          <w:tcPr>
            <w:tcW w:w="1000"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6</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National Diploma and Advanced certificates</w:t>
            </w:r>
          </w:p>
        </w:tc>
      </w:tr>
      <w:tr w:rsidR="00323891" w:rsidRPr="00323891" w:rsidTr="00323891">
        <w:tc>
          <w:tcPr>
            <w:tcW w:w="1000"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7</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Bachelor's degree, Advanced Diplomas, Post Graduate Certificate and B-tech</w:t>
            </w:r>
          </w:p>
        </w:tc>
      </w:tr>
      <w:tr w:rsidR="00323891" w:rsidRPr="00323891" w:rsidTr="00323891">
        <w:tc>
          <w:tcPr>
            <w:tcW w:w="1000"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8</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Honours degree, Post Graduate diploma and Professional Qualifications</w:t>
            </w:r>
          </w:p>
        </w:tc>
      </w:tr>
      <w:tr w:rsidR="00323891" w:rsidRPr="00323891" w:rsidTr="00323891">
        <w:tc>
          <w:tcPr>
            <w:tcW w:w="1000"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9</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Master's degree</w:t>
            </w:r>
          </w:p>
        </w:tc>
      </w:tr>
      <w:tr w:rsidR="00323891" w:rsidRPr="00323891" w:rsidTr="00323891">
        <w:tc>
          <w:tcPr>
            <w:tcW w:w="1000"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10</w:t>
            </w:r>
          </w:p>
        </w:tc>
        <w:tc>
          <w:tcPr>
            <w:tcW w:w="0" w:type="auto"/>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Doctor's degree</w:t>
            </w:r>
          </w:p>
        </w:tc>
      </w:tr>
    </w:tbl>
    <w:p w:rsidR="00323891" w:rsidRPr="00323891" w:rsidRDefault="00323891" w:rsidP="00323891">
      <w:pPr>
        <w:spacing w:line="360" w:lineRule="auto"/>
        <w:jc w:val="both"/>
        <w:rPr>
          <w:rFonts w:cs="Arial"/>
          <w:color w:val="000000"/>
          <w:sz w:val="22"/>
          <w:szCs w:val="22"/>
          <w:bdr w:val="none" w:sz="0" w:space="0" w:color="auto" w:frame="1"/>
          <w:lang w:val="en-US"/>
        </w:rPr>
      </w:pPr>
    </w:p>
    <w:p w:rsidR="00323891" w:rsidRPr="00323891" w:rsidRDefault="00323891" w:rsidP="00323891">
      <w:pPr>
        <w:spacing w:line="360" w:lineRule="auto"/>
        <w:jc w:val="both"/>
        <w:rPr>
          <w:rFonts w:cs="Arial"/>
          <w:b/>
          <w:color w:val="000000"/>
          <w:sz w:val="22"/>
          <w:szCs w:val="22"/>
          <w:bdr w:val="none" w:sz="0" w:space="0" w:color="auto" w:frame="1"/>
          <w:lang w:val="en-US"/>
        </w:rPr>
      </w:pPr>
      <w:r w:rsidRPr="00323891">
        <w:rPr>
          <w:rFonts w:cs="Arial"/>
          <w:b/>
          <w:color w:val="000000"/>
          <w:sz w:val="22"/>
          <w:szCs w:val="22"/>
          <w:bdr w:val="none" w:sz="0" w:space="0" w:color="auto" w:frame="1"/>
          <w:lang w:val="en-US"/>
        </w:rPr>
        <w:t xml:space="preserve">Level descriptors </w:t>
      </w:r>
    </w:p>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A qualification or part qualification registered at a specific level of the NQF shall comply with the following categories of level descriptors. </w:t>
      </w:r>
    </w:p>
    <w:p w:rsidR="00323891" w:rsidRPr="00323891" w:rsidRDefault="00323891" w:rsidP="00323891">
      <w:pPr>
        <w:spacing w:line="360" w:lineRule="auto"/>
        <w:jc w:val="both"/>
        <w:rPr>
          <w:rFonts w:cs="Arial"/>
          <w:color w:val="000000"/>
          <w:sz w:val="22"/>
          <w:szCs w:val="22"/>
          <w:bdr w:val="none" w:sz="0" w:space="0" w:color="auto" w:frame="1"/>
          <w:lang w:val="en-US"/>
        </w:rPr>
      </w:pPr>
    </w:p>
    <w:p w:rsidR="00323891" w:rsidRPr="00323891" w:rsidRDefault="00323891" w:rsidP="00323891">
      <w:pPr>
        <w:spacing w:line="360" w:lineRule="auto"/>
        <w:jc w:val="both"/>
        <w:rPr>
          <w:rFonts w:cs="Arial"/>
          <w:b/>
          <w:color w:val="000000"/>
          <w:sz w:val="22"/>
          <w:szCs w:val="22"/>
          <w:bdr w:val="none" w:sz="0" w:space="0" w:color="auto" w:frame="1"/>
          <w:lang w:val="en-US"/>
        </w:rPr>
      </w:pPr>
      <w:r w:rsidRPr="00323891">
        <w:rPr>
          <w:rFonts w:cs="Arial"/>
          <w:b/>
          <w:color w:val="000000"/>
          <w:sz w:val="22"/>
          <w:szCs w:val="22"/>
          <w:bdr w:val="none" w:sz="0" w:space="0" w:color="auto" w:frame="1"/>
          <w:lang w:val="en-US"/>
        </w:rPr>
        <w:t xml:space="preserve">NQF Level One </w:t>
      </w:r>
    </w:p>
    <w:p w:rsidR="00323891" w:rsidRPr="00323891" w:rsidRDefault="00323891" w:rsidP="00323891">
      <w:pPr>
        <w:spacing w:line="360" w:lineRule="auto"/>
        <w:jc w:val="both"/>
        <w:rPr>
          <w:rFonts w:cs="Arial"/>
          <w:b/>
          <w:i/>
          <w:color w:val="000000"/>
          <w:sz w:val="22"/>
          <w:szCs w:val="22"/>
          <w:bdr w:val="none" w:sz="0" w:space="0" w:color="auto" w:frame="1"/>
          <w:lang w:val="en-US"/>
        </w:rPr>
      </w:pPr>
      <w:r w:rsidRPr="00323891">
        <w:rPr>
          <w:rFonts w:cs="Arial"/>
          <w:b/>
          <w:i/>
          <w:color w:val="000000"/>
          <w:sz w:val="22"/>
          <w:szCs w:val="22"/>
          <w:bdr w:val="none" w:sz="0" w:space="0" w:color="auto" w:frame="1"/>
          <w:lang w:val="en-US"/>
        </w:rPr>
        <w:t xml:space="preserve">Applied competence </w:t>
      </w:r>
    </w:p>
    <w:p w:rsidR="00323891" w:rsidRPr="00323891" w:rsidRDefault="00323891" w:rsidP="00AC26B0">
      <w:pPr>
        <w:numPr>
          <w:ilvl w:val="0"/>
          <w:numId w:val="45"/>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lastRenderedPageBreak/>
        <w:t xml:space="preserve">a general knowledge of one or more areas or fields of study in,  addition to the fundamental areas of study </w:t>
      </w:r>
    </w:p>
    <w:p w:rsidR="00323891" w:rsidRPr="00323891" w:rsidRDefault="00323891" w:rsidP="00AC26B0">
      <w:pPr>
        <w:numPr>
          <w:ilvl w:val="0"/>
          <w:numId w:val="45"/>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an understanding of the context within which the learner operates </w:t>
      </w:r>
    </w:p>
    <w:p w:rsidR="00323891" w:rsidRPr="00323891" w:rsidRDefault="00323891" w:rsidP="00AC26B0">
      <w:pPr>
        <w:numPr>
          <w:ilvl w:val="0"/>
          <w:numId w:val="45"/>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an ability to use key common tools and instruments </w:t>
      </w:r>
    </w:p>
    <w:p w:rsidR="00323891" w:rsidRPr="00323891" w:rsidRDefault="00323891" w:rsidP="00AC26B0">
      <w:pPr>
        <w:numPr>
          <w:ilvl w:val="0"/>
          <w:numId w:val="45"/>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sound listening speaking reading and writing skills </w:t>
      </w:r>
    </w:p>
    <w:p w:rsidR="00323891" w:rsidRPr="00323891" w:rsidRDefault="00323891" w:rsidP="00AC26B0">
      <w:pPr>
        <w:numPr>
          <w:ilvl w:val="0"/>
          <w:numId w:val="45"/>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basic numeracy skills including an understanding of the symbolic systems </w:t>
      </w:r>
    </w:p>
    <w:p w:rsidR="00323891" w:rsidRPr="00323891" w:rsidRDefault="00323891" w:rsidP="00AC26B0">
      <w:pPr>
        <w:numPr>
          <w:ilvl w:val="0"/>
          <w:numId w:val="45"/>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an ability to recognise and solve problems within a familiar well,  - defined context </w:t>
      </w:r>
    </w:p>
    <w:p w:rsidR="00323891" w:rsidRPr="00323891" w:rsidRDefault="00323891" w:rsidP="00AC26B0">
      <w:pPr>
        <w:numPr>
          <w:ilvl w:val="0"/>
          <w:numId w:val="45"/>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an ability to recall collect and organise given information clearly and,  accurately </w:t>
      </w:r>
    </w:p>
    <w:p w:rsidR="00323891" w:rsidRPr="00323891" w:rsidRDefault="00323891" w:rsidP="00AC26B0">
      <w:pPr>
        <w:numPr>
          <w:ilvl w:val="0"/>
          <w:numId w:val="45"/>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an ability to report information clearly and accurately in spoken and written form</w:t>
      </w:r>
    </w:p>
    <w:p w:rsidR="00323891" w:rsidRPr="00323891" w:rsidRDefault="00323891" w:rsidP="00323891">
      <w:pPr>
        <w:spacing w:line="360" w:lineRule="auto"/>
        <w:jc w:val="both"/>
        <w:rPr>
          <w:rFonts w:cs="Arial"/>
          <w:color w:val="000000"/>
          <w:sz w:val="22"/>
          <w:szCs w:val="22"/>
          <w:bdr w:val="none" w:sz="0" w:space="0" w:color="auto" w:frame="1"/>
          <w:lang w:val="en-US"/>
        </w:rPr>
      </w:pPr>
    </w:p>
    <w:p w:rsidR="00323891" w:rsidRPr="00323891" w:rsidRDefault="00323891" w:rsidP="00323891">
      <w:pPr>
        <w:spacing w:line="360" w:lineRule="auto"/>
        <w:jc w:val="both"/>
        <w:rPr>
          <w:rFonts w:cs="Arial"/>
          <w:b/>
          <w:i/>
          <w:color w:val="000000"/>
          <w:sz w:val="22"/>
          <w:szCs w:val="22"/>
          <w:bdr w:val="none" w:sz="0" w:space="0" w:color="auto" w:frame="1"/>
          <w:lang w:val="en-US"/>
        </w:rPr>
      </w:pPr>
      <w:r w:rsidRPr="00323891">
        <w:rPr>
          <w:rFonts w:cs="Arial"/>
          <w:b/>
          <w:i/>
          <w:color w:val="000000"/>
          <w:sz w:val="22"/>
          <w:szCs w:val="22"/>
          <w:bdr w:val="none" w:sz="0" w:space="0" w:color="auto" w:frame="1"/>
          <w:lang w:val="en-US"/>
        </w:rPr>
        <w:t xml:space="preserve">Autonomy of learning </w:t>
      </w:r>
    </w:p>
    <w:p w:rsidR="00323891" w:rsidRPr="00323891" w:rsidRDefault="00323891" w:rsidP="00AC26B0">
      <w:pPr>
        <w:numPr>
          <w:ilvl w:val="0"/>
          <w:numId w:val="45"/>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a capacity to apply themselves to a well-defined task under direct - supervision </w:t>
      </w:r>
    </w:p>
    <w:p w:rsidR="00323891" w:rsidRPr="00323891" w:rsidRDefault="00323891" w:rsidP="00AC26B0">
      <w:pPr>
        <w:numPr>
          <w:ilvl w:val="0"/>
          <w:numId w:val="45"/>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an ability to sequence and schedule learning tasks </w:t>
      </w:r>
    </w:p>
    <w:p w:rsidR="00323891" w:rsidRPr="00323891" w:rsidRDefault="00323891" w:rsidP="00AC26B0">
      <w:pPr>
        <w:numPr>
          <w:ilvl w:val="0"/>
          <w:numId w:val="45"/>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an ability to access and use a range of learning resources </w:t>
      </w:r>
    </w:p>
    <w:p w:rsidR="00323891" w:rsidRPr="00323891" w:rsidRDefault="00323891" w:rsidP="00AC26B0">
      <w:pPr>
        <w:numPr>
          <w:ilvl w:val="0"/>
          <w:numId w:val="45"/>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an ability to work as part of a group </w:t>
      </w:r>
    </w:p>
    <w:p w:rsidR="00323891" w:rsidRPr="00323891" w:rsidRDefault="00323891" w:rsidP="00323891">
      <w:pPr>
        <w:spacing w:line="360" w:lineRule="auto"/>
        <w:jc w:val="both"/>
        <w:rPr>
          <w:rFonts w:cs="Arial"/>
          <w:color w:val="000000"/>
          <w:sz w:val="22"/>
          <w:szCs w:val="22"/>
          <w:bdr w:val="none" w:sz="0" w:space="0" w:color="auto" w:frame="1"/>
          <w:lang w:val="en-US"/>
        </w:rPr>
      </w:pPr>
    </w:p>
    <w:p w:rsidR="00323891" w:rsidRPr="00323891" w:rsidRDefault="00323891" w:rsidP="00323891">
      <w:pPr>
        <w:spacing w:line="360" w:lineRule="auto"/>
        <w:jc w:val="both"/>
        <w:rPr>
          <w:rFonts w:cs="Arial"/>
          <w:b/>
          <w:color w:val="000000"/>
          <w:sz w:val="22"/>
          <w:szCs w:val="22"/>
          <w:bdr w:val="none" w:sz="0" w:space="0" w:color="auto" w:frame="1"/>
          <w:lang w:val="en-US"/>
        </w:rPr>
      </w:pPr>
      <w:r w:rsidRPr="00323891">
        <w:rPr>
          <w:rFonts w:cs="Arial"/>
          <w:b/>
          <w:color w:val="000000"/>
          <w:sz w:val="22"/>
          <w:szCs w:val="22"/>
          <w:bdr w:val="none" w:sz="0" w:space="0" w:color="auto" w:frame="1"/>
          <w:lang w:val="en-US"/>
        </w:rPr>
        <w:t xml:space="preserve">NQF Level Two </w:t>
      </w:r>
    </w:p>
    <w:p w:rsidR="00323891" w:rsidRPr="00323891" w:rsidRDefault="00323891" w:rsidP="00323891">
      <w:pPr>
        <w:spacing w:line="360" w:lineRule="auto"/>
        <w:jc w:val="both"/>
        <w:rPr>
          <w:rFonts w:cs="Arial"/>
          <w:b/>
          <w:i/>
          <w:color w:val="000000"/>
          <w:sz w:val="22"/>
          <w:szCs w:val="22"/>
          <w:bdr w:val="none" w:sz="0" w:space="0" w:color="auto" w:frame="1"/>
          <w:lang w:val="en-US"/>
        </w:rPr>
      </w:pPr>
      <w:r w:rsidRPr="00323891">
        <w:rPr>
          <w:rFonts w:cs="Arial"/>
          <w:b/>
          <w:i/>
          <w:color w:val="000000"/>
          <w:sz w:val="22"/>
          <w:szCs w:val="22"/>
          <w:bdr w:val="none" w:sz="0" w:space="0" w:color="auto" w:frame="1"/>
          <w:lang w:val="en-US"/>
        </w:rPr>
        <w:t xml:space="preserve">Applied competence </w:t>
      </w:r>
    </w:p>
    <w:p w:rsidR="00323891" w:rsidRPr="00323891" w:rsidRDefault="00323891" w:rsidP="00AC26B0">
      <w:pPr>
        <w:numPr>
          <w:ilvl w:val="0"/>
          <w:numId w:val="46"/>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a basic operational knowledge of one or more areas or fields of study in addition to the fundamental areas of study,  </w:t>
      </w:r>
    </w:p>
    <w:p w:rsidR="00323891" w:rsidRPr="00323891" w:rsidRDefault="00323891" w:rsidP="00AC26B0">
      <w:pPr>
        <w:numPr>
          <w:ilvl w:val="0"/>
          <w:numId w:val="46"/>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an understanding of the environment within which the learner operates in a wider context </w:t>
      </w:r>
    </w:p>
    <w:p w:rsidR="00323891" w:rsidRPr="00323891" w:rsidRDefault="00323891" w:rsidP="00AC26B0">
      <w:pPr>
        <w:numPr>
          <w:ilvl w:val="0"/>
          <w:numId w:val="46"/>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an ability to use a variety of common tools and instruments </w:t>
      </w:r>
    </w:p>
    <w:p w:rsidR="00323891" w:rsidRPr="00323891" w:rsidRDefault="00323891" w:rsidP="00AC26B0">
      <w:pPr>
        <w:numPr>
          <w:ilvl w:val="0"/>
          <w:numId w:val="46"/>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the ability to apply literacy and numeracy skills to a range of different but familiar contexts </w:t>
      </w:r>
    </w:p>
    <w:p w:rsidR="00323891" w:rsidRPr="00323891" w:rsidRDefault="00323891" w:rsidP="00AC26B0">
      <w:pPr>
        <w:numPr>
          <w:ilvl w:val="0"/>
          <w:numId w:val="46"/>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an ability to use their knowledge to select and apply known solutions to well defined routine problems – </w:t>
      </w:r>
    </w:p>
    <w:p w:rsidR="00323891" w:rsidRPr="00323891" w:rsidRDefault="00323891" w:rsidP="00AC26B0">
      <w:pPr>
        <w:numPr>
          <w:ilvl w:val="0"/>
          <w:numId w:val="46"/>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a basic ability to collect organise and report information clearly and,  accurately </w:t>
      </w:r>
    </w:p>
    <w:p w:rsidR="00323891" w:rsidRPr="00323891" w:rsidRDefault="00323891" w:rsidP="00AC26B0">
      <w:pPr>
        <w:numPr>
          <w:ilvl w:val="0"/>
          <w:numId w:val="46"/>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an ability to express an opinion on given information clearly in spoken and written form </w:t>
      </w:r>
    </w:p>
    <w:p w:rsidR="00323891" w:rsidRPr="00323891" w:rsidRDefault="00323891" w:rsidP="00323891">
      <w:pPr>
        <w:spacing w:line="360" w:lineRule="auto"/>
        <w:jc w:val="both"/>
        <w:rPr>
          <w:rFonts w:cs="Arial"/>
          <w:color w:val="000000"/>
          <w:sz w:val="22"/>
          <w:szCs w:val="22"/>
          <w:bdr w:val="none" w:sz="0" w:space="0" w:color="auto" w:frame="1"/>
          <w:lang w:val="en-US"/>
        </w:rPr>
      </w:pPr>
    </w:p>
    <w:p w:rsidR="00323891" w:rsidRPr="00323891" w:rsidRDefault="00323891" w:rsidP="00323891">
      <w:pPr>
        <w:spacing w:line="360" w:lineRule="auto"/>
        <w:jc w:val="both"/>
        <w:rPr>
          <w:rFonts w:cs="Arial"/>
          <w:b/>
          <w:i/>
          <w:color w:val="000000"/>
          <w:sz w:val="22"/>
          <w:szCs w:val="22"/>
          <w:bdr w:val="none" w:sz="0" w:space="0" w:color="auto" w:frame="1"/>
          <w:lang w:val="en-US"/>
        </w:rPr>
      </w:pPr>
      <w:r w:rsidRPr="00323891">
        <w:rPr>
          <w:rFonts w:cs="Arial"/>
          <w:b/>
          <w:i/>
          <w:color w:val="000000"/>
          <w:sz w:val="22"/>
          <w:szCs w:val="22"/>
          <w:bdr w:val="none" w:sz="0" w:space="0" w:color="auto" w:frame="1"/>
          <w:lang w:val="en-US"/>
        </w:rPr>
        <w:t xml:space="preserve">Autonomy of learning </w:t>
      </w:r>
    </w:p>
    <w:p w:rsidR="00323891" w:rsidRPr="00323891" w:rsidRDefault="00323891" w:rsidP="00AC26B0">
      <w:pPr>
        <w:numPr>
          <w:ilvl w:val="0"/>
          <w:numId w:val="46"/>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a capacity to work and learn in a disciplined manner in a well - structured and supervised environment </w:t>
      </w:r>
    </w:p>
    <w:p w:rsidR="00323891" w:rsidRPr="00323891" w:rsidRDefault="00323891" w:rsidP="00AC26B0">
      <w:pPr>
        <w:numPr>
          <w:ilvl w:val="0"/>
          <w:numId w:val="46"/>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an ability to manage their time effectively </w:t>
      </w:r>
    </w:p>
    <w:p w:rsidR="00323891" w:rsidRPr="00323891" w:rsidRDefault="00323891" w:rsidP="00AC26B0">
      <w:pPr>
        <w:numPr>
          <w:ilvl w:val="0"/>
          <w:numId w:val="46"/>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an ability to develop sound working relationships and an ability to work effectively as part of a group</w:t>
      </w:r>
    </w:p>
    <w:p w:rsidR="00323891" w:rsidRPr="00323891" w:rsidRDefault="00323891" w:rsidP="00323891">
      <w:pPr>
        <w:spacing w:line="360" w:lineRule="auto"/>
        <w:jc w:val="both"/>
        <w:rPr>
          <w:rFonts w:cs="Arial"/>
          <w:color w:val="000000"/>
          <w:sz w:val="22"/>
          <w:szCs w:val="22"/>
          <w:bdr w:val="none" w:sz="0" w:space="0" w:color="auto" w:frame="1"/>
          <w:lang w:val="en-US"/>
        </w:rPr>
      </w:pPr>
    </w:p>
    <w:p w:rsidR="00323891" w:rsidRPr="00323891" w:rsidRDefault="00323891" w:rsidP="00323891">
      <w:pPr>
        <w:spacing w:line="360" w:lineRule="auto"/>
        <w:jc w:val="both"/>
        <w:rPr>
          <w:rFonts w:cs="Arial"/>
          <w:b/>
          <w:color w:val="000000"/>
          <w:sz w:val="22"/>
          <w:szCs w:val="22"/>
          <w:bdr w:val="none" w:sz="0" w:space="0" w:color="auto" w:frame="1"/>
          <w:lang w:val="en-US"/>
        </w:rPr>
      </w:pPr>
      <w:r w:rsidRPr="00323891">
        <w:rPr>
          <w:rFonts w:cs="Arial"/>
          <w:b/>
          <w:color w:val="000000"/>
          <w:sz w:val="22"/>
          <w:szCs w:val="22"/>
          <w:bdr w:val="none" w:sz="0" w:space="0" w:color="auto" w:frame="1"/>
          <w:lang w:val="en-US"/>
        </w:rPr>
        <w:t xml:space="preserve">NQF Level Three </w:t>
      </w:r>
    </w:p>
    <w:p w:rsidR="00323891" w:rsidRPr="00323891" w:rsidRDefault="00323891" w:rsidP="00323891">
      <w:pPr>
        <w:spacing w:line="360" w:lineRule="auto"/>
        <w:jc w:val="both"/>
        <w:rPr>
          <w:rFonts w:cs="Arial"/>
          <w:b/>
          <w:i/>
          <w:color w:val="000000"/>
          <w:sz w:val="22"/>
          <w:szCs w:val="22"/>
          <w:bdr w:val="none" w:sz="0" w:space="0" w:color="auto" w:frame="1"/>
          <w:lang w:val="en-US"/>
        </w:rPr>
      </w:pPr>
      <w:r w:rsidRPr="00323891">
        <w:rPr>
          <w:rFonts w:cs="Arial"/>
          <w:b/>
          <w:i/>
          <w:color w:val="000000"/>
          <w:sz w:val="22"/>
          <w:szCs w:val="22"/>
          <w:bdr w:val="none" w:sz="0" w:space="0" w:color="auto" w:frame="1"/>
          <w:lang w:val="en-US"/>
        </w:rPr>
        <w:lastRenderedPageBreak/>
        <w:t xml:space="preserve">Applied competence </w:t>
      </w:r>
    </w:p>
    <w:p w:rsidR="00323891" w:rsidRPr="00323891" w:rsidRDefault="00323891" w:rsidP="00AC26B0">
      <w:pPr>
        <w:numPr>
          <w:ilvl w:val="0"/>
          <w:numId w:val="47"/>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a basic understanding of one or more fields or disciplines key concepts and knowledge in addition to the fundamental areas of,  study </w:t>
      </w:r>
    </w:p>
    <w:p w:rsidR="00323891" w:rsidRPr="00323891" w:rsidRDefault="00323891" w:rsidP="00AC26B0">
      <w:pPr>
        <w:numPr>
          <w:ilvl w:val="0"/>
          <w:numId w:val="47"/>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an understanding of the organisation or operating environment as a system </w:t>
      </w:r>
    </w:p>
    <w:p w:rsidR="00323891" w:rsidRPr="00323891" w:rsidRDefault="00323891" w:rsidP="00AC26B0">
      <w:pPr>
        <w:numPr>
          <w:ilvl w:val="0"/>
          <w:numId w:val="47"/>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application of skills in measuring the environment using key instruments and equipment </w:t>
      </w:r>
    </w:p>
    <w:p w:rsidR="00323891" w:rsidRPr="00323891" w:rsidRDefault="00323891" w:rsidP="00AC26B0">
      <w:pPr>
        <w:numPr>
          <w:ilvl w:val="0"/>
          <w:numId w:val="47"/>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operational literacy </w:t>
      </w:r>
    </w:p>
    <w:p w:rsidR="00323891" w:rsidRPr="00323891" w:rsidRDefault="00323891" w:rsidP="00AC26B0">
      <w:pPr>
        <w:numPr>
          <w:ilvl w:val="0"/>
          <w:numId w:val="47"/>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an ability to use their knowledge to select appropriate procedures to solve problems within given parameters </w:t>
      </w:r>
    </w:p>
    <w:p w:rsidR="00323891" w:rsidRPr="00323891" w:rsidRDefault="00323891" w:rsidP="00AC26B0">
      <w:pPr>
        <w:numPr>
          <w:ilvl w:val="0"/>
          <w:numId w:val="47"/>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a basic ability to summarise and interpret information relevant to the context from a range of sources </w:t>
      </w:r>
    </w:p>
    <w:p w:rsidR="00323891" w:rsidRPr="00323891" w:rsidRDefault="00323891" w:rsidP="00AC26B0">
      <w:pPr>
        <w:numPr>
          <w:ilvl w:val="0"/>
          <w:numId w:val="47"/>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an ability to take a position on available information discuss the,  issues and reach a resolution </w:t>
      </w:r>
    </w:p>
    <w:p w:rsidR="00323891" w:rsidRPr="00323891" w:rsidRDefault="00323891" w:rsidP="00AC26B0">
      <w:pPr>
        <w:numPr>
          <w:ilvl w:val="0"/>
          <w:numId w:val="47"/>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produce a coherent presentation and report providing explanations for,  positions taken </w:t>
      </w:r>
    </w:p>
    <w:p w:rsidR="00323891" w:rsidRPr="00323891" w:rsidRDefault="00323891" w:rsidP="00323891">
      <w:pPr>
        <w:spacing w:line="360" w:lineRule="auto"/>
        <w:jc w:val="both"/>
        <w:rPr>
          <w:rFonts w:cs="Arial"/>
          <w:color w:val="000000"/>
          <w:sz w:val="22"/>
          <w:szCs w:val="22"/>
          <w:bdr w:val="none" w:sz="0" w:space="0" w:color="auto" w:frame="1"/>
          <w:lang w:val="en-US"/>
        </w:rPr>
      </w:pPr>
    </w:p>
    <w:p w:rsidR="00323891" w:rsidRPr="00323891" w:rsidRDefault="00323891" w:rsidP="00323891">
      <w:pPr>
        <w:spacing w:line="360" w:lineRule="auto"/>
        <w:jc w:val="both"/>
        <w:rPr>
          <w:rFonts w:cs="Arial"/>
          <w:b/>
          <w:i/>
          <w:color w:val="000000"/>
          <w:sz w:val="22"/>
          <w:szCs w:val="22"/>
          <w:bdr w:val="none" w:sz="0" w:space="0" w:color="auto" w:frame="1"/>
          <w:lang w:val="en-US"/>
        </w:rPr>
      </w:pPr>
      <w:r w:rsidRPr="00323891">
        <w:rPr>
          <w:rFonts w:cs="Arial"/>
          <w:b/>
          <w:i/>
          <w:color w:val="000000"/>
          <w:sz w:val="22"/>
          <w:szCs w:val="22"/>
          <w:bdr w:val="none" w:sz="0" w:space="0" w:color="auto" w:frame="1"/>
          <w:lang w:val="en-US"/>
        </w:rPr>
        <w:t xml:space="preserve">Autonomy of learning </w:t>
      </w:r>
    </w:p>
    <w:p w:rsidR="00323891" w:rsidRPr="00323891" w:rsidRDefault="00323891" w:rsidP="00AC26B0">
      <w:pPr>
        <w:numPr>
          <w:ilvl w:val="0"/>
          <w:numId w:val="47"/>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a capacity to operate within clearly defined contexts </w:t>
      </w:r>
    </w:p>
    <w:p w:rsidR="00323891" w:rsidRPr="00323891" w:rsidRDefault="00323891" w:rsidP="00AC26B0">
      <w:pPr>
        <w:numPr>
          <w:ilvl w:val="0"/>
          <w:numId w:val="47"/>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an ability to work and learn within a managed environment </w:t>
      </w:r>
    </w:p>
    <w:p w:rsidR="00323891" w:rsidRPr="00323891" w:rsidRDefault="00323891" w:rsidP="00AC26B0">
      <w:pPr>
        <w:numPr>
          <w:ilvl w:val="0"/>
          <w:numId w:val="47"/>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capacity to actively contribute to team effectiveness </w:t>
      </w:r>
    </w:p>
    <w:p w:rsidR="00323891" w:rsidRPr="00323891" w:rsidRDefault="00323891" w:rsidP="00323891">
      <w:pPr>
        <w:spacing w:line="360" w:lineRule="auto"/>
        <w:jc w:val="both"/>
        <w:rPr>
          <w:rFonts w:cs="Arial"/>
          <w:color w:val="000000"/>
          <w:sz w:val="22"/>
          <w:szCs w:val="22"/>
          <w:bdr w:val="none" w:sz="0" w:space="0" w:color="auto" w:frame="1"/>
          <w:lang w:val="en-US"/>
        </w:rPr>
      </w:pPr>
    </w:p>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b/>
          <w:color w:val="000000"/>
          <w:sz w:val="22"/>
          <w:szCs w:val="22"/>
          <w:bdr w:val="none" w:sz="0" w:space="0" w:color="auto" w:frame="1"/>
          <w:lang w:val="en-US"/>
        </w:rPr>
        <w:t>NQF Level Four</w:t>
      </w:r>
      <w:r w:rsidRPr="00323891">
        <w:rPr>
          <w:rFonts w:cs="Arial"/>
          <w:color w:val="000000"/>
          <w:sz w:val="22"/>
          <w:szCs w:val="22"/>
          <w:bdr w:val="none" w:sz="0" w:space="0" w:color="auto" w:frame="1"/>
          <w:lang w:val="en-US"/>
        </w:rPr>
        <w:t xml:space="preserve"> </w:t>
      </w:r>
    </w:p>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b/>
          <w:i/>
          <w:color w:val="000000"/>
          <w:sz w:val="22"/>
          <w:szCs w:val="22"/>
          <w:bdr w:val="none" w:sz="0" w:space="0" w:color="auto" w:frame="1"/>
          <w:lang w:val="en-US"/>
        </w:rPr>
        <w:t>Applied competence</w:t>
      </w:r>
      <w:r w:rsidRPr="00323891">
        <w:rPr>
          <w:rFonts w:cs="Arial"/>
          <w:color w:val="000000"/>
          <w:sz w:val="22"/>
          <w:szCs w:val="22"/>
          <w:bdr w:val="none" w:sz="0" w:space="0" w:color="auto" w:frame="1"/>
          <w:lang w:val="en-US"/>
        </w:rPr>
        <w:t xml:space="preserve"> </w:t>
      </w:r>
    </w:p>
    <w:p w:rsidR="00323891" w:rsidRPr="00323891" w:rsidRDefault="00323891" w:rsidP="00AC26B0">
      <w:pPr>
        <w:numPr>
          <w:ilvl w:val="0"/>
          <w:numId w:val="48"/>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a fundamental knowledge base of the most important areas of one or more fields or disciplines in addition to the fundamental areas of,  study </w:t>
      </w:r>
    </w:p>
    <w:p w:rsidR="00323891" w:rsidRPr="00323891" w:rsidRDefault="00323891" w:rsidP="00AC26B0">
      <w:pPr>
        <w:numPr>
          <w:ilvl w:val="0"/>
          <w:numId w:val="48"/>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an informed understanding of the key terms rules concepts established principles and theories in one or more fields or disciplines </w:t>
      </w:r>
    </w:p>
    <w:p w:rsidR="00323891" w:rsidRPr="00323891" w:rsidRDefault="00323891" w:rsidP="00AC26B0">
      <w:pPr>
        <w:numPr>
          <w:ilvl w:val="0"/>
          <w:numId w:val="48"/>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an understanding of the organisation or operating environment as a system within a wider context </w:t>
      </w:r>
    </w:p>
    <w:p w:rsidR="00323891" w:rsidRPr="00323891" w:rsidRDefault="00323891" w:rsidP="00AC26B0">
      <w:pPr>
        <w:numPr>
          <w:ilvl w:val="0"/>
          <w:numId w:val="48"/>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an ability to apply essential methods procedures and techniques of,  the field or discipline </w:t>
      </w:r>
    </w:p>
    <w:p w:rsidR="00323891" w:rsidRPr="00323891" w:rsidRDefault="00323891" w:rsidP="00AC26B0">
      <w:pPr>
        <w:numPr>
          <w:ilvl w:val="0"/>
          <w:numId w:val="48"/>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an ability to apply and carry out actions by interpreting information from text and operational symbols or representations </w:t>
      </w:r>
    </w:p>
    <w:p w:rsidR="00323891" w:rsidRPr="00323891" w:rsidRDefault="00323891" w:rsidP="00AC26B0">
      <w:pPr>
        <w:numPr>
          <w:ilvl w:val="0"/>
          <w:numId w:val="48"/>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an ability to use their knowledge to solve common problems within a familiar context </w:t>
      </w:r>
    </w:p>
    <w:p w:rsidR="00323891" w:rsidRPr="00323891" w:rsidRDefault="00323891" w:rsidP="00AC26B0">
      <w:pPr>
        <w:numPr>
          <w:ilvl w:val="0"/>
          <w:numId w:val="48"/>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an ability to adjust an application of a common solution within relevant parameters to meet the needs of small changes in the problem or operating context </w:t>
      </w:r>
    </w:p>
    <w:p w:rsidR="00323891" w:rsidRPr="00323891" w:rsidRDefault="00323891" w:rsidP="00AC26B0">
      <w:pPr>
        <w:numPr>
          <w:ilvl w:val="0"/>
          <w:numId w:val="48"/>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an ability to motivate the change using relevant evidence </w:t>
      </w:r>
    </w:p>
    <w:p w:rsidR="00323891" w:rsidRPr="00323891" w:rsidRDefault="00323891" w:rsidP="00AC26B0">
      <w:pPr>
        <w:numPr>
          <w:ilvl w:val="0"/>
          <w:numId w:val="48"/>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a basic ability in gathering relevant information analysis and,  evaluation skills </w:t>
      </w:r>
    </w:p>
    <w:p w:rsidR="00323891" w:rsidRPr="00323891" w:rsidRDefault="00323891" w:rsidP="00AC26B0">
      <w:pPr>
        <w:numPr>
          <w:ilvl w:val="0"/>
          <w:numId w:val="48"/>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lastRenderedPageBreak/>
        <w:t xml:space="preserve">an ability to communicate and present information reliably and accurately in writing and verbally </w:t>
      </w:r>
    </w:p>
    <w:p w:rsidR="00323891" w:rsidRPr="00323891" w:rsidRDefault="00323891" w:rsidP="00323891">
      <w:pPr>
        <w:spacing w:line="360" w:lineRule="auto"/>
        <w:jc w:val="both"/>
        <w:rPr>
          <w:rFonts w:cs="Arial"/>
          <w:color w:val="000000"/>
          <w:sz w:val="22"/>
          <w:szCs w:val="22"/>
          <w:bdr w:val="none" w:sz="0" w:space="0" w:color="auto" w:frame="1"/>
          <w:lang w:val="en-US"/>
        </w:rPr>
      </w:pPr>
    </w:p>
    <w:p w:rsidR="00323891" w:rsidRPr="00323891" w:rsidRDefault="00323891" w:rsidP="00323891">
      <w:pPr>
        <w:spacing w:line="360" w:lineRule="auto"/>
        <w:jc w:val="both"/>
        <w:rPr>
          <w:rFonts w:cs="Arial"/>
          <w:b/>
          <w:i/>
          <w:color w:val="000000"/>
          <w:sz w:val="22"/>
          <w:szCs w:val="22"/>
          <w:bdr w:val="none" w:sz="0" w:space="0" w:color="auto" w:frame="1"/>
          <w:lang w:val="en-US"/>
        </w:rPr>
      </w:pPr>
      <w:r w:rsidRPr="00323891">
        <w:rPr>
          <w:rFonts w:cs="Arial"/>
          <w:b/>
          <w:i/>
          <w:color w:val="000000"/>
          <w:sz w:val="22"/>
          <w:szCs w:val="22"/>
          <w:bdr w:val="none" w:sz="0" w:space="0" w:color="auto" w:frame="1"/>
          <w:lang w:val="en-US"/>
        </w:rPr>
        <w:t xml:space="preserve">Autonomy of learning </w:t>
      </w:r>
    </w:p>
    <w:p w:rsidR="00323891" w:rsidRPr="00323891" w:rsidRDefault="00323891" w:rsidP="00AC26B0">
      <w:pPr>
        <w:numPr>
          <w:ilvl w:val="0"/>
          <w:numId w:val="48"/>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a capacity to take responsibility for their own learning within a supervised environment </w:t>
      </w:r>
    </w:p>
    <w:p w:rsidR="00323891" w:rsidRPr="00323891" w:rsidRDefault="00323891" w:rsidP="00AC26B0">
      <w:pPr>
        <w:numPr>
          <w:ilvl w:val="0"/>
          <w:numId w:val="48"/>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a capacity to take decisions about and responsibility for actions </w:t>
      </w:r>
    </w:p>
    <w:p w:rsidR="00323891" w:rsidRPr="00323891" w:rsidRDefault="00323891" w:rsidP="00AC26B0">
      <w:pPr>
        <w:numPr>
          <w:ilvl w:val="0"/>
          <w:numId w:val="48"/>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a capacity to evaluate their own performance against given criteria </w:t>
      </w:r>
    </w:p>
    <w:p w:rsidR="00323891" w:rsidRPr="00323891" w:rsidRDefault="00323891" w:rsidP="00AC26B0">
      <w:pPr>
        <w:numPr>
          <w:ilvl w:val="0"/>
          <w:numId w:val="48"/>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a capacity to take the initiative to address any shortcomings they find </w:t>
      </w:r>
    </w:p>
    <w:p w:rsidR="00323891" w:rsidRPr="00323891" w:rsidRDefault="00323891" w:rsidP="00323891">
      <w:pPr>
        <w:spacing w:line="360" w:lineRule="auto"/>
        <w:jc w:val="both"/>
        <w:rPr>
          <w:rFonts w:cs="Arial"/>
          <w:color w:val="000000"/>
          <w:sz w:val="22"/>
          <w:szCs w:val="22"/>
          <w:bdr w:val="none" w:sz="0" w:space="0" w:color="auto" w:frame="1"/>
          <w:lang w:val="en-US"/>
        </w:rPr>
      </w:pPr>
    </w:p>
    <w:p w:rsidR="00323891" w:rsidRPr="00323891" w:rsidRDefault="00323891" w:rsidP="00323891">
      <w:pPr>
        <w:spacing w:line="360" w:lineRule="auto"/>
        <w:jc w:val="both"/>
        <w:rPr>
          <w:rFonts w:cs="Arial"/>
          <w:b/>
          <w:color w:val="000000"/>
          <w:sz w:val="22"/>
          <w:szCs w:val="22"/>
          <w:bdr w:val="none" w:sz="0" w:space="0" w:color="auto" w:frame="1"/>
          <w:lang w:val="en-US"/>
        </w:rPr>
      </w:pPr>
      <w:r w:rsidRPr="00323891">
        <w:rPr>
          <w:rFonts w:cs="Arial"/>
          <w:b/>
          <w:color w:val="000000"/>
          <w:sz w:val="22"/>
          <w:szCs w:val="22"/>
          <w:bdr w:val="none" w:sz="0" w:space="0" w:color="auto" w:frame="1"/>
          <w:lang w:val="en-US"/>
        </w:rPr>
        <w:t xml:space="preserve">NQF Level Five </w:t>
      </w:r>
    </w:p>
    <w:p w:rsidR="00323891" w:rsidRPr="00323891" w:rsidRDefault="00323891" w:rsidP="00AC26B0">
      <w:pPr>
        <w:numPr>
          <w:ilvl w:val="0"/>
          <w:numId w:val="49"/>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Scope of knowledge, in respect of which a learner is able to demonstrate knowledge of the main areas of one or more fields, disciplines or practices including an understanding of the key terms, concepts facts principles rules and theories of that field discipline or practice </w:t>
      </w:r>
    </w:p>
    <w:p w:rsidR="00323891" w:rsidRPr="00323891" w:rsidRDefault="00323891" w:rsidP="00AC26B0">
      <w:pPr>
        <w:numPr>
          <w:ilvl w:val="0"/>
          <w:numId w:val="49"/>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Knowledge literacy, in respect of which a learner is able to demonstrate an awareness of how knowledge or a knowledge system develops and evolves within the area of study or operation </w:t>
      </w:r>
    </w:p>
    <w:p w:rsidR="00323891" w:rsidRPr="00323891" w:rsidRDefault="00323891" w:rsidP="00AC26B0">
      <w:pPr>
        <w:numPr>
          <w:ilvl w:val="0"/>
          <w:numId w:val="49"/>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Method and procedure, in respect of which a learner is able to demonstrate an ability to select and apply standard methods, procedures or techniques within the field discipline or practice and, to plan and manage an implementation process within a supported environment </w:t>
      </w:r>
    </w:p>
    <w:p w:rsidR="00323891" w:rsidRPr="00323891" w:rsidRDefault="00323891" w:rsidP="00AC26B0">
      <w:pPr>
        <w:numPr>
          <w:ilvl w:val="0"/>
          <w:numId w:val="49"/>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Problem solving, in respect of which a learner is able to demonstrate an ability to identify evaluate and solve defined routine, and new problems within a familiar context and to apply solutions,  based on relevant evidence and procedures or other forms of explanation appropriate to the field discipline or practice</w:t>
      </w:r>
    </w:p>
    <w:p w:rsidR="00323891" w:rsidRPr="00323891" w:rsidRDefault="00323891" w:rsidP="00AC26B0">
      <w:pPr>
        <w:numPr>
          <w:ilvl w:val="0"/>
          <w:numId w:val="49"/>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Ethics and professional practice, in respect of which a learner is able to demonstrate an ability to take account of and act in, accordance with prescribed organisational and professional ethical codes of conduct values and practices and to seek guidance on, ethical and professional issues where necessary </w:t>
      </w:r>
    </w:p>
    <w:p w:rsidR="00323891" w:rsidRPr="00323891" w:rsidRDefault="00323891" w:rsidP="00AC26B0">
      <w:pPr>
        <w:numPr>
          <w:ilvl w:val="0"/>
          <w:numId w:val="49"/>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Accessing processing and managing information in respect of which a learner is able to demonstrate an ability to gather information from a range of sources including oral written or symbolic texts, to select information appropriate to the task and to apply basic processes of analysis synthesis and evaluation on that information </w:t>
      </w:r>
    </w:p>
    <w:p w:rsidR="00323891" w:rsidRPr="00323891" w:rsidRDefault="00323891" w:rsidP="00AC26B0">
      <w:pPr>
        <w:numPr>
          <w:ilvl w:val="0"/>
          <w:numId w:val="49"/>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Producing and communicating information, in respect of which a learner is able to demonstrate an ability to communicate information reliably accurately and coherently using conventions appropriate to, the context either in writing verbally or in practical demonstration, including an understanding of and respect for conventions around intellectual property copyright and plagiarism</w:t>
      </w:r>
    </w:p>
    <w:p w:rsidR="00323891" w:rsidRPr="00323891" w:rsidRDefault="00323891" w:rsidP="00AC26B0">
      <w:pPr>
        <w:numPr>
          <w:ilvl w:val="0"/>
          <w:numId w:val="49"/>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lastRenderedPageBreak/>
        <w:t xml:space="preserve">Context and systems, in respect of which a learner is able to demonstrate an ability to operate in a range of familiar and new contexts demonstrating an understanding of different kinds of, systems their constituent parts and the relationships between these, parts and to understand how actions in one area impact on other,  areas within the same system </w:t>
      </w:r>
    </w:p>
    <w:p w:rsidR="00323891" w:rsidRPr="00323891" w:rsidRDefault="00323891" w:rsidP="00AC26B0">
      <w:pPr>
        <w:numPr>
          <w:ilvl w:val="0"/>
          <w:numId w:val="49"/>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Management of learning, in respect of which a learner is able to demonstrate an ability to assess his or her performance or the: performance of others and to take appropriate action where necessary and take responsibility for his or her learning within a; structured learning process and to promote the learning of others </w:t>
      </w:r>
    </w:p>
    <w:p w:rsidR="00323891" w:rsidRPr="00323891" w:rsidRDefault="00323891" w:rsidP="00AC26B0">
      <w:pPr>
        <w:numPr>
          <w:ilvl w:val="0"/>
          <w:numId w:val="49"/>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Accountability, in respect of which a learner is able to demonstrate an ability to account for his or her actions to work, effectively with and respect others and in a defined context to take supervisory responsibility for others and for the responsible use of resources where appropriate </w:t>
      </w:r>
    </w:p>
    <w:p w:rsidR="00323891" w:rsidRPr="00323891" w:rsidRDefault="00323891" w:rsidP="00323891">
      <w:pPr>
        <w:spacing w:line="360" w:lineRule="auto"/>
        <w:jc w:val="both"/>
        <w:rPr>
          <w:rFonts w:cs="Arial"/>
          <w:color w:val="000000"/>
          <w:sz w:val="22"/>
          <w:szCs w:val="22"/>
          <w:bdr w:val="none" w:sz="0" w:space="0" w:color="auto" w:frame="1"/>
          <w:lang w:val="en-US"/>
        </w:rPr>
      </w:pPr>
    </w:p>
    <w:p w:rsidR="00323891" w:rsidRPr="00323891" w:rsidRDefault="00323891" w:rsidP="00323891">
      <w:pPr>
        <w:spacing w:line="360" w:lineRule="auto"/>
        <w:jc w:val="both"/>
        <w:rPr>
          <w:rFonts w:cs="Arial"/>
          <w:b/>
          <w:color w:val="000000"/>
          <w:sz w:val="22"/>
          <w:szCs w:val="22"/>
          <w:bdr w:val="none" w:sz="0" w:space="0" w:color="auto" w:frame="1"/>
          <w:lang w:val="en-US"/>
        </w:rPr>
      </w:pPr>
      <w:r w:rsidRPr="00323891">
        <w:rPr>
          <w:rFonts w:cs="Arial"/>
          <w:b/>
          <w:color w:val="000000"/>
          <w:sz w:val="22"/>
          <w:szCs w:val="22"/>
          <w:bdr w:val="none" w:sz="0" w:space="0" w:color="auto" w:frame="1"/>
          <w:lang w:val="en-US"/>
        </w:rPr>
        <w:t xml:space="preserve">NQF Level Six </w:t>
      </w:r>
    </w:p>
    <w:p w:rsidR="00323891" w:rsidRPr="00323891" w:rsidRDefault="00323891" w:rsidP="00AC26B0">
      <w:pPr>
        <w:numPr>
          <w:ilvl w:val="0"/>
          <w:numId w:val="50"/>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Scope of knowledge, in respect of which a learner is able to demonstrate detailed knowledge of the main areas of one or more: fields disciplines or practices including an understanding of and an ability to apply the key terms concepts facts principles rules and theories of that field discipline or practice and knowledge of an; area or areas of specialisation and how that knowledge relates to other fields disciplines or practices, </w:t>
      </w:r>
    </w:p>
    <w:p w:rsidR="00323891" w:rsidRPr="00323891" w:rsidRDefault="00323891" w:rsidP="00AC26B0">
      <w:pPr>
        <w:numPr>
          <w:ilvl w:val="0"/>
          <w:numId w:val="50"/>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Knowledge literacy, in respect of which a learner is able to demonstrate an understanding of different forms of knowledge, schools of thought and forms of explanation typical within the area of study or operation and an awareness of knowledge production, processes </w:t>
      </w:r>
    </w:p>
    <w:p w:rsidR="00323891" w:rsidRPr="00323891" w:rsidRDefault="00323891" w:rsidP="00AC26B0">
      <w:pPr>
        <w:numPr>
          <w:ilvl w:val="0"/>
          <w:numId w:val="50"/>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Method and procedure, in respect of which a learner is able to demonstrate an ability to evaluate select and apply appropriate, methods procedures or techniques in processes of investigation or, application within a defined context </w:t>
      </w:r>
    </w:p>
    <w:p w:rsidR="00323891" w:rsidRPr="00323891" w:rsidRDefault="00323891" w:rsidP="00AC26B0">
      <w:pPr>
        <w:numPr>
          <w:ilvl w:val="0"/>
          <w:numId w:val="50"/>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Problem solving, in respect of which a learner is able to demonstrate an ability to identify evaluate and solve problems in, unfamiliar contexts gathering evidence and applying solutions based, on evidence and procedures appropriate to the field discipline or, practice </w:t>
      </w:r>
    </w:p>
    <w:p w:rsidR="00323891" w:rsidRPr="00323891" w:rsidRDefault="00323891" w:rsidP="00AC26B0">
      <w:pPr>
        <w:numPr>
          <w:ilvl w:val="0"/>
          <w:numId w:val="50"/>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Ethics and professional practice, in respect of which a learner is able to demonstrate an understanding of the ethical implications of decisions and actions within an organisational or professional context, based on an awareness of the complexity of ethical dilemmas </w:t>
      </w:r>
    </w:p>
    <w:p w:rsidR="00323891" w:rsidRPr="00323891" w:rsidRDefault="00323891" w:rsidP="00AC26B0">
      <w:pPr>
        <w:numPr>
          <w:ilvl w:val="0"/>
          <w:numId w:val="50"/>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Accessing processing and managing information, in respect of which a learner is able to demonstrate an ability to evaluate different sources of information to select </w:t>
      </w:r>
      <w:r w:rsidRPr="00323891">
        <w:rPr>
          <w:rFonts w:cs="Arial"/>
          <w:color w:val="000000"/>
          <w:sz w:val="22"/>
          <w:szCs w:val="22"/>
          <w:bdr w:val="none" w:sz="0" w:space="0" w:color="auto" w:frame="1"/>
          <w:lang w:val="en-US"/>
        </w:rPr>
        <w:lastRenderedPageBreak/>
        <w:t xml:space="preserve">information appropriate to the task and to apply well developed processes of analysis synthesis and, evaluation on that information </w:t>
      </w:r>
    </w:p>
    <w:p w:rsidR="00323891" w:rsidRPr="00323891" w:rsidRDefault="00323891" w:rsidP="00AC26B0">
      <w:pPr>
        <w:numPr>
          <w:ilvl w:val="0"/>
          <w:numId w:val="50"/>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Producing and communicating information, in respect of which a learner is able to demonstrate an ability to present and communicate complex information reliably and coherently using appropriate academic and professional or occupational conventions formats and, technologies for a given context </w:t>
      </w:r>
    </w:p>
    <w:p w:rsidR="00323891" w:rsidRPr="00323891" w:rsidRDefault="00323891" w:rsidP="00AC26B0">
      <w:pPr>
        <w:numPr>
          <w:ilvl w:val="0"/>
          <w:numId w:val="50"/>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Context and systems,  in respect of which a learner is able to demonstrate an ability to make decisions and act appropriately in familiar and new contexts demonstrating an understanding of the, relationships between systems and of how actions ideas or, developments in one system impact on other systems </w:t>
      </w:r>
    </w:p>
    <w:p w:rsidR="00323891" w:rsidRPr="00323891" w:rsidRDefault="00323891" w:rsidP="00AC26B0">
      <w:pPr>
        <w:numPr>
          <w:ilvl w:val="0"/>
          <w:numId w:val="50"/>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Management of learning, in respect of which a learner is able to demonstrate an ability to evaluate performance against given criteria, and accurately identify and address his or her task specific learning - needs in a given context and to support the learning needs of, others </w:t>
      </w:r>
    </w:p>
    <w:p w:rsidR="00323891" w:rsidRPr="00323891" w:rsidRDefault="00323891" w:rsidP="00AC26B0">
      <w:pPr>
        <w:numPr>
          <w:ilvl w:val="0"/>
          <w:numId w:val="50"/>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Accountability, in respect of which a learner is able to demonstrate an ability to work effectively in a team or group and to,  take responsibility for his or her decisions and actions and the decisions and actions of others within well-defined contexts including,  the responsibility for the use of resources where appropriate</w:t>
      </w:r>
    </w:p>
    <w:p w:rsidR="00323891" w:rsidRPr="00323891" w:rsidRDefault="00323891" w:rsidP="00323891">
      <w:pPr>
        <w:spacing w:line="360" w:lineRule="auto"/>
        <w:jc w:val="both"/>
        <w:rPr>
          <w:rFonts w:cs="Arial"/>
          <w:color w:val="000000"/>
          <w:sz w:val="22"/>
          <w:szCs w:val="22"/>
          <w:bdr w:val="none" w:sz="0" w:space="0" w:color="auto" w:frame="1"/>
          <w:lang w:val="en-US"/>
        </w:rPr>
      </w:pPr>
    </w:p>
    <w:p w:rsidR="00323891" w:rsidRPr="00323891" w:rsidRDefault="00323891" w:rsidP="00323891">
      <w:pPr>
        <w:spacing w:line="360" w:lineRule="auto"/>
        <w:jc w:val="both"/>
        <w:rPr>
          <w:rFonts w:cs="Arial"/>
          <w:b/>
          <w:color w:val="000000"/>
          <w:sz w:val="22"/>
          <w:szCs w:val="22"/>
          <w:bdr w:val="none" w:sz="0" w:space="0" w:color="auto" w:frame="1"/>
          <w:lang w:val="en-US"/>
        </w:rPr>
      </w:pPr>
      <w:r w:rsidRPr="00323891">
        <w:rPr>
          <w:rFonts w:cs="Arial"/>
          <w:b/>
          <w:color w:val="000000"/>
          <w:sz w:val="22"/>
          <w:szCs w:val="22"/>
          <w:bdr w:val="none" w:sz="0" w:space="0" w:color="auto" w:frame="1"/>
          <w:lang w:val="en-US"/>
        </w:rPr>
        <w:t xml:space="preserve">NQF Level Seven </w:t>
      </w:r>
    </w:p>
    <w:p w:rsidR="00323891" w:rsidRPr="00323891" w:rsidRDefault="00323891" w:rsidP="00AC26B0">
      <w:pPr>
        <w:numPr>
          <w:ilvl w:val="0"/>
          <w:numId w:val="51"/>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Scope of knowledge, in respect of which a learner is able to demonstrate integrated knowledge of the main areas of one or more: fields disciplines or practices including an understanding of and an, ability to apply and evaluate the key terms concepts facts principles, rules and theories of that field discipline or practice and detailed; knowledge of an area or areas of specialisation and how that knowledge relates to other fields disciplines or practices, </w:t>
      </w:r>
    </w:p>
    <w:p w:rsidR="00323891" w:rsidRPr="00323891" w:rsidRDefault="00323891" w:rsidP="00AC26B0">
      <w:pPr>
        <w:numPr>
          <w:ilvl w:val="0"/>
          <w:numId w:val="51"/>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Knowledge literacy, in respect of which a learner is able to demonstrate an understanding of knowledge as contested and an ability to evaluate types of knowledge and explanations typical within the area of study or practice </w:t>
      </w:r>
    </w:p>
    <w:p w:rsidR="00323891" w:rsidRPr="00323891" w:rsidRDefault="00323891" w:rsidP="00AC26B0">
      <w:pPr>
        <w:numPr>
          <w:ilvl w:val="0"/>
          <w:numId w:val="51"/>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Method and procedure, in respect of which a learner is able to demonstrate an understanding of a range of methods of enquiry in a: field discipline or practice and their suitability to specific, investigations and an ability to apply a range of methods to resolve; problems or introduce change within a practice </w:t>
      </w:r>
    </w:p>
    <w:p w:rsidR="00323891" w:rsidRPr="00323891" w:rsidRDefault="00323891" w:rsidP="00AC26B0">
      <w:pPr>
        <w:numPr>
          <w:ilvl w:val="0"/>
          <w:numId w:val="51"/>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Problem solving, in respect of which a learner is able to demonstrate an ability to identify analyse critically reflect on and, address complex problems applying evidence based solutions and, - theory driven arguments</w:t>
      </w:r>
    </w:p>
    <w:p w:rsidR="00323891" w:rsidRPr="00323891" w:rsidRDefault="00323891" w:rsidP="00AC26B0">
      <w:pPr>
        <w:numPr>
          <w:ilvl w:val="0"/>
          <w:numId w:val="51"/>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Ethics and professional practice, in respect of which a learner is able to demonstrate an ability to take decisions and act ethically and professionally and the ability to justify </w:t>
      </w:r>
      <w:r w:rsidRPr="00323891">
        <w:rPr>
          <w:rFonts w:cs="Arial"/>
          <w:color w:val="000000"/>
          <w:sz w:val="22"/>
          <w:szCs w:val="22"/>
          <w:bdr w:val="none" w:sz="0" w:space="0" w:color="auto" w:frame="1"/>
          <w:lang w:val="en-US"/>
        </w:rPr>
        <w:lastRenderedPageBreak/>
        <w:t xml:space="preserve">those decisions and actions, drawing on appropriate ethical values and approaches within a, supported environment </w:t>
      </w:r>
    </w:p>
    <w:p w:rsidR="00323891" w:rsidRPr="00323891" w:rsidRDefault="00323891" w:rsidP="00AC26B0">
      <w:pPr>
        <w:numPr>
          <w:ilvl w:val="0"/>
          <w:numId w:val="51"/>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Accessing processing and managing information, in respect of which a learner is able to demonstrate an ability to develop: appropriate processes of information gathering for a given context or use and an ability to independently validate the sources of; information and evaluate and manage the information, </w:t>
      </w:r>
    </w:p>
    <w:p w:rsidR="00323891" w:rsidRPr="00323891" w:rsidRDefault="00323891" w:rsidP="00AC26B0">
      <w:pPr>
        <w:numPr>
          <w:ilvl w:val="0"/>
          <w:numId w:val="51"/>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Producing and communicating information, in respect of which a learner is able to demonstrate an ability to develop and communicate his or her ideas and opinions in well-formed arguments using, appropriate academic professional or occupational discourse</w:t>
      </w:r>
    </w:p>
    <w:p w:rsidR="00323891" w:rsidRPr="00323891" w:rsidRDefault="00323891" w:rsidP="00AC26B0">
      <w:pPr>
        <w:numPr>
          <w:ilvl w:val="0"/>
          <w:numId w:val="51"/>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Context and systems, in respect of which a learner is able to demonstrate an ability to manage processes in unfamiliar and variable contexts recognising that problem solving is context and system, bound and does not occur in isolation, </w:t>
      </w:r>
    </w:p>
    <w:p w:rsidR="00323891" w:rsidRPr="00323891" w:rsidRDefault="00323891" w:rsidP="00AC26B0">
      <w:pPr>
        <w:numPr>
          <w:ilvl w:val="0"/>
          <w:numId w:val="51"/>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Management of learning, in respect of which a learner is able to demonstrate an ability to identify evaluate and address accurately his, or her learning needs in a self-directed manner and to facilitate, collaborative learning processes </w:t>
      </w:r>
    </w:p>
    <w:p w:rsidR="00323891" w:rsidRPr="00323891" w:rsidRDefault="00323891" w:rsidP="00AC26B0">
      <w:pPr>
        <w:numPr>
          <w:ilvl w:val="0"/>
          <w:numId w:val="51"/>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Accountability, in respect of which a learner is able to demonstrate an ability to take full responsibility for his or her work, decision making and use of resources and limited accountability for, the decisions and actions of others in varied or ill-defined contexts</w:t>
      </w:r>
    </w:p>
    <w:p w:rsidR="00323891" w:rsidRPr="00323891" w:rsidRDefault="00323891" w:rsidP="00323891">
      <w:pPr>
        <w:spacing w:line="360" w:lineRule="auto"/>
        <w:jc w:val="both"/>
        <w:rPr>
          <w:rFonts w:cs="Arial"/>
          <w:color w:val="000000"/>
          <w:sz w:val="22"/>
          <w:szCs w:val="22"/>
          <w:bdr w:val="none" w:sz="0" w:space="0" w:color="auto" w:frame="1"/>
          <w:lang w:val="en-US"/>
        </w:rPr>
      </w:pPr>
    </w:p>
    <w:p w:rsidR="00323891" w:rsidRPr="00323891" w:rsidRDefault="00323891" w:rsidP="00323891">
      <w:pPr>
        <w:spacing w:line="360" w:lineRule="auto"/>
        <w:jc w:val="both"/>
        <w:rPr>
          <w:rFonts w:cs="Arial"/>
          <w:b/>
          <w:color w:val="000000"/>
          <w:sz w:val="22"/>
          <w:szCs w:val="22"/>
          <w:bdr w:val="none" w:sz="0" w:space="0" w:color="auto" w:frame="1"/>
          <w:lang w:val="en-US"/>
        </w:rPr>
      </w:pPr>
      <w:r w:rsidRPr="00323891">
        <w:rPr>
          <w:rFonts w:cs="Arial"/>
          <w:b/>
          <w:color w:val="000000"/>
          <w:sz w:val="22"/>
          <w:szCs w:val="22"/>
          <w:bdr w:val="none" w:sz="0" w:space="0" w:color="auto" w:frame="1"/>
          <w:lang w:val="en-US"/>
        </w:rPr>
        <w:t xml:space="preserve">NQF Level Eight </w:t>
      </w:r>
    </w:p>
    <w:p w:rsidR="00323891" w:rsidRPr="00323891" w:rsidRDefault="00323891" w:rsidP="00AC26B0">
      <w:pPr>
        <w:numPr>
          <w:ilvl w:val="0"/>
          <w:numId w:val="52"/>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Scope of knowledge, in respect of which a learner is able to demonstrate knowledge of and engagement in an area at the forefront of a field, discipline or practice; an understanding of the theories, research methodologies, methods and techniques relevant to the field, discipline or practice; and an understanding of how to apply such knowledge in a particular context. </w:t>
      </w:r>
    </w:p>
    <w:p w:rsidR="00323891" w:rsidRPr="00323891" w:rsidRDefault="00323891" w:rsidP="00AC26B0">
      <w:pPr>
        <w:numPr>
          <w:ilvl w:val="0"/>
          <w:numId w:val="52"/>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Knowledge literacy, in respect of which a learner is able to demonstrate the ability to interrogate multiple sources of knowledge in an area of specialisation and to evaluate knowledge and processes of knowledge production. </w:t>
      </w:r>
    </w:p>
    <w:p w:rsidR="00323891" w:rsidRPr="00323891" w:rsidRDefault="00323891" w:rsidP="00AC26B0">
      <w:pPr>
        <w:numPr>
          <w:ilvl w:val="0"/>
          <w:numId w:val="52"/>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Method and procedure, in respect of which a learner is able to demonstrate an understanding of the complexities and uncertainties of selecting, applying or transferring appropriate standard procedures, processes or techniques to unfamiliar problems in a specialised field, discipline or practice. </w:t>
      </w:r>
    </w:p>
    <w:p w:rsidR="00323891" w:rsidRPr="00323891" w:rsidRDefault="00323891" w:rsidP="00AC26B0">
      <w:pPr>
        <w:numPr>
          <w:ilvl w:val="0"/>
          <w:numId w:val="52"/>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Problem solving, in respect of which a learner is able to demonstrate the ability to use a range of specialised skills to identify, analyse and address complex or abstract problems drawing systematically on the body of knowledge and methods appropriate to a field, discipline or practice. </w:t>
      </w:r>
    </w:p>
    <w:p w:rsidR="00323891" w:rsidRPr="00323891" w:rsidRDefault="00323891" w:rsidP="00AC26B0">
      <w:pPr>
        <w:numPr>
          <w:ilvl w:val="0"/>
          <w:numId w:val="52"/>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lastRenderedPageBreak/>
        <w:t xml:space="preserve">Ethics and professional practice, in respect of which a learner is able to demonstrate the ability to identify and address ethical issues based on critical reflection on the suitability of different ethical value systems to specific contexts. </w:t>
      </w:r>
    </w:p>
    <w:p w:rsidR="00323891" w:rsidRPr="00323891" w:rsidRDefault="00323891" w:rsidP="00AC26B0">
      <w:pPr>
        <w:numPr>
          <w:ilvl w:val="0"/>
          <w:numId w:val="52"/>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Accessing, processing and managing information, in respect of which a learner is able to demonstrate the ability to critically review information gathering, synthesis of data, evaluation and management processes in specialised contexts in order to develop creative responses to problems and issues. </w:t>
      </w:r>
    </w:p>
    <w:p w:rsidR="00323891" w:rsidRPr="00323891" w:rsidRDefault="00323891" w:rsidP="00AC26B0">
      <w:pPr>
        <w:numPr>
          <w:ilvl w:val="0"/>
          <w:numId w:val="52"/>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Producing and communicating information, in respect of which a learner is able to demonstrate the ability to present and communicate academic, professional or occupational ideas and texts effectively to a range of audiences, offering creative insights, rigorous interpretations and solutions to problems and issues appropriate to the context. </w:t>
      </w:r>
    </w:p>
    <w:p w:rsidR="00323891" w:rsidRPr="00323891" w:rsidRDefault="00323891" w:rsidP="00AC26B0">
      <w:pPr>
        <w:numPr>
          <w:ilvl w:val="0"/>
          <w:numId w:val="52"/>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Context and systems, in respect of which a learner is able to demonstrate the ability to operate effectively within a system, or manage a system based on an understanding of the roles and relationships between elements within the system. </w:t>
      </w:r>
    </w:p>
    <w:p w:rsidR="00323891" w:rsidRPr="00323891" w:rsidRDefault="00323891" w:rsidP="00AC26B0">
      <w:pPr>
        <w:numPr>
          <w:ilvl w:val="0"/>
          <w:numId w:val="52"/>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Management of learning, in respect of which a learner is able to demonstrate the ability to apply, in a self-critical manner, learning strategies which effectively address his or her professional and ongoing learning needs and the professional and ongoing learning needs of others. </w:t>
      </w:r>
    </w:p>
    <w:p w:rsidR="00323891" w:rsidRPr="00323891" w:rsidRDefault="00323891" w:rsidP="00AC26B0">
      <w:pPr>
        <w:numPr>
          <w:ilvl w:val="0"/>
          <w:numId w:val="52"/>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Accountability, in respect of which a learner is able to demonstrate the ability to take full responsibility for his or her work, decision-making and use of resources, and full accountability for the decisions and actions of others where appropriate.</w:t>
      </w:r>
    </w:p>
    <w:p w:rsidR="00323891" w:rsidRPr="00323891" w:rsidRDefault="00323891" w:rsidP="00323891">
      <w:pPr>
        <w:spacing w:line="360" w:lineRule="auto"/>
        <w:jc w:val="both"/>
        <w:rPr>
          <w:rFonts w:cs="Arial"/>
          <w:color w:val="000000"/>
          <w:sz w:val="22"/>
          <w:szCs w:val="22"/>
          <w:bdr w:val="none" w:sz="0" w:space="0" w:color="auto" w:frame="1"/>
          <w:lang w:val="en-US"/>
        </w:rPr>
      </w:pPr>
    </w:p>
    <w:p w:rsidR="00323891" w:rsidRPr="00323891" w:rsidRDefault="00323891" w:rsidP="00323891">
      <w:pPr>
        <w:spacing w:line="360" w:lineRule="auto"/>
        <w:jc w:val="both"/>
        <w:rPr>
          <w:rFonts w:cs="Arial"/>
          <w:b/>
          <w:color w:val="000000"/>
          <w:sz w:val="22"/>
          <w:szCs w:val="22"/>
          <w:bdr w:val="none" w:sz="0" w:space="0" w:color="auto" w:frame="1"/>
          <w:lang w:val="en-US"/>
        </w:rPr>
      </w:pPr>
      <w:r w:rsidRPr="00323891">
        <w:rPr>
          <w:rFonts w:cs="Arial"/>
          <w:b/>
          <w:color w:val="000000"/>
          <w:sz w:val="22"/>
          <w:szCs w:val="22"/>
          <w:bdr w:val="none" w:sz="0" w:space="0" w:color="auto" w:frame="1"/>
          <w:lang w:val="en-US"/>
        </w:rPr>
        <w:t xml:space="preserve">NQF Level Nine </w:t>
      </w:r>
    </w:p>
    <w:p w:rsidR="00323891" w:rsidRPr="00323891" w:rsidRDefault="00323891" w:rsidP="00AC26B0">
      <w:pPr>
        <w:numPr>
          <w:ilvl w:val="0"/>
          <w:numId w:val="53"/>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Scope of knowledge, in respect of which a learner is able to demonstrate specialist knowledge to enable engagement with and critique of current research or practices, as well as advanced scholarship or research in a particular field, discipline or practice. </w:t>
      </w:r>
    </w:p>
    <w:p w:rsidR="00323891" w:rsidRPr="00323891" w:rsidRDefault="00323891" w:rsidP="00AC26B0">
      <w:pPr>
        <w:numPr>
          <w:ilvl w:val="0"/>
          <w:numId w:val="53"/>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Knowledge literacy, in respect of which a learner is able to demonstrate the ability to evaluate current processes of knowledge production, and to choose an appropriate process of enquiry for the area of study or practice. </w:t>
      </w:r>
    </w:p>
    <w:p w:rsidR="00323891" w:rsidRPr="00323891" w:rsidRDefault="00323891" w:rsidP="00AC26B0">
      <w:pPr>
        <w:numPr>
          <w:ilvl w:val="0"/>
          <w:numId w:val="53"/>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Method and procedure, in respect of which a learner is able to demonstrate a command of and the ability to design, select and apply appropriate and creative methods, techniques, processes or technologies to complex practical and theoretical problems. </w:t>
      </w:r>
    </w:p>
    <w:p w:rsidR="00323891" w:rsidRPr="00323891" w:rsidRDefault="00323891" w:rsidP="00AC26B0">
      <w:pPr>
        <w:numPr>
          <w:ilvl w:val="0"/>
          <w:numId w:val="53"/>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Problem solving, in respect of which a learner is able to demonstrate: the ability to use a wide range of specialised skills in identifying, conceptualising, designing and implementing methods of enquiry to address complex and challenging problems within a field, discipline or practice; and an understanding of the consequences of any solutions or insights generated within a specialised context. </w:t>
      </w:r>
    </w:p>
    <w:p w:rsidR="00323891" w:rsidRPr="00323891" w:rsidRDefault="00323891" w:rsidP="00AC26B0">
      <w:pPr>
        <w:numPr>
          <w:ilvl w:val="0"/>
          <w:numId w:val="53"/>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lastRenderedPageBreak/>
        <w:t xml:space="preserve">Ethics and professional practice, in respect of which a learner is able to demonstrate the ability to make autonomous ethical decisions which affect knowledge production, or complex organisational or professional issues, and the ability to critically contribute to the development of ethical standards in a specific context. </w:t>
      </w:r>
    </w:p>
    <w:p w:rsidR="00323891" w:rsidRPr="00323891" w:rsidRDefault="00323891" w:rsidP="00AC26B0">
      <w:pPr>
        <w:numPr>
          <w:ilvl w:val="0"/>
          <w:numId w:val="53"/>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Accessing, processing and managing information, in respect of which a learner is able to demonstrate the ability to design and implement a strategy for the processing and management of information, in order to conduct a comprehensive review of leading and current research in an area of specialisation to produce significant insights. </w:t>
      </w:r>
    </w:p>
    <w:p w:rsidR="00323891" w:rsidRPr="00323891" w:rsidRDefault="00323891" w:rsidP="00AC26B0">
      <w:pPr>
        <w:numPr>
          <w:ilvl w:val="0"/>
          <w:numId w:val="53"/>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Producing and communicating information, in respect of which a learner is able to demonstrate the ability to use the resources of academic and professional or occupational discourses to communicate and defend substantial ideas that are the products of research or development in an area of specialisation; and use a range of advanced and specialised skills and discourses appropriate to a field, discipline or practice, to communicate with a range of audiences with different levels of knowledge or expertise. </w:t>
      </w:r>
    </w:p>
    <w:p w:rsidR="00323891" w:rsidRPr="00323891" w:rsidRDefault="00323891" w:rsidP="00AC26B0">
      <w:pPr>
        <w:numPr>
          <w:ilvl w:val="0"/>
          <w:numId w:val="53"/>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Context and systems, in respect of which a learner is able to demonstrate the ability to make interventions at an appropriate level within a system, based on an understanding of hierarchical relations within the system, and the ability to address the intended and unintended consequences of interventions. </w:t>
      </w:r>
    </w:p>
    <w:p w:rsidR="00323891" w:rsidRPr="00323891" w:rsidRDefault="00323891" w:rsidP="00AC26B0">
      <w:pPr>
        <w:numPr>
          <w:ilvl w:val="0"/>
          <w:numId w:val="53"/>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Management of learning, in respect of which a learner is able to demonstrate the ability to develop his or her own learning strategies, which sustain independent learning and academic or professional development; and can interact effectively within the learning or professional group as a means of enhancing learning. </w:t>
      </w:r>
    </w:p>
    <w:p w:rsidR="00323891" w:rsidRPr="00323891" w:rsidRDefault="00323891" w:rsidP="00AC26B0">
      <w:pPr>
        <w:numPr>
          <w:ilvl w:val="0"/>
          <w:numId w:val="53"/>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Accountability, in respect of which a learner is able to demonstrate the ability to operate independently and take full responsibility for his or her own work, and, where appropriate, to account for leading and initiating processes and implementing systems, ensuring good resource management and governance practices. </w:t>
      </w:r>
    </w:p>
    <w:p w:rsidR="00323891" w:rsidRPr="00323891" w:rsidRDefault="00323891" w:rsidP="00323891">
      <w:pPr>
        <w:spacing w:line="360" w:lineRule="auto"/>
        <w:jc w:val="both"/>
        <w:rPr>
          <w:rFonts w:cs="Arial"/>
          <w:color w:val="000000"/>
          <w:sz w:val="22"/>
          <w:szCs w:val="22"/>
          <w:bdr w:val="none" w:sz="0" w:space="0" w:color="auto" w:frame="1"/>
          <w:lang w:val="en-US"/>
        </w:rPr>
      </w:pPr>
    </w:p>
    <w:p w:rsidR="00323891" w:rsidRPr="00323891" w:rsidRDefault="00323891" w:rsidP="00323891">
      <w:pPr>
        <w:spacing w:line="360" w:lineRule="auto"/>
        <w:jc w:val="both"/>
        <w:rPr>
          <w:rFonts w:cs="Arial"/>
          <w:b/>
          <w:color w:val="000000"/>
          <w:sz w:val="22"/>
          <w:szCs w:val="22"/>
          <w:bdr w:val="none" w:sz="0" w:space="0" w:color="auto" w:frame="1"/>
          <w:lang w:val="en-US"/>
        </w:rPr>
      </w:pPr>
      <w:r w:rsidRPr="00323891">
        <w:rPr>
          <w:rFonts w:cs="Arial"/>
          <w:b/>
          <w:color w:val="000000"/>
          <w:sz w:val="22"/>
          <w:szCs w:val="22"/>
          <w:bdr w:val="none" w:sz="0" w:space="0" w:color="auto" w:frame="1"/>
          <w:lang w:val="en-US"/>
        </w:rPr>
        <w:t xml:space="preserve">NQF Level Ten </w:t>
      </w:r>
    </w:p>
    <w:p w:rsidR="00323891" w:rsidRPr="00323891" w:rsidRDefault="00323891" w:rsidP="00AC26B0">
      <w:pPr>
        <w:numPr>
          <w:ilvl w:val="0"/>
          <w:numId w:val="54"/>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Scope of knowledge, in respect of which a learner is able to demonstrate expertise and critical knowledge in an area at the forefront of a field, discipline or practice; and the ability to conceptualise new research initiatives and create new knowledge or practice. </w:t>
      </w:r>
    </w:p>
    <w:p w:rsidR="00323891" w:rsidRPr="00323891" w:rsidRDefault="00323891" w:rsidP="00AC26B0">
      <w:pPr>
        <w:numPr>
          <w:ilvl w:val="0"/>
          <w:numId w:val="54"/>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Knowledge literacy, in respect of which a learner is able to demonstrate the ability to contribute to scholarly debates around theories of knowledge and processes of knowledge production in an area of study or practice. </w:t>
      </w:r>
    </w:p>
    <w:p w:rsidR="00323891" w:rsidRPr="00323891" w:rsidRDefault="00323891" w:rsidP="00AC26B0">
      <w:pPr>
        <w:numPr>
          <w:ilvl w:val="0"/>
          <w:numId w:val="54"/>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Method and procedure, in respect of which a learner is able to demonstrate the ability to develop new methods, techniques, processes, systems or technologies in original, creative and innovative ways appropriate to specialised and complex contexts. </w:t>
      </w:r>
    </w:p>
    <w:p w:rsidR="00323891" w:rsidRPr="00323891" w:rsidRDefault="00323891" w:rsidP="00AC26B0">
      <w:pPr>
        <w:numPr>
          <w:ilvl w:val="0"/>
          <w:numId w:val="54"/>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lastRenderedPageBreak/>
        <w:t xml:space="preserve">Problem solving, in respect of which a learner is able to demonstrate the ability to apply specialist knowledge and theory in critically reflexive, creative and novel ways to address complex practical and theoretical problems. </w:t>
      </w:r>
    </w:p>
    <w:p w:rsidR="00323891" w:rsidRPr="00323891" w:rsidRDefault="00323891" w:rsidP="00AC26B0">
      <w:pPr>
        <w:numPr>
          <w:ilvl w:val="0"/>
          <w:numId w:val="54"/>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Ethics and professional practice, in respect of which a learner is able to demonstrate the ability to identify, address and manage emerging ethical issues, and to advance processes of ethical decision-making, including monitoring and evaluation of the consequences of these decisions where appropriate. </w:t>
      </w:r>
    </w:p>
    <w:p w:rsidR="00323891" w:rsidRPr="00323891" w:rsidRDefault="00323891" w:rsidP="00AC26B0">
      <w:pPr>
        <w:numPr>
          <w:ilvl w:val="0"/>
          <w:numId w:val="54"/>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Accessing, processing and managing information, in respect of which a learner is able to demonstrate the ability to make independent judgements about managing incomplete or inconsistent information or data in an iterative process of analysis and synthesis, for the development of significant original insights into new, complex and abstract ideas, information or issues. </w:t>
      </w:r>
    </w:p>
    <w:p w:rsidR="00323891" w:rsidRPr="00323891" w:rsidRDefault="00323891" w:rsidP="00AC26B0">
      <w:pPr>
        <w:numPr>
          <w:ilvl w:val="0"/>
          <w:numId w:val="54"/>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Producing and communicating information, in respect of which a learner is able to demonstrate the ability to produce substantial, independent, in-depth and publishable work which meets international standards, is considered to be new or innovative by peers, and makes a significant contribution to the discipline, field, or practice; and the ability to develop a communication strategy to disseminate and defend research, strategic and policy initiatives and their implementation to specialist and non-specialist audiences using the full resources of an academic and professional or occupational discourse. </w:t>
      </w:r>
    </w:p>
    <w:p w:rsidR="00323891" w:rsidRPr="00323891" w:rsidRDefault="00323891" w:rsidP="00AC26B0">
      <w:pPr>
        <w:numPr>
          <w:ilvl w:val="0"/>
          <w:numId w:val="54"/>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Context and systems, in respect of which a learner is able to demonstrate an understanding of theoretical underpinnings in the management of complex systems to achieve systemic change; and the ability to independently design, sustain and manage change within a system or systems.</w:t>
      </w:r>
    </w:p>
    <w:p w:rsidR="00323891" w:rsidRPr="00323891" w:rsidRDefault="00323891" w:rsidP="00AC26B0">
      <w:pPr>
        <w:numPr>
          <w:ilvl w:val="0"/>
          <w:numId w:val="54"/>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Management of learning, in respect of which a learner is able to demonstrate the ability to demonstrate intellectual independence, research leadership and management of research and research development in a discipline, field or practice. </w:t>
      </w:r>
    </w:p>
    <w:p w:rsidR="00323891" w:rsidRPr="00323891" w:rsidRDefault="00323891" w:rsidP="00AC26B0">
      <w:pPr>
        <w:numPr>
          <w:ilvl w:val="0"/>
          <w:numId w:val="54"/>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Accountability, in respect of which a learner is able to demonstrate the ability to operate independently and take full responsibility for his or her work, and, where appropriate, lead, oversee and be held ultimately accountable for the overall governance of processes and systems</w:t>
      </w:r>
    </w:p>
    <w:p w:rsidR="00413D94" w:rsidRDefault="00413D94" w:rsidP="00A909AE">
      <w:pPr>
        <w:spacing w:line="360" w:lineRule="auto"/>
        <w:jc w:val="both"/>
        <w:rPr>
          <w:rFonts w:cs="Arial"/>
          <w:sz w:val="22"/>
          <w:szCs w:val="22"/>
          <w:lang w:val="en-US"/>
        </w:rPr>
      </w:pPr>
    </w:p>
    <w:p w:rsidR="00413D94" w:rsidRDefault="00413D94" w:rsidP="00A909AE">
      <w:pPr>
        <w:spacing w:line="360" w:lineRule="auto"/>
        <w:jc w:val="both"/>
        <w:rPr>
          <w:rFonts w:cs="Arial"/>
          <w:sz w:val="22"/>
          <w:szCs w:val="22"/>
          <w:lang w:val="en-US"/>
        </w:rPr>
      </w:pPr>
    </w:p>
    <w:p w:rsidR="00413D94" w:rsidRDefault="00413D94" w:rsidP="00A909AE">
      <w:pPr>
        <w:spacing w:line="360" w:lineRule="auto"/>
        <w:jc w:val="both"/>
        <w:rPr>
          <w:rFonts w:cs="Arial"/>
          <w:sz w:val="22"/>
          <w:szCs w:val="22"/>
          <w:lang w:val="en-US"/>
        </w:rPr>
      </w:pPr>
    </w:p>
    <w:p w:rsidR="00413D94" w:rsidRDefault="00413D94" w:rsidP="00A909AE">
      <w:pPr>
        <w:spacing w:line="360" w:lineRule="auto"/>
        <w:jc w:val="both"/>
        <w:rPr>
          <w:rFonts w:cs="Arial"/>
          <w:sz w:val="22"/>
          <w:szCs w:val="22"/>
          <w:lang w:val="en-US"/>
        </w:rPr>
      </w:pPr>
    </w:p>
    <w:p w:rsidR="00413D94" w:rsidRDefault="00413D94" w:rsidP="00A909AE">
      <w:pPr>
        <w:spacing w:line="360" w:lineRule="auto"/>
        <w:jc w:val="both"/>
        <w:rPr>
          <w:rFonts w:cs="Arial"/>
          <w:sz w:val="22"/>
          <w:szCs w:val="22"/>
          <w:lang w:val="en-US"/>
        </w:rPr>
      </w:pPr>
    </w:p>
    <w:p w:rsidR="00413D94" w:rsidRDefault="00413D94" w:rsidP="00A909AE">
      <w:pPr>
        <w:spacing w:line="360" w:lineRule="auto"/>
        <w:jc w:val="both"/>
        <w:rPr>
          <w:rFonts w:cs="Arial"/>
          <w:sz w:val="22"/>
          <w:szCs w:val="22"/>
          <w:lang w:val="en-US"/>
        </w:rPr>
      </w:pPr>
    </w:p>
    <w:p w:rsidR="00413D94" w:rsidRDefault="00413D94" w:rsidP="00A909AE">
      <w:pPr>
        <w:spacing w:line="360" w:lineRule="auto"/>
        <w:jc w:val="both"/>
        <w:rPr>
          <w:rFonts w:cs="Arial"/>
          <w:sz w:val="22"/>
          <w:szCs w:val="22"/>
          <w:lang w:val="en-US"/>
        </w:rPr>
      </w:pPr>
    </w:p>
    <w:p w:rsidR="00413D94" w:rsidRDefault="00413D94" w:rsidP="00A909AE">
      <w:pPr>
        <w:spacing w:line="360" w:lineRule="auto"/>
        <w:jc w:val="both"/>
        <w:rPr>
          <w:rFonts w:cs="Arial"/>
          <w:sz w:val="22"/>
          <w:szCs w:val="22"/>
          <w:lang w:val="en-US"/>
        </w:rPr>
      </w:pPr>
    </w:p>
    <w:p w:rsidR="00413D94" w:rsidRPr="00814DF0" w:rsidRDefault="00413D94" w:rsidP="00413D94">
      <w:pPr>
        <w:pStyle w:val="SectionTitle"/>
        <w:rPr>
          <w:rStyle w:val="SubtleReference"/>
        </w:rPr>
      </w:pPr>
      <w:bookmarkStart w:id="31" w:name="_Toc7996036"/>
      <w:r w:rsidRPr="00814DF0">
        <w:rPr>
          <w:rStyle w:val="SubtleReference"/>
        </w:rPr>
        <w:lastRenderedPageBreak/>
        <w:t>KT010</w:t>
      </w:r>
      <w:r>
        <w:rPr>
          <w:rStyle w:val="SubtleReference"/>
        </w:rPr>
        <w:t>8</w:t>
      </w:r>
      <w:r w:rsidRPr="00814DF0">
        <w:rPr>
          <w:rStyle w:val="SubtleReference"/>
        </w:rPr>
        <w:t xml:space="preserve"> </w:t>
      </w:r>
      <w:r w:rsidRPr="00413D94">
        <w:rPr>
          <w:rStyle w:val="SubtleReference"/>
        </w:rPr>
        <w:t>Sub frameworks and quality councils</w:t>
      </w:r>
      <w:bookmarkEnd w:id="31"/>
    </w:p>
    <w:p w:rsidR="00413D94" w:rsidRDefault="00413D94" w:rsidP="00413D94"/>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b/>
          <w:bCs/>
          <w:color w:val="000000"/>
          <w:sz w:val="22"/>
          <w:szCs w:val="22"/>
          <w:bdr w:val="none" w:sz="0" w:space="0" w:color="auto" w:frame="1"/>
          <w:lang w:val="en-US"/>
        </w:rPr>
        <w:t>Sub-Frameworks</w:t>
      </w:r>
      <w:r w:rsidRPr="00323891">
        <w:rPr>
          <w:rFonts w:cs="Arial"/>
          <w:color w:val="000000"/>
          <w:sz w:val="22"/>
          <w:szCs w:val="22"/>
          <w:bdr w:val="none" w:sz="0" w:space="0" w:color="auto" w:frame="1"/>
          <w:lang w:val="en-US"/>
        </w:rPr>
        <w:br/>
        <w:t>The Minister of Higher Education and Training, on 14 December 2012, published the determination of the Sub-frameworks that comprise the NQF. As part of the transitional arrangements between the SAQA Act, Act 58 of 1995 and the NQF Act, Act 67 of 2008, SAQA must allocate all registered qualifications to each of the sub-frameworks.</w:t>
      </w:r>
    </w:p>
    <w:p w:rsidR="00323891" w:rsidRPr="00323891" w:rsidRDefault="00323891" w:rsidP="00323891">
      <w:pPr>
        <w:spacing w:line="360" w:lineRule="auto"/>
        <w:jc w:val="both"/>
        <w:rPr>
          <w:rFonts w:cs="Arial"/>
          <w:color w:val="000000"/>
          <w:sz w:val="22"/>
          <w:szCs w:val="22"/>
          <w:bdr w:val="none" w:sz="0" w:space="0" w:color="auto" w:frame="1"/>
          <w:lang w:val="en-US"/>
        </w:rPr>
      </w:pPr>
    </w:p>
    <w:p w:rsidR="00323891" w:rsidRPr="00323891" w:rsidRDefault="00323891" w:rsidP="00323891">
      <w:pPr>
        <w:spacing w:line="360" w:lineRule="auto"/>
        <w:jc w:val="both"/>
        <w:rPr>
          <w:rFonts w:cs="Arial"/>
          <w:b/>
          <w:i/>
          <w:color w:val="000000"/>
          <w:sz w:val="22"/>
          <w:szCs w:val="22"/>
          <w:bdr w:val="none" w:sz="0" w:space="0" w:color="auto" w:frame="1"/>
          <w:lang w:val="en-US"/>
        </w:rPr>
      </w:pPr>
      <w:r w:rsidRPr="00323891">
        <w:rPr>
          <w:rFonts w:cs="Arial"/>
          <w:b/>
          <w:i/>
          <w:color w:val="000000"/>
          <w:sz w:val="22"/>
          <w:szCs w:val="22"/>
          <w:bdr w:val="none" w:sz="0" w:space="0" w:color="auto" w:frame="1"/>
          <w:lang w:val="en-US"/>
        </w:rPr>
        <w:t>In implementing the allocation, the following will apply:</w:t>
      </w:r>
    </w:p>
    <w:p w:rsidR="00323891" w:rsidRPr="00323891" w:rsidRDefault="00323891" w:rsidP="00AC26B0">
      <w:pPr>
        <w:numPr>
          <w:ilvl w:val="0"/>
          <w:numId w:val="57"/>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All registered qualifications belong to one or other of the 3 sub-frameworks</w:t>
      </w:r>
    </w:p>
    <w:p w:rsidR="00323891" w:rsidRPr="00323891" w:rsidRDefault="00323891" w:rsidP="00AC26B0">
      <w:pPr>
        <w:numPr>
          <w:ilvl w:val="0"/>
          <w:numId w:val="57"/>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All new qualifications belong to the sub-framework that developed them</w:t>
      </w:r>
    </w:p>
    <w:p w:rsidR="00323891" w:rsidRPr="00323891" w:rsidRDefault="00323891" w:rsidP="00AC26B0">
      <w:pPr>
        <w:numPr>
          <w:ilvl w:val="0"/>
          <w:numId w:val="57"/>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Qualifications which have reached their end date before 14 December 2012 will not be reallocated.</w:t>
      </w:r>
    </w:p>
    <w:p w:rsidR="00323891" w:rsidRPr="00323891" w:rsidRDefault="00323891" w:rsidP="00323891">
      <w:pPr>
        <w:spacing w:line="360" w:lineRule="auto"/>
        <w:jc w:val="both"/>
        <w:rPr>
          <w:rFonts w:cs="Arial"/>
          <w:color w:val="000000"/>
          <w:sz w:val="22"/>
          <w:szCs w:val="22"/>
          <w:bdr w:val="none" w:sz="0" w:space="0" w:color="auto" w:frame="1"/>
          <w:lang w:val="en-US"/>
        </w:rPr>
      </w:pPr>
    </w:p>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The Quality Councils who oversee the sub-frameworks have started the process to realign existing qualifications to the requirements set out in their respective sub-frameworks.</w:t>
      </w:r>
    </w:p>
    <w:p w:rsidR="00323891" w:rsidRPr="00323891" w:rsidRDefault="00323891" w:rsidP="00323891">
      <w:pPr>
        <w:spacing w:line="360" w:lineRule="auto"/>
        <w:jc w:val="both"/>
        <w:rPr>
          <w:rFonts w:cs="Arial"/>
          <w:color w:val="000000"/>
          <w:sz w:val="22"/>
          <w:szCs w:val="22"/>
          <w:bdr w:val="none" w:sz="0" w:space="0" w:color="auto" w:frame="1"/>
          <w:lang w:val="en-US"/>
        </w:rPr>
      </w:pPr>
    </w:p>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The NQF is a single integrated system which comprises of three coordinated qualifications Sub-Frameworks. </w:t>
      </w:r>
    </w:p>
    <w:p w:rsidR="00323891" w:rsidRPr="00323891" w:rsidRDefault="00323891" w:rsidP="00323891">
      <w:pPr>
        <w:spacing w:line="360" w:lineRule="auto"/>
        <w:jc w:val="both"/>
        <w:rPr>
          <w:rFonts w:cs="Arial"/>
          <w:color w:val="000000"/>
          <w:sz w:val="22"/>
          <w:szCs w:val="22"/>
          <w:bdr w:val="none" w:sz="0" w:space="0" w:color="auto" w:frame="1"/>
          <w:lang w:val="en-US"/>
        </w:rPr>
      </w:pPr>
    </w:p>
    <w:p w:rsidR="00323891" w:rsidRPr="00323891" w:rsidRDefault="00323891" w:rsidP="00323891">
      <w:pPr>
        <w:spacing w:line="360" w:lineRule="auto"/>
        <w:jc w:val="both"/>
        <w:rPr>
          <w:rFonts w:cs="Arial"/>
          <w:b/>
          <w:i/>
          <w:color w:val="000000"/>
          <w:sz w:val="22"/>
          <w:szCs w:val="22"/>
          <w:bdr w:val="none" w:sz="0" w:space="0" w:color="auto" w:frame="1"/>
          <w:lang w:val="en-US"/>
        </w:rPr>
      </w:pPr>
      <w:r w:rsidRPr="00323891">
        <w:rPr>
          <w:rFonts w:cs="Arial"/>
          <w:b/>
          <w:i/>
          <w:color w:val="000000"/>
          <w:sz w:val="22"/>
          <w:szCs w:val="22"/>
          <w:bdr w:val="none" w:sz="0" w:space="0" w:color="auto" w:frame="1"/>
          <w:lang w:val="en-US"/>
        </w:rPr>
        <w:t>These are:</w:t>
      </w:r>
    </w:p>
    <w:p w:rsidR="00323891" w:rsidRPr="00323891" w:rsidRDefault="00323891" w:rsidP="00AC26B0">
      <w:pPr>
        <w:numPr>
          <w:ilvl w:val="0"/>
          <w:numId w:val="55"/>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General and Further Education and Training Sub-Framework (GFETQSF)</w:t>
      </w:r>
    </w:p>
    <w:p w:rsidR="00323891" w:rsidRPr="00323891" w:rsidRDefault="00323891" w:rsidP="00AC26B0">
      <w:pPr>
        <w:numPr>
          <w:ilvl w:val="0"/>
          <w:numId w:val="55"/>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The Higher Education Qualifications Sub-Framework (HEQSF)</w:t>
      </w:r>
    </w:p>
    <w:p w:rsidR="00323891" w:rsidRPr="00323891" w:rsidRDefault="00323891" w:rsidP="00AC26B0">
      <w:pPr>
        <w:numPr>
          <w:ilvl w:val="0"/>
          <w:numId w:val="55"/>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The Occupational Qualifications Sub-Framework (OQSF)</w:t>
      </w:r>
    </w:p>
    <w:p w:rsidR="00323891" w:rsidRPr="00323891" w:rsidRDefault="00323891" w:rsidP="00323891">
      <w:pPr>
        <w:spacing w:line="360" w:lineRule="auto"/>
        <w:jc w:val="both"/>
        <w:rPr>
          <w:rFonts w:cs="Arial"/>
          <w:color w:val="000000"/>
          <w:sz w:val="22"/>
          <w:szCs w:val="22"/>
          <w:bdr w:val="none" w:sz="0" w:space="0" w:color="auto" w:frame="1"/>
          <w:lang w:val="en-US"/>
        </w:rPr>
      </w:pPr>
    </w:p>
    <w:p w:rsidR="00323891" w:rsidRPr="00323891" w:rsidRDefault="00323891" w:rsidP="00323891">
      <w:pPr>
        <w:spacing w:line="360" w:lineRule="auto"/>
        <w:jc w:val="both"/>
        <w:rPr>
          <w:rFonts w:cs="Arial"/>
          <w:b/>
          <w:i/>
          <w:color w:val="000000"/>
          <w:sz w:val="22"/>
          <w:szCs w:val="22"/>
          <w:bdr w:val="none" w:sz="0" w:space="0" w:color="auto" w:frame="1"/>
          <w:lang w:val="en-US"/>
        </w:rPr>
      </w:pPr>
      <w:r w:rsidRPr="00323891">
        <w:rPr>
          <w:rFonts w:cs="Arial"/>
          <w:b/>
          <w:i/>
          <w:color w:val="000000"/>
          <w:sz w:val="22"/>
          <w:szCs w:val="22"/>
          <w:bdr w:val="none" w:sz="0" w:space="0" w:color="auto" w:frame="1"/>
          <w:lang w:val="en-US"/>
        </w:rPr>
        <w:t>The Sub-Frameworks have qualifications registered at the following NQF levels:</w:t>
      </w:r>
    </w:p>
    <w:p w:rsidR="00323891" w:rsidRPr="00323891" w:rsidRDefault="00323891" w:rsidP="00AC26B0">
      <w:pPr>
        <w:numPr>
          <w:ilvl w:val="0"/>
          <w:numId w:val="56"/>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GFETQSF - levels 1 to 4;</w:t>
      </w:r>
    </w:p>
    <w:p w:rsidR="00323891" w:rsidRPr="00323891" w:rsidRDefault="00323891" w:rsidP="00AC26B0">
      <w:pPr>
        <w:numPr>
          <w:ilvl w:val="0"/>
          <w:numId w:val="56"/>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HEQSF - levels 5 to 10;</w:t>
      </w:r>
    </w:p>
    <w:p w:rsidR="00323891" w:rsidRPr="00323891" w:rsidRDefault="00323891" w:rsidP="00AC26B0">
      <w:pPr>
        <w:numPr>
          <w:ilvl w:val="0"/>
          <w:numId w:val="56"/>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OQSF - levels 1 to 6. For NQF levels 7 and 8 the Quality Council for Trades and Occupations can motivate for a qualification only in collaboration with a recognised professional body and the Council on Higher Education, in a process coordinated by SAQA.</w:t>
      </w:r>
    </w:p>
    <w:p w:rsidR="00990B29" w:rsidRDefault="00990B29" w:rsidP="00323891">
      <w:pPr>
        <w:spacing w:line="360" w:lineRule="auto"/>
        <w:jc w:val="both"/>
        <w:rPr>
          <w:rFonts w:cs="Arial"/>
          <w:b/>
          <w:color w:val="000000"/>
          <w:sz w:val="22"/>
          <w:szCs w:val="22"/>
          <w:bdr w:val="none" w:sz="0" w:space="0" w:color="auto" w:frame="1"/>
          <w:lang w:val="en-US"/>
        </w:rPr>
      </w:pPr>
    </w:p>
    <w:p w:rsidR="00323891" w:rsidRPr="00323891" w:rsidRDefault="00323891" w:rsidP="00323891">
      <w:pPr>
        <w:spacing w:line="360" w:lineRule="auto"/>
        <w:jc w:val="both"/>
        <w:rPr>
          <w:rFonts w:cs="Arial"/>
          <w:b/>
          <w:color w:val="000000"/>
          <w:sz w:val="22"/>
          <w:szCs w:val="22"/>
          <w:bdr w:val="none" w:sz="0" w:space="0" w:color="auto" w:frame="1"/>
          <w:lang w:val="en-US"/>
        </w:rPr>
      </w:pPr>
      <w:r w:rsidRPr="00323891">
        <w:rPr>
          <w:rFonts w:cs="Arial"/>
          <w:b/>
          <w:color w:val="000000"/>
          <w:sz w:val="22"/>
          <w:szCs w:val="22"/>
          <w:bdr w:val="none" w:sz="0" w:space="0" w:color="auto" w:frame="1"/>
          <w:lang w:val="en-US"/>
        </w:rPr>
        <w:t>What are Quality Councils (QC)?</w:t>
      </w:r>
    </w:p>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QCs are new sector-based structures responsible for the development and quality assurance of qualifications in their sub-frameworks of the NQF. There are three QCs for the three main sectors in education namely general and further education and training, higher education, and the occupational sector. Umalusi is the QC for General and Further Education and Training as provided for in the GENFETQA Amendment Act. The Council on Higher Education (CHE) </w:t>
      </w:r>
      <w:r w:rsidRPr="00323891">
        <w:rPr>
          <w:rFonts w:cs="Arial"/>
          <w:color w:val="000000"/>
          <w:sz w:val="22"/>
          <w:szCs w:val="22"/>
          <w:bdr w:val="none" w:sz="0" w:space="0" w:color="auto" w:frame="1"/>
          <w:lang w:val="en-US"/>
        </w:rPr>
        <w:lastRenderedPageBreak/>
        <w:t>is the QC for Higher Education as provided for in the Higher Education Amendment Act. The Quality Council for Trades and Occupations (QCTO) is the QC for occupations and is provided for in the Skills Development Amendment Act.</w:t>
      </w:r>
    </w:p>
    <w:p w:rsidR="00323891" w:rsidRPr="00323891" w:rsidRDefault="00323891" w:rsidP="00323891">
      <w:pPr>
        <w:spacing w:line="360" w:lineRule="auto"/>
        <w:jc w:val="both"/>
        <w:rPr>
          <w:rFonts w:cs="Arial"/>
          <w:color w:val="000000"/>
          <w:sz w:val="22"/>
          <w:szCs w:val="22"/>
          <w:bdr w:val="none" w:sz="0" w:space="0" w:color="auto" w:frame="1"/>
          <w:lang w:val="en-US"/>
        </w:rPr>
      </w:pPr>
    </w:p>
    <w:p w:rsidR="00323891" w:rsidRPr="00323891" w:rsidRDefault="00323891" w:rsidP="00323891">
      <w:pPr>
        <w:spacing w:line="360" w:lineRule="auto"/>
        <w:jc w:val="both"/>
        <w:rPr>
          <w:rFonts w:cs="Arial"/>
          <w:b/>
          <w:color w:val="000000"/>
          <w:sz w:val="22"/>
          <w:szCs w:val="22"/>
          <w:bdr w:val="none" w:sz="0" w:space="0" w:color="auto" w:frame="1"/>
          <w:lang w:val="en-US"/>
        </w:rPr>
      </w:pPr>
      <w:r w:rsidRPr="00323891">
        <w:rPr>
          <w:rFonts w:cs="Arial"/>
          <w:b/>
          <w:color w:val="000000"/>
          <w:sz w:val="22"/>
          <w:szCs w:val="22"/>
          <w:bdr w:val="none" w:sz="0" w:space="0" w:color="auto" w:frame="1"/>
          <w:lang w:val="en-US"/>
        </w:rPr>
        <w:t>The Quality Council for Trades and Occupations</w:t>
      </w:r>
    </w:p>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The Quality Council for Trades and Occupations or QCTO was established under the terms of the Skills Development Act to oversee occupational qualifications from design to certification. Focusing on occupational qualifications such as machine operators and technicians, the QCTO aims to set the standard for and develop high quality occupational qualifications to ensure that South Africa has the qualified workforce it needs to succeed. The QCTO also assists those who provide qualifications on an occupational level, accrediting them and ensuring they meet the required standards. Look below for all the latest news about the QCTO to know what's going on in the realm of occupational qualifications. </w:t>
      </w:r>
    </w:p>
    <w:p w:rsidR="00323891" w:rsidRPr="00323891" w:rsidRDefault="00323891" w:rsidP="00323891">
      <w:pPr>
        <w:spacing w:line="360" w:lineRule="auto"/>
        <w:jc w:val="both"/>
        <w:rPr>
          <w:rFonts w:cs="Arial"/>
          <w:color w:val="000000"/>
          <w:sz w:val="22"/>
          <w:szCs w:val="22"/>
          <w:bdr w:val="none" w:sz="0" w:space="0" w:color="auto" w:frame="1"/>
          <w:lang w:val="en-US"/>
        </w:rPr>
      </w:pPr>
    </w:p>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The mission of the Quality Council for Trades and Occupations (QCTO) is to effectively and efficiently manage the occupational qualifications sub framework in order to set standards for, develop, and quality assure national occupational qualifications for all who want a trade or occupation and, where appropriate, for professions. </w:t>
      </w:r>
    </w:p>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br/>
        <w:t>The QCTO is one of three Quality Councils (QCs) responsible for a part of the National Qualifications Framework (NQF). Collectively, the Quality Councils and the South African Qualifications Authority (whose role is to advance the objectives of the NQF and oversee its development and implementation), work for the good of both learners and employers. Another important role for the QCTO is to offer guidance to service providers, who must be accredited by the QCTO to offer occupational qualifications.</w:t>
      </w:r>
    </w:p>
    <w:p w:rsidR="00323891" w:rsidRPr="00323891" w:rsidRDefault="00323891" w:rsidP="00323891">
      <w:pPr>
        <w:spacing w:line="360" w:lineRule="auto"/>
        <w:jc w:val="both"/>
        <w:rPr>
          <w:rFonts w:cs="Arial"/>
          <w:color w:val="000000"/>
          <w:sz w:val="22"/>
          <w:szCs w:val="22"/>
          <w:bdr w:val="none" w:sz="0" w:space="0" w:color="auto" w:frame="1"/>
          <w:lang w:val="en-US"/>
        </w:rPr>
      </w:pPr>
    </w:p>
    <w:p w:rsidR="00323891" w:rsidRPr="00323891" w:rsidRDefault="00323891" w:rsidP="00323891">
      <w:pPr>
        <w:spacing w:line="360" w:lineRule="auto"/>
        <w:jc w:val="both"/>
        <w:rPr>
          <w:rFonts w:cs="Arial"/>
          <w:b/>
          <w:color w:val="000000"/>
          <w:sz w:val="22"/>
          <w:szCs w:val="22"/>
          <w:bdr w:val="none" w:sz="0" w:space="0" w:color="auto" w:frame="1"/>
          <w:lang w:val="en-US"/>
        </w:rPr>
      </w:pPr>
      <w:r w:rsidRPr="00323891">
        <w:rPr>
          <w:rFonts w:cs="Arial"/>
          <w:b/>
          <w:color w:val="000000"/>
          <w:sz w:val="22"/>
          <w:szCs w:val="22"/>
          <w:bdr w:val="none" w:sz="0" w:space="0" w:color="auto" w:frame="1"/>
          <w:lang w:val="en-US"/>
        </w:rPr>
        <w:t>Umalusi</w:t>
      </w:r>
    </w:p>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The Umalusi Council for Quality Assurance in General and Further Education and Training is the cornerstone on which the country’s education and training aspirations and standards are anchored and built. As such, the Council and staff are committed to ongoing improvement in standards and quality in general and further education and training.</w:t>
      </w:r>
    </w:p>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br/>
        <w:t>In order to issue learners with credible certificates, Umalusi, through its leadership and expert knowledge, develops and secures standards through: developing and managing a framework of qualifications for general and further education and training that is benchmarked internationally; quality assuring qualifications and curricula; confirming that assessment is fair, valid and reliable; quality assuring the provision of education and training, and assessment providers; and grounding its work in research to ensure informed positions and approaches.</w:t>
      </w:r>
    </w:p>
    <w:p w:rsidR="00323891" w:rsidRPr="00323891" w:rsidRDefault="00323891" w:rsidP="00323891">
      <w:pPr>
        <w:spacing w:line="360" w:lineRule="auto"/>
        <w:jc w:val="both"/>
        <w:rPr>
          <w:rFonts w:cs="Arial"/>
          <w:color w:val="000000"/>
          <w:sz w:val="22"/>
          <w:szCs w:val="22"/>
          <w:bdr w:val="none" w:sz="0" w:space="0" w:color="auto" w:frame="1"/>
          <w:lang w:val="en-US"/>
        </w:rPr>
      </w:pPr>
    </w:p>
    <w:p w:rsidR="00323891" w:rsidRPr="00323891" w:rsidRDefault="00323891" w:rsidP="00323891">
      <w:pPr>
        <w:spacing w:line="360" w:lineRule="auto"/>
        <w:jc w:val="both"/>
        <w:rPr>
          <w:rFonts w:cs="Arial"/>
          <w:b/>
          <w:color w:val="000000"/>
          <w:sz w:val="22"/>
          <w:szCs w:val="22"/>
          <w:bdr w:val="none" w:sz="0" w:space="0" w:color="auto" w:frame="1"/>
          <w:lang w:val="en-US"/>
        </w:rPr>
      </w:pPr>
      <w:r w:rsidRPr="00323891">
        <w:rPr>
          <w:rFonts w:cs="Arial"/>
          <w:b/>
          <w:color w:val="000000"/>
          <w:sz w:val="22"/>
          <w:szCs w:val="22"/>
          <w:bdr w:val="none" w:sz="0" w:space="0" w:color="auto" w:frame="1"/>
          <w:lang w:val="en-US"/>
        </w:rPr>
        <w:lastRenderedPageBreak/>
        <w:t>Umalusi`s role in education and training in South Africa</w:t>
      </w:r>
    </w:p>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Umalusi Council sets and monitors standards for general and further education and training in South Africa in accordance with the National Qualifications Framework Act No 67 of 2008 and the General and Further Education and Training Quality Assurance Act No 58 of 2001.</w:t>
      </w:r>
    </w:p>
    <w:p w:rsidR="00323891" w:rsidRPr="00323891" w:rsidRDefault="00323891" w:rsidP="00323891">
      <w:pPr>
        <w:spacing w:line="360" w:lineRule="auto"/>
        <w:jc w:val="both"/>
        <w:rPr>
          <w:rFonts w:cs="Arial"/>
          <w:color w:val="000000"/>
          <w:sz w:val="22"/>
          <w:szCs w:val="22"/>
          <w:bdr w:val="none" w:sz="0" w:space="0" w:color="auto" w:frame="1"/>
          <w:lang w:val="en-US"/>
        </w:rPr>
      </w:pPr>
    </w:p>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The Council is tasked with the development and management of a sub-framework of qualifications for general and further education and training and for the attendant quality assurance.</w:t>
      </w:r>
    </w:p>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Umalusi is currently responsible for the certification of the following qualifications:</w:t>
      </w:r>
    </w:p>
    <w:p w:rsidR="00323891" w:rsidRPr="00323891" w:rsidRDefault="00323891" w:rsidP="00323891">
      <w:pPr>
        <w:spacing w:line="360" w:lineRule="auto"/>
        <w:jc w:val="both"/>
        <w:rPr>
          <w:rFonts w:cs="Arial"/>
          <w:color w:val="000000"/>
          <w:sz w:val="22"/>
          <w:szCs w:val="22"/>
          <w:bdr w:val="none" w:sz="0" w:space="0" w:color="auto" w:frame="1"/>
          <w:lang w:val="en-US"/>
        </w:rPr>
      </w:pPr>
    </w:p>
    <w:p w:rsidR="00323891" w:rsidRPr="00323891" w:rsidRDefault="00323891" w:rsidP="00323891">
      <w:pPr>
        <w:spacing w:line="360" w:lineRule="auto"/>
        <w:jc w:val="both"/>
        <w:rPr>
          <w:rFonts w:cs="Arial"/>
          <w:b/>
          <w:i/>
          <w:color w:val="000000"/>
          <w:sz w:val="22"/>
          <w:szCs w:val="22"/>
          <w:bdr w:val="none" w:sz="0" w:space="0" w:color="auto" w:frame="1"/>
          <w:lang w:val="en-US"/>
        </w:rPr>
      </w:pPr>
      <w:r w:rsidRPr="00323891">
        <w:rPr>
          <w:rFonts w:cs="Arial"/>
          <w:b/>
          <w:i/>
          <w:color w:val="000000"/>
          <w:sz w:val="22"/>
          <w:szCs w:val="22"/>
          <w:bdr w:val="none" w:sz="0" w:space="0" w:color="auto" w:frame="1"/>
          <w:lang w:val="en-US"/>
        </w:rPr>
        <w:t>In schools:</w:t>
      </w:r>
    </w:p>
    <w:p w:rsidR="00323891" w:rsidRPr="00323891" w:rsidRDefault="00323891" w:rsidP="00AC26B0">
      <w:pPr>
        <w:numPr>
          <w:ilvl w:val="0"/>
          <w:numId w:val="58"/>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Senior Certificate (SC) - continues as a revised qualification for adults</w:t>
      </w:r>
    </w:p>
    <w:p w:rsidR="00323891" w:rsidRPr="00323891" w:rsidRDefault="00323891" w:rsidP="00AC26B0">
      <w:pPr>
        <w:numPr>
          <w:ilvl w:val="0"/>
          <w:numId w:val="58"/>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National Senior Certificate (NSC) - replaced the SC in 2008</w:t>
      </w:r>
    </w:p>
    <w:p w:rsidR="00323891" w:rsidRPr="00323891" w:rsidRDefault="00323891" w:rsidP="00323891">
      <w:pPr>
        <w:spacing w:line="360" w:lineRule="auto"/>
        <w:jc w:val="both"/>
        <w:rPr>
          <w:rFonts w:cs="Arial"/>
          <w:b/>
          <w:i/>
          <w:color w:val="000000"/>
          <w:sz w:val="22"/>
          <w:szCs w:val="22"/>
          <w:bdr w:val="none" w:sz="0" w:space="0" w:color="auto" w:frame="1"/>
          <w:lang w:val="en-US"/>
        </w:rPr>
      </w:pPr>
    </w:p>
    <w:p w:rsidR="00323891" w:rsidRPr="00323891" w:rsidRDefault="00323891" w:rsidP="00323891">
      <w:pPr>
        <w:spacing w:line="360" w:lineRule="auto"/>
        <w:jc w:val="both"/>
        <w:rPr>
          <w:rFonts w:cs="Arial"/>
          <w:b/>
          <w:i/>
          <w:color w:val="000000"/>
          <w:sz w:val="22"/>
          <w:szCs w:val="22"/>
          <w:bdr w:val="none" w:sz="0" w:space="0" w:color="auto" w:frame="1"/>
          <w:lang w:val="en-US"/>
        </w:rPr>
      </w:pPr>
      <w:r w:rsidRPr="00323891">
        <w:rPr>
          <w:rFonts w:cs="Arial"/>
          <w:b/>
          <w:i/>
          <w:color w:val="000000"/>
          <w:sz w:val="22"/>
          <w:szCs w:val="22"/>
          <w:bdr w:val="none" w:sz="0" w:space="0" w:color="auto" w:frame="1"/>
          <w:lang w:val="en-US"/>
        </w:rPr>
        <w:t>In Further Education and Training Colleges,</w:t>
      </w:r>
    </w:p>
    <w:p w:rsidR="00323891" w:rsidRPr="00323891" w:rsidRDefault="00323891" w:rsidP="00AC26B0">
      <w:pPr>
        <w:numPr>
          <w:ilvl w:val="0"/>
          <w:numId w:val="59"/>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National Technical Certificate (N3) </w:t>
      </w:r>
    </w:p>
    <w:p w:rsidR="00323891" w:rsidRPr="00323891" w:rsidRDefault="00323891" w:rsidP="00AC26B0">
      <w:pPr>
        <w:numPr>
          <w:ilvl w:val="0"/>
          <w:numId w:val="59"/>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National Senior Certificate (Vocational) - phasing out </w:t>
      </w:r>
    </w:p>
    <w:p w:rsidR="00323891" w:rsidRPr="00323891" w:rsidRDefault="00323891" w:rsidP="00AC26B0">
      <w:pPr>
        <w:numPr>
          <w:ilvl w:val="0"/>
          <w:numId w:val="59"/>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National Certificate Vocational (NCV) - Commenced 2007</w:t>
      </w:r>
    </w:p>
    <w:p w:rsidR="00323891" w:rsidRPr="00323891" w:rsidRDefault="00323891" w:rsidP="00323891">
      <w:pPr>
        <w:spacing w:line="360" w:lineRule="auto"/>
        <w:jc w:val="both"/>
        <w:rPr>
          <w:rFonts w:cs="Arial"/>
          <w:color w:val="000000"/>
          <w:sz w:val="22"/>
          <w:szCs w:val="22"/>
          <w:bdr w:val="none" w:sz="0" w:space="0" w:color="auto" w:frame="1"/>
          <w:lang w:val="en-US"/>
        </w:rPr>
      </w:pPr>
    </w:p>
    <w:p w:rsidR="00323891" w:rsidRPr="00323891" w:rsidRDefault="00323891" w:rsidP="00323891">
      <w:pPr>
        <w:spacing w:line="360" w:lineRule="auto"/>
        <w:jc w:val="both"/>
        <w:rPr>
          <w:rFonts w:cs="Arial"/>
          <w:b/>
          <w:i/>
          <w:color w:val="000000"/>
          <w:sz w:val="22"/>
          <w:szCs w:val="22"/>
          <w:bdr w:val="none" w:sz="0" w:space="0" w:color="auto" w:frame="1"/>
          <w:lang w:val="en-US"/>
        </w:rPr>
      </w:pPr>
      <w:r w:rsidRPr="00323891">
        <w:rPr>
          <w:rFonts w:cs="Arial"/>
          <w:b/>
          <w:i/>
          <w:color w:val="000000"/>
          <w:sz w:val="22"/>
          <w:szCs w:val="22"/>
          <w:bdr w:val="none" w:sz="0" w:space="0" w:color="auto" w:frame="1"/>
          <w:lang w:val="en-US"/>
        </w:rPr>
        <w:t>In Adult Learning Centres:</w:t>
      </w:r>
    </w:p>
    <w:p w:rsidR="00323891" w:rsidRPr="00323891" w:rsidRDefault="00323891" w:rsidP="00AC26B0">
      <w:pPr>
        <w:numPr>
          <w:ilvl w:val="0"/>
          <w:numId w:val="60"/>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General Education Training Certificate: Adults (GETC) </w:t>
      </w:r>
    </w:p>
    <w:p w:rsidR="00323891" w:rsidRPr="00323891" w:rsidRDefault="00323891" w:rsidP="00323891">
      <w:pPr>
        <w:spacing w:line="360" w:lineRule="auto"/>
        <w:jc w:val="both"/>
        <w:rPr>
          <w:rFonts w:cs="Arial"/>
          <w:color w:val="000000"/>
          <w:sz w:val="22"/>
          <w:szCs w:val="22"/>
          <w:bdr w:val="none" w:sz="0" w:space="0" w:color="auto" w:frame="1"/>
          <w:lang w:val="en-US"/>
        </w:rPr>
      </w:pPr>
    </w:p>
    <w:p w:rsidR="00323891" w:rsidRPr="00323891" w:rsidRDefault="00323891" w:rsidP="00323891">
      <w:pPr>
        <w:spacing w:line="360" w:lineRule="auto"/>
        <w:jc w:val="both"/>
        <w:rPr>
          <w:rFonts w:cs="Arial"/>
          <w:b/>
          <w:i/>
          <w:color w:val="000000"/>
          <w:sz w:val="22"/>
          <w:szCs w:val="22"/>
          <w:bdr w:val="none" w:sz="0" w:space="0" w:color="auto" w:frame="1"/>
          <w:lang w:val="en-US"/>
        </w:rPr>
      </w:pPr>
      <w:r w:rsidRPr="00323891">
        <w:rPr>
          <w:rFonts w:cs="Arial"/>
          <w:b/>
          <w:i/>
          <w:color w:val="000000"/>
          <w:sz w:val="22"/>
          <w:szCs w:val="22"/>
          <w:bdr w:val="none" w:sz="0" w:space="0" w:color="auto" w:frame="1"/>
          <w:lang w:val="en-US"/>
        </w:rPr>
        <w:t>In order to issue learners with certificates that are credible, Umalusi:</w:t>
      </w:r>
    </w:p>
    <w:p w:rsidR="00323891" w:rsidRPr="00323891" w:rsidRDefault="00323891" w:rsidP="00AC26B0">
      <w:pPr>
        <w:numPr>
          <w:ilvl w:val="0"/>
          <w:numId w:val="61"/>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Develops and evaluates qualifications and curricula to ensure that they are of the expected standard </w:t>
      </w:r>
    </w:p>
    <w:p w:rsidR="00323891" w:rsidRPr="00323891" w:rsidRDefault="00323891" w:rsidP="00AC26B0">
      <w:pPr>
        <w:numPr>
          <w:ilvl w:val="0"/>
          <w:numId w:val="61"/>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Moderates assessment to ensure that it is fair, valid and reliable</w:t>
      </w:r>
    </w:p>
    <w:p w:rsidR="00323891" w:rsidRPr="00323891" w:rsidRDefault="00323891" w:rsidP="00AC26B0">
      <w:pPr>
        <w:numPr>
          <w:ilvl w:val="0"/>
          <w:numId w:val="61"/>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Accredits providers of education and training, and assessment </w:t>
      </w:r>
    </w:p>
    <w:p w:rsidR="00323891" w:rsidRPr="00323891" w:rsidRDefault="00323891" w:rsidP="00AC26B0">
      <w:pPr>
        <w:numPr>
          <w:ilvl w:val="0"/>
          <w:numId w:val="61"/>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Conducts research to ensure educational quality</w:t>
      </w:r>
    </w:p>
    <w:p w:rsidR="00323891" w:rsidRPr="00323891" w:rsidRDefault="00323891" w:rsidP="00AC26B0">
      <w:pPr>
        <w:numPr>
          <w:ilvl w:val="0"/>
          <w:numId w:val="61"/>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Verifies the authenticity of certificates</w:t>
      </w:r>
    </w:p>
    <w:p w:rsidR="00323891" w:rsidRPr="00323891" w:rsidRDefault="00323891" w:rsidP="00323891">
      <w:pPr>
        <w:spacing w:line="360" w:lineRule="auto"/>
        <w:jc w:val="both"/>
        <w:rPr>
          <w:rFonts w:cs="Arial"/>
          <w:color w:val="000000"/>
          <w:sz w:val="22"/>
          <w:szCs w:val="22"/>
          <w:bdr w:val="none" w:sz="0" w:space="0" w:color="auto" w:frame="1"/>
          <w:lang w:val="en-US"/>
        </w:rPr>
      </w:pPr>
    </w:p>
    <w:p w:rsidR="00323891" w:rsidRPr="00323891" w:rsidRDefault="00323891" w:rsidP="00323891">
      <w:pPr>
        <w:spacing w:line="360" w:lineRule="auto"/>
        <w:jc w:val="both"/>
        <w:rPr>
          <w:rFonts w:cs="Arial"/>
          <w:b/>
          <w:color w:val="000000"/>
          <w:sz w:val="22"/>
          <w:szCs w:val="22"/>
          <w:bdr w:val="none" w:sz="0" w:space="0" w:color="auto" w:frame="1"/>
          <w:lang w:val="en-US"/>
        </w:rPr>
      </w:pPr>
      <w:r w:rsidRPr="00323891">
        <w:rPr>
          <w:rFonts w:cs="Arial"/>
          <w:b/>
          <w:color w:val="000000"/>
          <w:sz w:val="22"/>
          <w:szCs w:val="22"/>
          <w:bdr w:val="none" w:sz="0" w:space="0" w:color="auto" w:frame="1"/>
          <w:lang w:val="en-US"/>
        </w:rPr>
        <w:t>Council on Higher Education (CHE)</w:t>
      </w:r>
    </w:p>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The Council on Higher Education (CHE) is an independent statutory body established in May 1998 in terms of the Higher Education Act (Act No 101 of 1997), as amended and it functions as the Quality Council for Higher Education in terms of the National Qualifica</w:t>
      </w:r>
      <w:r w:rsidR="00990B29">
        <w:rPr>
          <w:rFonts w:cs="Arial"/>
          <w:color w:val="000000"/>
          <w:sz w:val="22"/>
          <w:szCs w:val="22"/>
          <w:bdr w:val="none" w:sz="0" w:space="0" w:color="auto" w:frame="1"/>
          <w:lang w:val="en-US"/>
        </w:rPr>
        <w:t>tions Framework Act (Act No 67 o</w:t>
      </w:r>
      <w:r w:rsidRPr="00323891">
        <w:rPr>
          <w:rFonts w:cs="Arial"/>
          <w:color w:val="000000"/>
          <w:sz w:val="22"/>
          <w:szCs w:val="22"/>
          <w:bdr w:val="none" w:sz="0" w:space="0" w:color="auto" w:frame="1"/>
          <w:lang w:val="en-US"/>
        </w:rPr>
        <w:t>f 2008).</w:t>
      </w:r>
    </w:p>
    <w:p w:rsidR="00323891" w:rsidRPr="00323891" w:rsidRDefault="00323891" w:rsidP="00323891">
      <w:pPr>
        <w:spacing w:line="360" w:lineRule="auto"/>
        <w:jc w:val="both"/>
        <w:rPr>
          <w:rFonts w:cs="Arial"/>
          <w:b/>
          <w:bCs/>
          <w:color w:val="000000"/>
          <w:sz w:val="22"/>
          <w:szCs w:val="22"/>
          <w:bdr w:val="none" w:sz="0" w:space="0" w:color="auto" w:frame="1"/>
          <w:lang w:val="en-US"/>
        </w:rPr>
      </w:pPr>
    </w:p>
    <w:p w:rsidR="00323891" w:rsidRPr="00323891" w:rsidRDefault="00323891" w:rsidP="00323891">
      <w:pPr>
        <w:spacing w:line="360" w:lineRule="auto"/>
        <w:jc w:val="both"/>
        <w:rPr>
          <w:rFonts w:cs="Arial"/>
          <w:b/>
          <w:bCs/>
          <w:color w:val="000000"/>
          <w:sz w:val="22"/>
          <w:szCs w:val="22"/>
          <w:bdr w:val="none" w:sz="0" w:space="0" w:color="auto" w:frame="1"/>
          <w:lang w:val="en-US"/>
        </w:rPr>
      </w:pPr>
      <w:r w:rsidRPr="00323891">
        <w:rPr>
          <w:rFonts w:cs="Arial"/>
          <w:b/>
          <w:bCs/>
          <w:color w:val="000000"/>
          <w:sz w:val="22"/>
          <w:szCs w:val="22"/>
          <w:bdr w:val="none" w:sz="0" w:space="0" w:color="auto" w:frame="1"/>
          <w:lang w:val="en-US"/>
        </w:rPr>
        <w:t>Functions</w:t>
      </w:r>
      <w:r w:rsidRPr="00323891">
        <w:rPr>
          <w:rFonts w:cs="Arial"/>
          <w:color w:val="000000"/>
          <w:sz w:val="22"/>
          <w:szCs w:val="22"/>
          <w:bdr w:val="none" w:sz="0" w:space="0" w:color="auto" w:frame="1"/>
          <w:lang w:val="en-US"/>
        </w:rPr>
        <w:t> </w:t>
      </w:r>
    </w:p>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The functions of the CHE include the following:</w:t>
      </w:r>
    </w:p>
    <w:p w:rsidR="00323891" w:rsidRPr="00323891" w:rsidRDefault="00323891" w:rsidP="00AC26B0">
      <w:pPr>
        <w:numPr>
          <w:ilvl w:val="0"/>
          <w:numId w:val="62"/>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lastRenderedPageBreak/>
        <w:t>To provide advice to the Minister of Higher Education and Training on request or on its own initiative, on all aspects of higher education policy.</w:t>
      </w:r>
    </w:p>
    <w:p w:rsidR="00323891" w:rsidRPr="00323891" w:rsidRDefault="00323891" w:rsidP="00AC26B0">
      <w:pPr>
        <w:numPr>
          <w:ilvl w:val="0"/>
          <w:numId w:val="62"/>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To develop and implement a system of quality assurance for higher education, including programme accreditation, institutional audits, quality promotion and capacity development, standards development and the implementation of the Higher Education Qualifications Sub-Framework (HEQSF).</w:t>
      </w:r>
    </w:p>
    <w:p w:rsidR="00323891" w:rsidRPr="00323891" w:rsidRDefault="00323891" w:rsidP="00AC26B0">
      <w:pPr>
        <w:numPr>
          <w:ilvl w:val="0"/>
          <w:numId w:val="62"/>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To monitor and report on the state of the higher education system, including assessing whether, how, to what extent and with what consequences the vision, policy goals and objectives for higher education are being realised. </w:t>
      </w:r>
    </w:p>
    <w:p w:rsidR="00323891" w:rsidRPr="00323891" w:rsidRDefault="00323891" w:rsidP="00AC26B0">
      <w:pPr>
        <w:numPr>
          <w:ilvl w:val="0"/>
          <w:numId w:val="62"/>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To contribute to the development of higher education through intellectual engagement with key national and systemic issues, including international trends, producing publications, holding conferences and conducting research to inform and contribute to addressing the short and long-term challenges facing higher education.</w:t>
      </w:r>
    </w:p>
    <w:p w:rsidR="00323891" w:rsidRPr="00323891" w:rsidRDefault="00323891" w:rsidP="00323891">
      <w:pPr>
        <w:spacing w:line="360" w:lineRule="auto"/>
        <w:jc w:val="both"/>
        <w:rPr>
          <w:rFonts w:cs="Arial"/>
          <w:color w:val="000000"/>
          <w:sz w:val="22"/>
          <w:szCs w:val="22"/>
          <w:bdr w:val="none" w:sz="0" w:space="0" w:color="auto" w:frame="1"/>
          <w:lang w:val="en-US"/>
        </w:rPr>
      </w:pPr>
    </w:p>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The CHE has executive responsibility for quality assurance and promotion and discharges this responsibility through the establishment of a permanent committee (as required by the Higher Education Act), the Higher Education Quality Committee (HEQC).</w:t>
      </w:r>
    </w:p>
    <w:p w:rsidR="00413D94" w:rsidRDefault="00413D94" w:rsidP="00A909AE">
      <w:pPr>
        <w:spacing w:line="360" w:lineRule="auto"/>
        <w:jc w:val="both"/>
        <w:rPr>
          <w:rFonts w:cs="Arial"/>
          <w:sz w:val="22"/>
          <w:szCs w:val="22"/>
          <w:lang w:val="en-US"/>
        </w:rPr>
      </w:pPr>
    </w:p>
    <w:p w:rsidR="00413D94" w:rsidRDefault="00413D94" w:rsidP="00A909AE">
      <w:pPr>
        <w:spacing w:line="360" w:lineRule="auto"/>
        <w:jc w:val="both"/>
        <w:rPr>
          <w:rFonts w:cs="Arial"/>
          <w:sz w:val="22"/>
          <w:szCs w:val="22"/>
          <w:lang w:val="en-US"/>
        </w:rPr>
      </w:pPr>
    </w:p>
    <w:p w:rsidR="00413D94" w:rsidRDefault="00413D94" w:rsidP="00A909AE">
      <w:pPr>
        <w:spacing w:line="360" w:lineRule="auto"/>
        <w:jc w:val="both"/>
        <w:rPr>
          <w:rFonts w:cs="Arial"/>
          <w:sz w:val="22"/>
          <w:szCs w:val="22"/>
          <w:lang w:val="en-US"/>
        </w:rPr>
      </w:pPr>
    </w:p>
    <w:p w:rsidR="00413D94" w:rsidRDefault="00413D94" w:rsidP="00A909AE">
      <w:pPr>
        <w:spacing w:line="360" w:lineRule="auto"/>
        <w:jc w:val="both"/>
        <w:rPr>
          <w:rFonts w:cs="Arial"/>
          <w:sz w:val="22"/>
          <w:szCs w:val="22"/>
          <w:lang w:val="en-US"/>
        </w:rPr>
      </w:pPr>
    </w:p>
    <w:p w:rsidR="00413D94" w:rsidRDefault="00413D94" w:rsidP="00A909AE">
      <w:pPr>
        <w:spacing w:line="360" w:lineRule="auto"/>
        <w:jc w:val="both"/>
        <w:rPr>
          <w:rFonts w:cs="Arial"/>
          <w:sz w:val="22"/>
          <w:szCs w:val="22"/>
          <w:lang w:val="en-US"/>
        </w:rPr>
      </w:pPr>
    </w:p>
    <w:p w:rsidR="00413D94" w:rsidRDefault="00413D94" w:rsidP="00A909AE">
      <w:pPr>
        <w:spacing w:line="360" w:lineRule="auto"/>
        <w:jc w:val="both"/>
        <w:rPr>
          <w:rFonts w:cs="Arial"/>
          <w:sz w:val="22"/>
          <w:szCs w:val="22"/>
          <w:lang w:val="en-US"/>
        </w:rPr>
      </w:pPr>
    </w:p>
    <w:p w:rsidR="00413D94" w:rsidRDefault="00413D94" w:rsidP="00A909AE">
      <w:pPr>
        <w:spacing w:line="360" w:lineRule="auto"/>
        <w:jc w:val="both"/>
        <w:rPr>
          <w:rFonts w:cs="Arial"/>
          <w:sz w:val="22"/>
          <w:szCs w:val="22"/>
          <w:lang w:val="en-US"/>
        </w:rPr>
      </w:pPr>
    </w:p>
    <w:p w:rsidR="00413D94" w:rsidRDefault="00413D94" w:rsidP="00A909AE">
      <w:pPr>
        <w:spacing w:line="360" w:lineRule="auto"/>
        <w:jc w:val="both"/>
        <w:rPr>
          <w:rFonts w:cs="Arial"/>
          <w:sz w:val="22"/>
          <w:szCs w:val="22"/>
          <w:lang w:val="en-US"/>
        </w:rPr>
      </w:pPr>
    </w:p>
    <w:p w:rsidR="00413D94" w:rsidRDefault="00413D94" w:rsidP="00A909AE">
      <w:pPr>
        <w:spacing w:line="360" w:lineRule="auto"/>
        <w:jc w:val="both"/>
        <w:rPr>
          <w:rFonts w:cs="Arial"/>
          <w:sz w:val="22"/>
          <w:szCs w:val="22"/>
          <w:lang w:val="en-US"/>
        </w:rPr>
      </w:pPr>
    </w:p>
    <w:p w:rsidR="00413D94" w:rsidRDefault="00413D94" w:rsidP="00A909AE">
      <w:pPr>
        <w:spacing w:line="360" w:lineRule="auto"/>
        <w:jc w:val="both"/>
        <w:rPr>
          <w:rFonts w:cs="Arial"/>
          <w:sz w:val="22"/>
          <w:szCs w:val="22"/>
          <w:lang w:val="en-US"/>
        </w:rPr>
      </w:pPr>
    </w:p>
    <w:p w:rsidR="00413D94" w:rsidRDefault="00413D94" w:rsidP="00A909AE">
      <w:pPr>
        <w:spacing w:line="360" w:lineRule="auto"/>
        <w:jc w:val="both"/>
        <w:rPr>
          <w:rFonts w:cs="Arial"/>
          <w:sz w:val="22"/>
          <w:szCs w:val="22"/>
          <w:lang w:val="en-US"/>
        </w:rPr>
      </w:pPr>
    </w:p>
    <w:p w:rsidR="00990B29" w:rsidRDefault="00990B29" w:rsidP="00A909AE">
      <w:pPr>
        <w:spacing w:line="360" w:lineRule="auto"/>
        <w:jc w:val="both"/>
        <w:rPr>
          <w:rFonts w:cs="Arial"/>
          <w:sz w:val="22"/>
          <w:szCs w:val="22"/>
          <w:lang w:val="en-US"/>
        </w:rPr>
      </w:pPr>
    </w:p>
    <w:p w:rsidR="00990B29" w:rsidRDefault="00990B29" w:rsidP="00A909AE">
      <w:pPr>
        <w:spacing w:line="360" w:lineRule="auto"/>
        <w:jc w:val="both"/>
        <w:rPr>
          <w:rFonts w:cs="Arial"/>
          <w:sz w:val="22"/>
          <w:szCs w:val="22"/>
          <w:lang w:val="en-US"/>
        </w:rPr>
      </w:pPr>
    </w:p>
    <w:p w:rsidR="00990B29" w:rsidRDefault="00990B29" w:rsidP="00A909AE">
      <w:pPr>
        <w:spacing w:line="360" w:lineRule="auto"/>
        <w:jc w:val="both"/>
        <w:rPr>
          <w:rFonts w:cs="Arial"/>
          <w:sz w:val="22"/>
          <w:szCs w:val="22"/>
          <w:lang w:val="en-US"/>
        </w:rPr>
      </w:pPr>
    </w:p>
    <w:p w:rsidR="00990B29" w:rsidRDefault="00990B29" w:rsidP="00A909AE">
      <w:pPr>
        <w:spacing w:line="360" w:lineRule="auto"/>
        <w:jc w:val="both"/>
        <w:rPr>
          <w:rFonts w:cs="Arial"/>
          <w:sz w:val="22"/>
          <w:szCs w:val="22"/>
          <w:lang w:val="en-US"/>
        </w:rPr>
      </w:pPr>
    </w:p>
    <w:p w:rsidR="00990B29" w:rsidRDefault="00990B29" w:rsidP="00A909AE">
      <w:pPr>
        <w:spacing w:line="360" w:lineRule="auto"/>
        <w:jc w:val="both"/>
        <w:rPr>
          <w:rFonts w:cs="Arial"/>
          <w:sz w:val="22"/>
          <w:szCs w:val="22"/>
          <w:lang w:val="en-US"/>
        </w:rPr>
      </w:pPr>
    </w:p>
    <w:p w:rsidR="00990B29" w:rsidRDefault="00990B29" w:rsidP="00A909AE">
      <w:pPr>
        <w:spacing w:line="360" w:lineRule="auto"/>
        <w:jc w:val="both"/>
        <w:rPr>
          <w:rFonts w:cs="Arial"/>
          <w:sz w:val="22"/>
          <w:szCs w:val="22"/>
          <w:lang w:val="en-US"/>
        </w:rPr>
      </w:pPr>
    </w:p>
    <w:p w:rsidR="00990B29" w:rsidRDefault="00990B29" w:rsidP="00A909AE">
      <w:pPr>
        <w:spacing w:line="360" w:lineRule="auto"/>
        <w:jc w:val="both"/>
        <w:rPr>
          <w:rFonts w:cs="Arial"/>
          <w:sz w:val="22"/>
          <w:szCs w:val="22"/>
          <w:lang w:val="en-US"/>
        </w:rPr>
      </w:pPr>
    </w:p>
    <w:p w:rsidR="00990B29" w:rsidRDefault="00990B29" w:rsidP="00A909AE">
      <w:pPr>
        <w:spacing w:line="360" w:lineRule="auto"/>
        <w:jc w:val="both"/>
        <w:rPr>
          <w:rFonts w:cs="Arial"/>
          <w:sz w:val="22"/>
          <w:szCs w:val="22"/>
          <w:lang w:val="en-US"/>
        </w:rPr>
      </w:pPr>
    </w:p>
    <w:p w:rsidR="00990B29" w:rsidRDefault="00990B29" w:rsidP="00A909AE">
      <w:pPr>
        <w:spacing w:line="360" w:lineRule="auto"/>
        <w:jc w:val="both"/>
        <w:rPr>
          <w:rFonts w:cs="Arial"/>
          <w:sz w:val="22"/>
          <w:szCs w:val="22"/>
          <w:lang w:val="en-US"/>
        </w:rPr>
      </w:pPr>
    </w:p>
    <w:p w:rsidR="00413D94" w:rsidRDefault="00413D94" w:rsidP="00A909AE">
      <w:pPr>
        <w:spacing w:line="360" w:lineRule="auto"/>
        <w:jc w:val="both"/>
        <w:rPr>
          <w:rFonts w:cs="Arial"/>
          <w:sz w:val="22"/>
          <w:szCs w:val="22"/>
          <w:lang w:val="en-US"/>
        </w:rPr>
      </w:pPr>
    </w:p>
    <w:p w:rsidR="00413D94" w:rsidRPr="00814DF0" w:rsidRDefault="00413D94" w:rsidP="00413D94">
      <w:pPr>
        <w:pStyle w:val="SectionTitle"/>
        <w:rPr>
          <w:rStyle w:val="SubtleReference"/>
        </w:rPr>
      </w:pPr>
      <w:bookmarkStart w:id="32" w:name="_Toc7996037"/>
      <w:r w:rsidRPr="00814DF0">
        <w:rPr>
          <w:rStyle w:val="SubtleReference"/>
        </w:rPr>
        <w:lastRenderedPageBreak/>
        <w:t>KT010</w:t>
      </w:r>
      <w:r>
        <w:rPr>
          <w:rStyle w:val="SubtleReference"/>
        </w:rPr>
        <w:t>9</w:t>
      </w:r>
      <w:r w:rsidRPr="00814DF0">
        <w:rPr>
          <w:rStyle w:val="SubtleReference"/>
        </w:rPr>
        <w:t xml:space="preserve"> </w:t>
      </w:r>
      <w:r w:rsidRPr="00413D94">
        <w:rPr>
          <w:rStyle w:val="SubtleReference"/>
        </w:rPr>
        <w:t>Government structures and departmental roles and functions in skills development</w:t>
      </w:r>
      <w:bookmarkEnd w:id="32"/>
    </w:p>
    <w:p w:rsidR="00413D94" w:rsidRDefault="00413D94" w:rsidP="00413D94"/>
    <w:p w:rsidR="00323891" w:rsidRPr="00323891" w:rsidRDefault="00323891" w:rsidP="00323891">
      <w:pPr>
        <w:spacing w:line="360" w:lineRule="auto"/>
        <w:jc w:val="both"/>
        <w:rPr>
          <w:rFonts w:cs="Arial"/>
          <w:b/>
          <w:color w:val="000000"/>
          <w:sz w:val="22"/>
          <w:szCs w:val="22"/>
          <w:bdr w:val="none" w:sz="0" w:space="0" w:color="auto" w:frame="1"/>
          <w:lang w:val="en-US"/>
        </w:rPr>
      </w:pPr>
      <w:r w:rsidRPr="00323891">
        <w:rPr>
          <w:rFonts w:cs="Arial"/>
          <w:b/>
          <w:color w:val="000000"/>
          <w:sz w:val="22"/>
          <w:szCs w:val="22"/>
          <w:bdr w:val="none" w:sz="0" w:space="0" w:color="auto" w:frame="1"/>
          <w:lang w:val="en-US"/>
        </w:rPr>
        <w:t>Skills Development branch</w:t>
      </w:r>
    </w:p>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The purpose of the Skills Development branch is to promote and monitor the national skills development strategy. Further, it is responsible for developing and implementing appropriate legislation and policies for a sustained quality and accessible post-school education and training system.</w:t>
      </w:r>
    </w:p>
    <w:p w:rsidR="00323891" w:rsidRPr="00323891" w:rsidRDefault="00323891" w:rsidP="00323891">
      <w:pPr>
        <w:spacing w:line="360" w:lineRule="auto"/>
        <w:jc w:val="both"/>
        <w:rPr>
          <w:rFonts w:cs="Arial"/>
          <w:color w:val="000000"/>
          <w:sz w:val="22"/>
          <w:szCs w:val="22"/>
          <w:bdr w:val="none" w:sz="0" w:space="0" w:color="auto" w:frame="1"/>
          <w:lang w:val="en-US"/>
        </w:rPr>
      </w:pPr>
    </w:p>
    <w:p w:rsidR="00323891" w:rsidRPr="00990B29" w:rsidRDefault="00323891" w:rsidP="00323891">
      <w:pPr>
        <w:spacing w:line="360" w:lineRule="auto"/>
        <w:jc w:val="both"/>
        <w:rPr>
          <w:rFonts w:cs="Arial"/>
          <w:b/>
          <w:i/>
          <w:color w:val="000000"/>
          <w:sz w:val="22"/>
          <w:szCs w:val="22"/>
          <w:bdr w:val="none" w:sz="0" w:space="0" w:color="auto" w:frame="1"/>
          <w:lang w:val="en-US"/>
        </w:rPr>
      </w:pPr>
      <w:r w:rsidRPr="00990B29">
        <w:rPr>
          <w:rFonts w:cs="Arial"/>
          <w:b/>
          <w:i/>
          <w:color w:val="000000"/>
          <w:sz w:val="22"/>
          <w:szCs w:val="22"/>
          <w:bdr w:val="none" w:sz="0" w:space="0" w:color="auto" w:frame="1"/>
          <w:lang w:val="en-US"/>
        </w:rPr>
        <w:t>The strategic objectives for this branch are:</w:t>
      </w:r>
    </w:p>
    <w:p w:rsidR="00323891" w:rsidRPr="00323891" w:rsidRDefault="00323891" w:rsidP="00AC26B0">
      <w:pPr>
        <w:numPr>
          <w:ilvl w:val="0"/>
          <w:numId w:val="63"/>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To provide a dynamic interface between the workplace and learning institutions and to promote quality learning at work and for work</w:t>
      </w:r>
    </w:p>
    <w:p w:rsidR="00323891" w:rsidRPr="00323891" w:rsidRDefault="00323891" w:rsidP="00AC26B0">
      <w:pPr>
        <w:numPr>
          <w:ilvl w:val="0"/>
          <w:numId w:val="63"/>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To promote alignment of skills development outputs to the needs of the workplace and to the broader growth needs of the country's economy</w:t>
      </w:r>
    </w:p>
    <w:p w:rsidR="00323891" w:rsidRPr="00323891" w:rsidRDefault="00323891" w:rsidP="00AC26B0">
      <w:pPr>
        <w:numPr>
          <w:ilvl w:val="0"/>
          <w:numId w:val="63"/>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Provide funds to support projects that are national priorities in the national skills development strategy that advance the human resource development strategy of South Africa and that support the national skills authority in its work.</w:t>
      </w:r>
    </w:p>
    <w:p w:rsidR="00323891" w:rsidRPr="00323891" w:rsidRDefault="00323891" w:rsidP="00323891">
      <w:pPr>
        <w:spacing w:line="360" w:lineRule="auto"/>
        <w:jc w:val="both"/>
        <w:rPr>
          <w:rFonts w:cs="Arial"/>
          <w:color w:val="000000"/>
          <w:sz w:val="22"/>
          <w:szCs w:val="22"/>
          <w:bdr w:val="none" w:sz="0" w:space="0" w:color="auto" w:frame="1"/>
          <w:lang w:val="en-US"/>
        </w:rPr>
      </w:pPr>
    </w:p>
    <w:p w:rsidR="00323891" w:rsidRPr="00323891" w:rsidRDefault="00323891" w:rsidP="00323891">
      <w:pPr>
        <w:spacing w:line="360" w:lineRule="auto"/>
        <w:jc w:val="both"/>
        <w:rPr>
          <w:rFonts w:cs="Arial"/>
          <w:b/>
          <w:color w:val="000000"/>
          <w:sz w:val="22"/>
          <w:szCs w:val="22"/>
          <w:bdr w:val="none" w:sz="0" w:space="0" w:color="auto" w:frame="1"/>
          <w:lang w:val="en-US"/>
        </w:rPr>
      </w:pPr>
      <w:r w:rsidRPr="00323891">
        <w:rPr>
          <w:rFonts w:cs="Arial"/>
          <w:b/>
          <w:color w:val="000000"/>
          <w:sz w:val="22"/>
          <w:szCs w:val="22"/>
          <w:bdr w:val="none" w:sz="0" w:space="0" w:color="auto" w:frame="1"/>
          <w:lang w:val="en-US"/>
        </w:rPr>
        <w:t>Sector Education and Training Authority (SETA) Coordination Directorate</w:t>
      </w:r>
    </w:p>
    <w:p w:rsidR="00323891" w:rsidRPr="00323891" w:rsidRDefault="00323891" w:rsidP="00323891">
      <w:pPr>
        <w:spacing w:line="360" w:lineRule="auto"/>
        <w:jc w:val="both"/>
        <w:rPr>
          <w:rFonts w:cs="Arial"/>
          <w:b/>
          <w:i/>
          <w:color w:val="000000"/>
          <w:sz w:val="22"/>
          <w:szCs w:val="22"/>
          <w:bdr w:val="none" w:sz="0" w:space="0" w:color="auto" w:frame="1"/>
          <w:lang w:val="en-US"/>
        </w:rPr>
      </w:pPr>
      <w:r w:rsidRPr="00323891">
        <w:rPr>
          <w:rFonts w:cs="Arial"/>
          <w:b/>
          <w:i/>
          <w:color w:val="000000"/>
          <w:sz w:val="22"/>
          <w:szCs w:val="22"/>
          <w:bdr w:val="none" w:sz="0" w:space="0" w:color="auto" w:frame="1"/>
          <w:lang w:val="en-US"/>
        </w:rPr>
        <w:t>This Directorate is responsible for:</w:t>
      </w:r>
    </w:p>
    <w:p w:rsidR="00323891" w:rsidRPr="00323891" w:rsidRDefault="00323891" w:rsidP="00AC26B0">
      <w:pPr>
        <w:numPr>
          <w:ilvl w:val="0"/>
          <w:numId w:val="64"/>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Developing and maintaining a definitive list of scarce and critical skills and publishing an annual report on the state of skills</w:t>
      </w:r>
    </w:p>
    <w:p w:rsidR="00323891" w:rsidRPr="00323891" w:rsidRDefault="00323891" w:rsidP="00AC26B0">
      <w:pPr>
        <w:numPr>
          <w:ilvl w:val="0"/>
          <w:numId w:val="64"/>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Developing and communicating regulations for skills planning​​​​</w:t>
      </w:r>
    </w:p>
    <w:p w:rsidR="00323891" w:rsidRPr="00323891" w:rsidRDefault="00323891" w:rsidP="00AC26B0">
      <w:pPr>
        <w:numPr>
          <w:ilvl w:val="0"/>
          <w:numId w:val="65"/>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More/ Less</w:t>
      </w:r>
    </w:p>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w:t>
      </w:r>
    </w:p>
    <w:p w:rsidR="00323891" w:rsidRPr="00323891" w:rsidRDefault="00323891" w:rsidP="00AC26B0">
      <w:pPr>
        <w:numPr>
          <w:ilvl w:val="1"/>
          <w:numId w:val="65"/>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Developing and implementing a plan for national skills development planning and support</w:t>
      </w:r>
    </w:p>
    <w:p w:rsidR="00323891" w:rsidRPr="00323891" w:rsidRDefault="00323891" w:rsidP="00AC26B0">
      <w:pPr>
        <w:numPr>
          <w:ilvl w:val="1"/>
          <w:numId w:val="65"/>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Maintaining and updating an accurate and accessible Organising Framework for Occupations list</w:t>
      </w:r>
    </w:p>
    <w:p w:rsidR="00323891" w:rsidRPr="00323891" w:rsidRDefault="00323891" w:rsidP="00AC26B0">
      <w:pPr>
        <w:numPr>
          <w:ilvl w:val="1"/>
          <w:numId w:val="65"/>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Ensure that Performance, Monitoring and Evaluation planning and reporting is effectively developed and implemented in alignment with Departmental requirements and is used to monitor and evaluate the current National Skills Development Strategy (NSDS) implementation</w:t>
      </w:r>
    </w:p>
    <w:p w:rsidR="00323891" w:rsidRPr="00323891" w:rsidRDefault="00323891" w:rsidP="00AC26B0">
      <w:pPr>
        <w:numPr>
          <w:ilvl w:val="1"/>
          <w:numId w:val="65"/>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Developing and implementing a branch management information system in alignment with Departmental requirements to facilitate the provision of performance information to staff, institutions, learners and citizens</w:t>
      </w:r>
    </w:p>
    <w:p w:rsidR="00323891" w:rsidRPr="00323891" w:rsidRDefault="00323891" w:rsidP="00AC26B0">
      <w:pPr>
        <w:numPr>
          <w:ilvl w:val="1"/>
          <w:numId w:val="65"/>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Developing a centralised contract information management system for learner training schemes, interfacing with SETA systems</w:t>
      </w:r>
    </w:p>
    <w:p w:rsidR="00323891" w:rsidRPr="00323891" w:rsidRDefault="00323891" w:rsidP="00AC26B0">
      <w:pPr>
        <w:numPr>
          <w:ilvl w:val="1"/>
          <w:numId w:val="65"/>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lastRenderedPageBreak/>
        <w:t>Managing annual Service Level Agreements between the department and the SETAs and monitoring them in line with the SLA regulation</w:t>
      </w:r>
    </w:p>
    <w:p w:rsidR="00323891" w:rsidRPr="00323891" w:rsidRDefault="00323891" w:rsidP="00AC26B0">
      <w:pPr>
        <w:numPr>
          <w:ilvl w:val="1"/>
          <w:numId w:val="65"/>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Developing and reviewing skills development legislation, regulations, policies, systems and guideline</w:t>
      </w:r>
    </w:p>
    <w:p w:rsidR="00323891" w:rsidRPr="00323891" w:rsidRDefault="00323891" w:rsidP="00AC26B0">
      <w:pPr>
        <w:numPr>
          <w:ilvl w:val="1"/>
          <w:numId w:val="65"/>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​Developing and aligning Sector Skills Plans to the current National Skills Development Strategy</w:t>
      </w:r>
    </w:p>
    <w:p w:rsidR="00323891" w:rsidRPr="00323891" w:rsidRDefault="00323891" w:rsidP="00AC26B0">
      <w:pPr>
        <w:numPr>
          <w:ilvl w:val="1"/>
          <w:numId w:val="65"/>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Monitoring and promoting the effective implementation of transformative social inclusion and cohesion policies throughout the skills development sector.​</w:t>
      </w:r>
    </w:p>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w:t>
      </w:r>
    </w:p>
    <w:p w:rsidR="00323891" w:rsidRPr="00323891" w:rsidRDefault="00323891" w:rsidP="00323891">
      <w:pPr>
        <w:spacing w:line="360" w:lineRule="auto"/>
        <w:jc w:val="both"/>
        <w:rPr>
          <w:rFonts w:cs="Arial"/>
          <w:b/>
          <w:color w:val="000000"/>
          <w:sz w:val="22"/>
          <w:szCs w:val="22"/>
          <w:bdr w:val="none" w:sz="0" w:space="0" w:color="auto" w:frame="1"/>
          <w:lang w:val="en-US"/>
        </w:rPr>
      </w:pPr>
      <w:r w:rsidRPr="00323891">
        <w:rPr>
          <w:rFonts w:cs="Arial"/>
          <w:b/>
          <w:color w:val="000000"/>
          <w:sz w:val="22"/>
          <w:szCs w:val="22"/>
          <w:bdr w:val="none" w:sz="0" w:space="0" w:color="auto" w:frame="1"/>
          <w:lang w:val="en-US"/>
        </w:rPr>
        <w:t>National Skills Authority​</w:t>
      </w:r>
    </w:p>
    <w:p w:rsidR="00323891" w:rsidRPr="00323891" w:rsidRDefault="00323891" w:rsidP="00323891">
      <w:pPr>
        <w:spacing w:line="360" w:lineRule="auto"/>
        <w:jc w:val="both"/>
        <w:rPr>
          <w:rFonts w:cs="Arial"/>
          <w:b/>
          <w:i/>
          <w:color w:val="000000"/>
          <w:sz w:val="22"/>
          <w:szCs w:val="22"/>
          <w:bdr w:val="none" w:sz="0" w:space="0" w:color="auto" w:frame="1"/>
          <w:lang w:val="en-US"/>
        </w:rPr>
      </w:pPr>
      <w:r w:rsidRPr="00323891">
        <w:rPr>
          <w:rFonts w:cs="Arial"/>
          <w:b/>
          <w:i/>
          <w:color w:val="000000"/>
          <w:sz w:val="22"/>
          <w:szCs w:val="22"/>
          <w:bdr w:val="none" w:sz="0" w:space="0" w:color="auto" w:frame="1"/>
          <w:lang w:val="en-US"/>
        </w:rPr>
        <w:t>This entity is responsible for:</w:t>
      </w:r>
    </w:p>
    <w:p w:rsidR="00323891" w:rsidRPr="00323891" w:rsidRDefault="00323891" w:rsidP="00AC26B0">
      <w:pPr>
        <w:numPr>
          <w:ilvl w:val="0"/>
          <w:numId w:val="66"/>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Developing a national policy framework on work integrated learning</w:t>
      </w:r>
    </w:p>
    <w:p w:rsidR="00323891" w:rsidRPr="00323891" w:rsidRDefault="00323891" w:rsidP="00AC26B0">
      <w:pPr>
        <w:numPr>
          <w:ilvl w:val="0"/>
          <w:numId w:val="66"/>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Setting up a national integrated database and management information system on work integrated learning​</w:t>
      </w:r>
    </w:p>
    <w:p w:rsidR="00323891" w:rsidRPr="00323891" w:rsidRDefault="00323891" w:rsidP="00AC26B0">
      <w:pPr>
        <w:numPr>
          <w:ilvl w:val="0"/>
          <w:numId w:val="67"/>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More/Less</w:t>
      </w:r>
    </w:p>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w:t>
      </w:r>
    </w:p>
    <w:p w:rsidR="00323891" w:rsidRPr="00323891" w:rsidRDefault="00323891" w:rsidP="00AC26B0">
      <w:pPr>
        <w:numPr>
          <w:ilvl w:val="1"/>
          <w:numId w:val="67"/>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Fostering a national skills development policy by conducting research on the return on investment on short courses, the improvement of governance and management of the SETAs and the NSA and the role of the public service in reviving the economy through skills development</w:t>
      </w:r>
    </w:p>
    <w:p w:rsidR="00323891" w:rsidRPr="00323891" w:rsidRDefault="00323891" w:rsidP="00AC26B0">
      <w:pPr>
        <w:numPr>
          <w:ilvl w:val="1"/>
          <w:numId w:val="67"/>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Monitoring and reporting on the implementation of NSDS III NSF projects</w:t>
      </w:r>
    </w:p>
    <w:p w:rsidR="00323891" w:rsidRPr="00323891" w:rsidRDefault="00323891" w:rsidP="00AC26B0">
      <w:pPr>
        <w:numPr>
          <w:ilvl w:val="1"/>
          <w:numId w:val="67"/>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Capacitating and strengthening skills development of key stakeholders</w:t>
      </w:r>
    </w:p>
    <w:p w:rsidR="00990B29" w:rsidRDefault="00990B29" w:rsidP="00323891">
      <w:pPr>
        <w:spacing w:line="360" w:lineRule="auto"/>
        <w:jc w:val="both"/>
        <w:rPr>
          <w:rFonts w:cs="Arial"/>
          <w:color w:val="000000"/>
          <w:sz w:val="22"/>
          <w:szCs w:val="22"/>
          <w:bdr w:val="none" w:sz="0" w:space="0" w:color="auto" w:frame="1"/>
          <w:lang w:val="en-US"/>
        </w:rPr>
      </w:pPr>
    </w:p>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Conducting investigations in relation to poor governance and management of the SETAs.</w:t>
      </w:r>
    </w:p>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w:t>
      </w:r>
    </w:p>
    <w:p w:rsidR="00323891" w:rsidRPr="00323891" w:rsidRDefault="00323891" w:rsidP="00323891">
      <w:pPr>
        <w:spacing w:line="360" w:lineRule="auto"/>
        <w:jc w:val="both"/>
        <w:rPr>
          <w:rFonts w:cs="Arial"/>
          <w:b/>
          <w:color w:val="000000"/>
          <w:sz w:val="22"/>
          <w:szCs w:val="22"/>
          <w:bdr w:val="none" w:sz="0" w:space="0" w:color="auto" w:frame="1"/>
          <w:lang w:val="en-US"/>
        </w:rPr>
      </w:pPr>
      <w:r w:rsidRPr="00323891">
        <w:rPr>
          <w:rFonts w:cs="Arial"/>
          <w:b/>
          <w:color w:val="000000"/>
          <w:sz w:val="22"/>
          <w:szCs w:val="22"/>
          <w:bdr w:val="none" w:sz="0" w:space="0" w:color="auto" w:frame="1"/>
          <w:lang w:val="en-US"/>
        </w:rPr>
        <w:t>National Skills Fund</w:t>
      </w:r>
    </w:p>
    <w:p w:rsidR="00323891" w:rsidRPr="00323891" w:rsidRDefault="00323891" w:rsidP="00323891">
      <w:pPr>
        <w:spacing w:line="360" w:lineRule="auto"/>
        <w:jc w:val="both"/>
        <w:rPr>
          <w:rFonts w:cs="Arial"/>
          <w:b/>
          <w:i/>
          <w:color w:val="000000"/>
          <w:sz w:val="22"/>
          <w:szCs w:val="22"/>
          <w:bdr w:val="none" w:sz="0" w:space="0" w:color="auto" w:frame="1"/>
          <w:lang w:val="en-US"/>
        </w:rPr>
      </w:pPr>
      <w:r w:rsidRPr="00323891">
        <w:rPr>
          <w:rFonts w:cs="Arial"/>
          <w:b/>
          <w:i/>
          <w:color w:val="000000"/>
          <w:sz w:val="22"/>
          <w:szCs w:val="22"/>
          <w:bdr w:val="none" w:sz="0" w:space="0" w:color="auto" w:frame="1"/>
          <w:lang w:val="en-US"/>
        </w:rPr>
        <w:t>This entity is responsible for:</w:t>
      </w:r>
    </w:p>
    <w:p w:rsidR="00323891" w:rsidRPr="00323891" w:rsidRDefault="00323891" w:rsidP="00AC26B0">
      <w:pPr>
        <w:numPr>
          <w:ilvl w:val="0"/>
          <w:numId w:val="68"/>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funding projects identified in the NSDS as national properties</w:t>
      </w:r>
    </w:p>
    <w:p w:rsidR="00323891" w:rsidRPr="00323891" w:rsidRDefault="00323891" w:rsidP="00AC26B0">
      <w:pPr>
        <w:numPr>
          <w:ilvl w:val="0"/>
          <w:numId w:val="68"/>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funding projects related to the achievement of the purpose of the Act as determined by the Director-General</w:t>
      </w:r>
    </w:p>
    <w:p w:rsidR="00323891" w:rsidRPr="00323891" w:rsidRDefault="00323891" w:rsidP="00AC26B0">
      <w:pPr>
        <w:numPr>
          <w:ilvl w:val="0"/>
          <w:numId w:val="68"/>
        </w:num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Administering the fund within the prescribed limits as regulate.</w:t>
      </w:r>
    </w:p>
    <w:p w:rsidR="00413D94" w:rsidRDefault="00413D94" w:rsidP="00A909AE">
      <w:pPr>
        <w:spacing w:line="360" w:lineRule="auto"/>
        <w:jc w:val="both"/>
        <w:rPr>
          <w:rFonts w:cs="Arial"/>
          <w:sz w:val="22"/>
          <w:szCs w:val="22"/>
          <w:lang w:val="en-US"/>
        </w:rPr>
      </w:pPr>
    </w:p>
    <w:p w:rsidR="00413D94" w:rsidRDefault="00413D94" w:rsidP="00A909AE">
      <w:pPr>
        <w:spacing w:line="360" w:lineRule="auto"/>
        <w:jc w:val="both"/>
        <w:rPr>
          <w:rFonts w:cs="Arial"/>
          <w:sz w:val="22"/>
          <w:szCs w:val="22"/>
          <w:lang w:val="en-US"/>
        </w:rPr>
      </w:pPr>
    </w:p>
    <w:p w:rsidR="00413D94" w:rsidRDefault="00413D94" w:rsidP="00A909AE">
      <w:pPr>
        <w:spacing w:line="360" w:lineRule="auto"/>
        <w:jc w:val="both"/>
        <w:rPr>
          <w:rFonts w:cs="Arial"/>
          <w:sz w:val="22"/>
          <w:szCs w:val="22"/>
          <w:lang w:val="en-US"/>
        </w:rPr>
      </w:pPr>
    </w:p>
    <w:p w:rsidR="00413D94" w:rsidRDefault="00413D94" w:rsidP="00A909AE">
      <w:pPr>
        <w:spacing w:line="360" w:lineRule="auto"/>
        <w:jc w:val="both"/>
        <w:rPr>
          <w:rFonts w:cs="Arial"/>
          <w:sz w:val="22"/>
          <w:szCs w:val="22"/>
          <w:lang w:val="en-US"/>
        </w:rPr>
      </w:pPr>
    </w:p>
    <w:p w:rsidR="007B0F92" w:rsidRDefault="007B0F92" w:rsidP="00A909AE">
      <w:pPr>
        <w:spacing w:line="360" w:lineRule="auto"/>
        <w:jc w:val="both"/>
        <w:rPr>
          <w:rFonts w:cs="Arial"/>
          <w:sz w:val="22"/>
          <w:szCs w:val="22"/>
          <w:lang w:val="en-US"/>
        </w:rPr>
      </w:pPr>
    </w:p>
    <w:p w:rsidR="007B0F92" w:rsidRDefault="007B0F92" w:rsidP="00A909AE">
      <w:pPr>
        <w:spacing w:line="360" w:lineRule="auto"/>
        <w:jc w:val="both"/>
        <w:rPr>
          <w:rFonts w:cs="Arial"/>
          <w:sz w:val="22"/>
          <w:szCs w:val="22"/>
          <w:lang w:val="en-US"/>
        </w:rPr>
      </w:pPr>
    </w:p>
    <w:p w:rsidR="007B0F92" w:rsidRDefault="007B0F92" w:rsidP="00A909AE">
      <w:pPr>
        <w:spacing w:line="360" w:lineRule="auto"/>
        <w:jc w:val="both"/>
        <w:rPr>
          <w:rFonts w:cs="Arial"/>
          <w:sz w:val="22"/>
          <w:szCs w:val="22"/>
          <w:lang w:val="en-US"/>
        </w:rPr>
      </w:pPr>
    </w:p>
    <w:p w:rsidR="007B0F92" w:rsidRDefault="007B0F92" w:rsidP="00A909AE">
      <w:pPr>
        <w:spacing w:line="360" w:lineRule="auto"/>
        <w:jc w:val="both"/>
        <w:rPr>
          <w:rFonts w:cs="Arial"/>
          <w:sz w:val="22"/>
          <w:szCs w:val="22"/>
          <w:lang w:val="en-US"/>
        </w:rPr>
      </w:pPr>
    </w:p>
    <w:p w:rsidR="00413D94" w:rsidRPr="00814DF0" w:rsidRDefault="00413D94" w:rsidP="00413D94">
      <w:pPr>
        <w:pStyle w:val="SectionTitle"/>
        <w:rPr>
          <w:rStyle w:val="SubtleReference"/>
        </w:rPr>
      </w:pPr>
      <w:bookmarkStart w:id="33" w:name="_Toc7996038"/>
      <w:r w:rsidRPr="00814DF0">
        <w:rPr>
          <w:rStyle w:val="SubtleReference"/>
        </w:rPr>
        <w:lastRenderedPageBreak/>
        <w:t>KT01</w:t>
      </w:r>
      <w:r>
        <w:rPr>
          <w:rStyle w:val="SubtleReference"/>
        </w:rPr>
        <w:t>10</w:t>
      </w:r>
      <w:r w:rsidRPr="00814DF0">
        <w:rPr>
          <w:rStyle w:val="SubtleReference"/>
        </w:rPr>
        <w:t xml:space="preserve"> </w:t>
      </w:r>
      <w:r w:rsidRPr="00413D94">
        <w:rPr>
          <w:rStyle w:val="SubtleReference"/>
        </w:rPr>
        <w:t>SAQA registered qualifications</w:t>
      </w:r>
      <w:bookmarkEnd w:id="33"/>
    </w:p>
    <w:p w:rsidR="00413D94" w:rsidRDefault="00413D94" w:rsidP="00413D94"/>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b/>
          <w:bCs/>
          <w:color w:val="000000"/>
          <w:sz w:val="22"/>
          <w:szCs w:val="22"/>
          <w:bdr w:val="none" w:sz="0" w:space="0" w:color="auto" w:frame="1"/>
          <w:lang w:val="en-US"/>
        </w:rPr>
        <w:t>Qualifications and Part-Qualifications</w:t>
      </w:r>
    </w:p>
    <w:p w:rsidR="00323891" w:rsidRDefault="00990B29" w:rsidP="00323891">
      <w:pPr>
        <w:spacing w:line="360" w:lineRule="auto"/>
        <w:jc w:val="both"/>
        <w:rPr>
          <w:rFonts w:cs="Arial"/>
          <w:color w:val="000000"/>
          <w:sz w:val="22"/>
          <w:szCs w:val="22"/>
          <w:bdr w:val="none" w:sz="0" w:space="0" w:color="auto" w:frame="1"/>
          <w:lang w:val="en-US"/>
        </w:rPr>
      </w:pPr>
      <w:r w:rsidRPr="00990B29">
        <w:rPr>
          <w:rFonts w:cs="Arial"/>
          <w:color w:val="000000"/>
          <w:sz w:val="22"/>
          <w:szCs w:val="22"/>
          <w:bdr w:val="none" w:sz="0" w:space="0" w:color="auto" w:frame="1"/>
          <w:lang w:val="en-US"/>
        </w:rPr>
        <w:t>All qualifications and part qualifications that are registered on the National Qualifications Framework (including those that have passed their Registration End Date) are public property. Thus the only payment that can be made for them is for service and reproduction. It is illegal to sell this material for profit. A part-qualification means an assessed unit of learning that is registered as part of a qualification. For example a part-qualification can be a module, unit standard, etc.</w:t>
      </w:r>
    </w:p>
    <w:p w:rsidR="00990B29" w:rsidRPr="00323891" w:rsidRDefault="00990B29" w:rsidP="00323891">
      <w:pPr>
        <w:spacing w:line="360" w:lineRule="auto"/>
        <w:jc w:val="both"/>
        <w:rPr>
          <w:rFonts w:cs="Arial"/>
          <w:color w:val="000000"/>
          <w:sz w:val="22"/>
          <w:szCs w:val="22"/>
          <w:bdr w:val="none" w:sz="0" w:space="0" w:color="auto" w:frame="1"/>
          <w:lang w:val="en-US"/>
        </w:rPr>
      </w:pPr>
    </w:p>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If you want to check on a provider accredited by QCTO or a SETA (Sector Education and Training Authority) go to the website of the South African Qualifications Authority at www.saqa.org.za and click on the links with the various SETAs where you can access lists of accredited providers.</w:t>
      </w:r>
    </w:p>
    <w:p w:rsidR="00323891" w:rsidRPr="00323891" w:rsidRDefault="00323891" w:rsidP="00323891">
      <w:pPr>
        <w:spacing w:line="360" w:lineRule="auto"/>
        <w:jc w:val="both"/>
        <w:rPr>
          <w:rFonts w:cs="Arial"/>
          <w:color w:val="000000"/>
          <w:sz w:val="22"/>
          <w:szCs w:val="22"/>
          <w:bdr w:val="none" w:sz="0" w:space="0" w:color="auto" w:frame="1"/>
          <w:lang w:val="en-US"/>
        </w:rPr>
      </w:pPr>
    </w:p>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 xml:space="preserve">SAQA registered qualification are too many to be listed but to a check can be done on the SAQA webpage with the link: </w:t>
      </w:r>
      <w:hyperlink r:id="rId22" w:history="1">
        <w:r w:rsidRPr="00323891">
          <w:rPr>
            <w:rStyle w:val="Hyperlink"/>
            <w:rFonts w:cs="Arial"/>
            <w:sz w:val="22"/>
            <w:szCs w:val="22"/>
            <w:bdr w:val="none" w:sz="0" w:space="0" w:color="auto" w:frame="1"/>
            <w:lang w:val="en-US"/>
          </w:rPr>
          <w:t>http://regqs.saqa.org.za/search.php?cat=qual</w:t>
        </w:r>
      </w:hyperlink>
    </w:p>
    <w:p w:rsidR="00323891" w:rsidRPr="00323891" w:rsidRDefault="00323891" w:rsidP="00323891">
      <w:pPr>
        <w:spacing w:line="360" w:lineRule="auto"/>
        <w:jc w:val="both"/>
        <w:rPr>
          <w:rFonts w:cs="Arial"/>
          <w:color w:val="000000"/>
          <w:sz w:val="22"/>
          <w:szCs w:val="22"/>
          <w:bdr w:val="none" w:sz="0" w:space="0" w:color="auto" w:frame="1"/>
          <w:lang w:val="en-US"/>
        </w:rPr>
      </w:pPr>
    </w:p>
    <w:p w:rsidR="00323891" w:rsidRDefault="00323891" w:rsidP="00323891">
      <w:pPr>
        <w:spacing w:line="360" w:lineRule="auto"/>
        <w:jc w:val="both"/>
        <w:rPr>
          <w:rFonts w:cs="Arial"/>
          <w:color w:val="000000"/>
          <w:sz w:val="22"/>
          <w:szCs w:val="22"/>
          <w:bdr w:val="none" w:sz="0" w:space="0" w:color="auto" w:frame="1"/>
          <w:lang w:val="en-US"/>
        </w:rPr>
      </w:pPr>
      <w:r w:rsidRPr="00323891">
        <w:rPr>
          <w:rFonts w:cs="Arial"/>
          <w:color w:val="000000"/>
          <w:sz w:val="22"/>
          <w:szCs w:val="22"/>
          <w:bdr w:val="none" w:sz="0" w:space="0" w:color="auto" w:frame="1"/>
          <w:lang w:val="en-US"/>
        </w:rPr>
        <w:t>One will then be prompted to use the search form which looks like the one below:</w:t>
      </w:r>
    </w:p>
    <w:p w:rsidR="00990B29" w:rsidRPr="00323891" w:rsidRDefault="00990B29" w:rsidP="00323891">
      <w:pPr>
        <w:spacing w:line="360" w:lineRule="auto"/>
        <w:jc w:val="both"/>
        <w:rPr>
          <w:rFonts w:cs="Arial"/>
          <w:color w:val="000000"/>
          <w:sz w:val="22"/>
          <w:szCs w:val="22"/>
          <w:bdr w:val="none" w:sz="0" w:space="0" w:color="auto" w:frame="1"/>
          <w:lang w:val="en-US"/>
        </w:rPr>
      </w:pPr>
    </w:p>
    <w:p w:rsidR="00323891" w:rsidRPr="00323891" w:rsidRDefault="00323891" w:rsidP="00323891">
      <w:pPr>
        <w:spacing w:line="360" w:lineRule="auto"/>
        <w:jc w:val="both"/>
        <w:rPr>
          <w:rFonts w:cs="Arial"/>
          <w:color w:val="000000"/>
          <w:sz w:val="22"/>
          <w:szCs w:val="22"/>
          <w:bdr w:val="none" w:sz="0" w:space="0" w:color="auto" w:frame="1"/>
          <w:lang w:val="en-US"/>
        </w:rPr>
      </w:pPr>
      <w:r w:rsidRPr="00323891">
        <w:rPr>
          <w:rFonts w:cs="Arial"/>
          <w:noProof/>
          <w:color w:val="000000"/>
          <w:sz w:val="22"/>
          <w:szCs w:val="22"/>
          <w:bdr w:val="none" w:sz="0" w:space="0" w:color="auto" w:frame="1"/>
          <w:lang w:val="en-ZA" w:eastAsia="en-ZA"/>
        </w:rPr>
        <w:drawing>
          <wp:inline distT="0" distB="0" distL="0" distR="0" wp14:anchorId="0150BC4E" wp14:editId="1154BCED">
            <wp:extent cx="5827992" cy="292417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835347" cy="2927865"/>
                    </a:xfrm>
                    <a:prstGeom prst="rect">
                      <a:avLst/>
                    </a:prstGeom>
                  </pic:spPr>
                </pic:pic>
              </a:graphicData>
            </a:graphic>
          </wp:inline>
        </w:drawing>
      </w:r>
    </w:p>
    <w:p w:rsidR="00323891" w:rsidRPr="00323891" w:rsidRDefault="00323891" w:rsidP="00323891">
      <w:pPr>
        <w:spacing w:line="360" w:lineRule="auto"/>
        <w:jc w:val="both"/>
        <w:rPr>
          <w:rFonts w:cs="Arial"/>
          <w:color w:val="000000"/>
          <w:sz w:val="22"/>
          <w:szCs w:val="22"/>
          <w:bdr w:val="none" w:sz="0" w:space="0" w:color="auto" w:frame="1"/>
          <w:lang w:val="en-US"/>
        </w:rPr>
      </w:pPr>
    </w:p>
    <w:p w:rsidR="00323891" w:rsidRPr="00323891" w:rsidRDefault="00323891" w:rsidP="00323891">
      <w:pPr>
        <w:spacing w:line="360" w:lineRule="auto"/>
        <w:jc w:val="both"/>
        <w:rPr>
          <w:rFonts w:cs="Arial"/>
          <w:color w:val="000000"/>
          <w:sz w:val="22"/>
          <w:szCs w:val="22"/>
          <w:bdr w:val="none" w:sz="0" w:space="0" w:color="auto" w:frame="1"/>
          <w:lang w:val="en-US"/>
        </w:rPr>
      </w:pPr>
    </w:p>
    <w:p w:rsidR="00323891" w:rsidRPr="00323891" w:rsidRDefault="00323891" w:rsidP="00323891">
      <w:pPr>
        <w:spacing w:line="360" w:lineRule="auto"/>
        <w:jc w:val="both"/>
        <w:rPr>
          <w:rFonts w:cs="Arial"/>
          <w:color w:val="000000"/>
          <w:sz w:val="22"/>
          <w:szCs w:val="22"/>
          <w:bdr w:val="none" w:sz="0" w:space="0" w:color="auto" w:frame="1"/>
          <w:lang w:val="en-US"/>
        </w:rPr>
      </w:pPr>
    </w:p>
    <w:p w:rsidR="007B0F92" w:rsidRDefault="007B0F92" w:rsidP="00A909AE">
      <w:pPr>
        <w:spacing w:line="360" w:lineRule="auto"/>
        <w:jc w:val="both"/>
        <w:rPr>
          <w:rFonts w:cs="Arial"/>
          <w:sz w:val="22"/>
          <w:szCs w:val="22"/>
          <w:lang w:val="en-US"/>
        </w:rPr>
      </w:pPr>
    </w:p>
    <w:p w:rsidR="000F1D21" w:rsidRDefault="000F1D21" w:rsidP="00A909AE">
      <w:pPr>
        <w:spacing w:line="360" w:lineRule="auto"/>
        <w:jc w:val="both"/>
        <w:rPr>
          <w:rFonts w:cs="Arial"/>
          <w:sz w:val="22"/>
          <w:szCs w:val="22"/>
          <w:lang w:val="en-US"/>
        </w:rPr>
      </w:pPr>
    </w:p>
    <w:p w:rsidR="000F1D21" w:rsidRDefault="000F1D21" w:rsidP="00A909AE">
      <w:pPr>
        <w:spacing w:line="360" w:lineRule="auto"/>
        <w:jc w:val="both"/>
        <w:rPr>
          <w:rFonts w:cs="Arial"/>
          <w:sz w:val="22"/>
          <w:szCs w:val="22"/>
          <w:lang w:val="en-US"/>
        </w:rPr>
      </w:pPr>
    </w:p>
    <w:p w:rsidR="000F1D21" w:rsidRDefault="000F1D21" w:rsidP="00A909AE">
      <w:pPr>
        <w:spacing w:line="360" w:lineRule="auto"/>
        <w:jc w:val="both"/>
        <w:rPr>
          <w:rFonts w:cs="Arial"/>
          <w:sz w:val="22"/>
          <w:szCs w:val="22"/>
          <w:lang w:val="en-US"/>
        </w:rPr>
      </w:pPr>
    </w:p>
    <w:p w:rsidR="00413D94" w:rsidRPr="00814DF0" w:rsidRDefault="00413D94" w:rsidP="00413D94">
      <w:pPr>
        <w:pStyle w:val="SectionTitle"/>
        <w:rPr>
          <w:rStyle w:val="SubtleReference"/>
        </w:rPr>
      </w:pPr>
      <w:bookmarkStart w:id="34" w:name="_Toc7996039"/>
      <w:r w:rsidRPr="00814DF0">
        <w:rPr>
          <w:rStyle w:val="SubtleReference"/>
        </w:rPr>
        <w:lastRenderedPageBreak/>
        <w:t>KT01</w:t>
      </w:r>
      <w:r>
        <w:rPr>
          <w:rStyle w:val="SubtleReference"/>
        </w:rPr>
        <w:t>11</w:t>
      </w:r>
      <w:r w:rsidRPr="00814DF0">
        <w:rPr>
          <w:rStyle w:val="SubtleReference"/>
        </w:rPr>
        <w:t xml:space="preserve"> </w:t>
      </w:r>
      <w:r w:rsidRPr="00413D94">
        <w:rPr>
          <w:rStyle w:val="SubtleReference"/>
        </w:rPr>
        <w:t>Statutory and non-statutory professional bodies and designations</w:t>
      </w:r>
      <w:bookmarkEnd w:id="34"/>
    </w:p>
    <w:p w:rsidR="00413D94" w:rsidRDefault="00413D94" w:rsidP="00413D94"/>
    <w:p w:rsidR="00967497" w:rsidRPr="00967497" w:rsidRDefault="00967497" w:rsidP="00967497">
      <w:pPr>
        <w:spacing w:line="360" w:lineRule="auto"/>
        <w:jc w:val="both"/>
        <w:rPr>
          <w:rFonts w:eastAsiaTheme="minorHAnsi" w:cs="Arial"/>
          <w:b/>
          <w:sz w:val="22"/>
          <w:szCs w:val="22"/>
          <w:lang w:val="en-US"/>
        </w:rPr>
      </w:pPr>
      <w:r w:rsidRPr="00967497">
        <w:rPr>
          <w:rFonts w:eastAsiaTheme="minorHAnsi" w:cs="Arial"/>
          <w:b/>
          <w:sz w:val="22"/>
          <w:szCs w:val="22"/>
          <w:lang w:val="en-US"/>
        </w:rPr>
        <w:t xml:space="preserve">Policy for recognising a professional body </w:t>
      </w:r>
    </w:p>
    <w:p w:rsidR="00967497" w:rsidRPr="00967497" w:rsidRDefault="00967497" w:rsidP="00967497">
      <w:pPr>
        <w:spacing w:line="360" w:lineRule="auto"/>
        <w:jc w:val="both"/>
        <w:rPr>
          <w:rFonts w:eastAsiaTheme="minorHAnsi" w:cs="Arial"/>
          <w:sz w:val="22"/>
          <w:szCs w:val="22"/>
          <w:lang w:val="en-US"/>
        </w:rPr>
      </w:pPr>
      <w:r w:rsidRPr="00967497">
        <w:rPr>
          <w:rFonts w:eastAsiaTheme="minorHAnsi" w:cs="Arial"/>
          <w:b/>
          <w:sz w:val="22"/>
          <w:szCs w:val="22"/>
          <w:lang w:val="en-US"/>
        </w:rPr>
        <w:t>17.</w:t>
      </w:r>
      <w:r w:rsidRPr="00967497">
        <w:rPr>
          <w:rFonts w:eastAsiaTheme="minorHAnsi" w:cs="Arial"/>
          <w:sz w:val="22"/>
          <w:szCs w:val="22"/>
          <w:lang w:val="en-US"/>
        </w:rPr>
        <w:t xml:space="preserve"> A body constituted to represent and/or regulate a recognised community of expert practitioners shall be recognised by SAQA as a professional body on fulfilment of the criteria for recognition as a professional body. </w:t>
      </w:r>
    </w:p>
    <w:p w:rsidR="00967497" w:rsidRPr="00967497" w:rsidRDefault="00967497" w:rsidP="00967497">
      <w:pPr>
        <w:spacing w:line="360" w:lineRule="auto"/>
        <w:jc w:val="both"/>
        <w:rPr>
          <w:rFonts w:eastAsiaTheme="minorHAnsi" w:cs="Arial"/>
          <w:sz w:val="22"/>
          <w:szCs w:val="22"/>
          <w:lang w:val="en-US"/>
        </w:rPr>
      </w:pPr>
    </w:p>
    <w:p w:rsidR="00967497" w:rsidRPr="00967497" w:rsidRDefault="00967497" w:rsidP="00967497">
      <w:pPr>
        <w:spacing w:line="360" w:lineRule="auto"/>
        <w:jc w:val="both"/>
        <w:rPr>
          <w:rFonts w:eastAsiaTheme="minorHAnsi" w:cs="Arial"/>
          <w:sz w:val="22"/>
          <w:szCs w:val="22"/>
          <w:lang w:val="en-US"/>
        </w:rPr>
      </w:pPr>
      <w:r w:rsidRPr="00967497">
        <w:rPr>
          <w:rFonts w:eastAsiaTheme="minorHAnsi" w:cs="Arial"/>
          <w:b/>
          <w:sz w:val="22"/>
          <w:szCs w:val="22"/>
          <w:lang w:val="en-US"/>
        </w:rPr>
        <w:t>18.</w:t>
      </w:r>
      <w:r w:rsidRPr="00967497">
        <w:rPr>
          <w:rFonts w:eastAsiaTheme="minorHAnsi" w:cs="Arial"/>
          <w:sz w:val="22"/>
          <w:szCs w:val="22"/>
          <w:lang w:val="en-US"/>
        </w:rPr>
        <w:t xml:space="preserve"> Proliferation of professional bodies within the same community of practice will be discouraged, but will be balanced with the recognition that healthy competition and freedom of association should not be impeded. In cases where more than one professional body for a specific community of practice applies for recognition by SAQA, the following will be considered: </w:t>
      </w:r>
    </w:p>
    <w:p w:rsidR="00967497" w:rsidRPr="00967497" w:rsidRDefault="00967497" w:rsidP="00AC26B0">
      <w:pPr>
        <w:numPr>
          <w:ilvl w:val="0"/>
          <w:numId w:val="69"/>
        </w:numPr>
        <w:spacing w:after="200" w:line="360" w:lineRule="auto"/>
        <w:contextualSpacing/>
        <w:jc w:val="both"/>
        <w:rPr>
          <w:rFonts w:eastAsiaTheme="minorHAnsi" w:cs="Arial"/>
          <w:sz w:val="22"/>
          <w:szCs w:val="22"/>
          <w:lang w:val="en-US"/>
        </w:rPr>
      </w:pPr>
      <w:r w:rsidRPr="00967497">
        <w:rPr>
          <w:rFonts w:eastAsiaTheme="minorHAnsi" w:cs="Arial"/>
          <w:sz w:val="22"/>
          <w:szCs w:val="22"/>
          <w:lang w:val="en-US"/>
        </w:rPr>
        <w:t xml:space="preserve">No additional professional bodies will be recognised by SAQA in a sector in which a professional body has been established through an Act of Parliament (a statutory body); </w:t>
      </w:r>
    </w:p>
    <w:p w:rsidR="00967497" w:rsidRPr="00967497" w:rsidRDefault="00967497" w:rsidP="00AC26B0">
      <w:pPr>
        <w:numPr>
          <w:ilvl w:val="0"/>
          <w:numId w:val="69"/>
        </w:numPr>
        <w:spacing w:after="200" w:line="360" w:lineRule="auto"/>
        <w:contextualSpacing/>
        <w:jc w:val="both"/>
        <w:rPr>
          <w:rFonts w:eastAsiaTheme="minorHAnsi" w:cs="Arial"/>
          <w:sz w:val="22"/>
          <w:szCs w:val="22"/>
          <w:lang w:val="en-US"/>
        </w:rPr>
      </w:pPr>
      <w:r w:rsidRPr="00967497">
        <w:rPr>
          <w:rFonts w:eastAsiaTheme="minorHAnsi" w:cs="Arial"/>
          <w:sz w:val="22"/>
          <w:szCs w:val="22"/>
          <w:lang w:val="en-US"/>
        </w:rPr>
        <w:t xml:space="preserve">No legal impediment to the operation of a second or subsequent body; </w:t>
      </w:r>
    </w:p>
    <w:p w:rsidR="00967497" w:rsidRPr="00967497" w:rsidRDefault="00967497" w:rsidP="00AC26B0">
      <w:pPr>
        <w:numPr>
          <w:ilvl w:val="0"/>
          <w:numId w:val="69"/>
        </w:numPr>
        <w:spacing w:after="200" w:line="360" w:lineRule="auto"/>
        <w:contextualSpacing/>
        <w:jc w:val="both"/>
        <w:rPr>
          <w:rFonts w:eastAsiaTheme="minorHAnsi" w:cs="Arial"/>
          <w:sz w:val="22"/>
          <w:szCs w:val="22"/>
          <w:lang w:val="en-US"/>
        </w:rPr>
      </w:pPr>
      <w:r w:rsidRPr="00967497">
        <w:rPr>
          <w:rFonts w:eastAsiaTheme="minorHAnsi" w:cs="Arial"/>
          <w:sz w:val="22"/>
          <w:szCs w:val="22"/>
          <w:lang w:val="en-US"/>
        </w:rPr>
        <w:t xml:space="preserve">The outcome of a broad consultation within the community of practice and the wider society; and </w:t>
      </w:r>
    </w:p>
    <w:p w:rsidR="00967497" w:rsidRPr="00967497" w:rsidRDefault="00967497" w:rsidP="00AC26B0">
      <w:pPr>
        <w:numPr>
          <w:ilvl w:val="0"/>
          <w:numId w:val="69"/>
        </w:numPr>
        <w:spacing w:after="200" w:line="360" w:lineRule="auto"/>
        <w:contextualSpacing/>
        <w:jc w:val="both"/>
        <w:rPr>
          <w:rFonts w:eastAsiaTheme="minorHAnsi" w:cs="Arial"/>
          <w:sz w:val="22"/>
          <w:szCs w:val="22"/>
          <w:lang w:val="en-US"/>
        </w:rPr>
      </w:pPr>
      <w:r w:rsidRPr="00967497">
        <w:rPr>
          <w:rFonts w:eastAsiaTheme="minorHAnsi" w:cs="Arial"/>
          <w:sz w:val="22"/>
          <w:szCs w:val="22"/>
          <w:lang w:val="en-US"/>
        </w:rPr>
        <w:t xml:space="preserve">The distinctiveness of multiple bodies in the community of practice. </w:t>
      </w:r>
    </w:p>
    <w:p w:rsidR="00967497" w:rsidRPr="00967497" w:rsidRDefault="00967497" w:rsidP="00967497">
      <w:pPr>
        <w:spacing w:line="360" w:lineRule="auto"/>
        <w:jc w:val="both"/>
        <w:rPr>
          <w:rFonts w:eastAsiaTheme="minorHAnsi" w:cs="Arial"/>
          <w:sz w:val="22"/>
          <w:szCs w:val="22"/>
          <w:lang w:val="en-US"/>
        </w:rPr>
      </w:pPr>
    </w:p>
    <w:p w:rsidR="00967497" w:rsidRPr="00967497" w:rsidRDefault="00967497" w:rsidP="00967497">
      <w:pPr>
        <w:spacing w:line="360" w:lineRule="auto"/>
        <w:jc w:val="both"/>
        <w:rPr>
          <w:rFonts w:eastAsiaTheme="minorHAnsi" w:cs="Arial"/>
          <w:sz w:val="22"/>
          <w:szCs w:val="22"/>
          <w:lang w:val="en-US"/>
        </w:rPr>
      </w:pPr>
      <w:r w:rsidRPr="00967497">
        <w:rPr>
          <w:rFonts w:eastAsiaTheme="minorHAnsi" w:cs="Arial"/>
          <w:b/>
          <w:sz w:val="22"/>
          <w:szCs w:val="22"/>
          <w:lang w:val="en-US"/>
        </w:rPr>
        <w:t>19.</w:t>
      </w:r>
      <w:r w:rsidRPr="00967497">
        <w:rPr>
          <w:rFonts w:eastAsiaTheme="minorHAnsi" w:cs="Arial"/>
          <w:sz w:val="22"/>
          <w:szCs w:val="22"/>
          <w:lang w:val="en-US"/>
        </w:rPr>
        <w:t xml:space="preserve"> In administering the Policy and Criteria SAQA shall: </w:t>
      </w:r>
    </w:p>
    <w:p w:rsidR="00967497" w:rsidRPr="00967497" w:rsidRDefault="00967497" w:rsidP="00AC26B0">
      <w:pPr>
        <w:numPr>
          <w:ilvl w:val="0"/>
          <w:numId w:val="70"/>
        </w:numPr>
        <w:spacing w:after="200" w:line="360" w:lineRule="auto"/>
        <w:contextualSpacing/>
        <w:jc w:val="both"/>
        <w:rPr>
          <w:rFonts w:asciiTheme="minorHAnsi" w:eastAsiaTheme="minorHAnsi" w:hAnsiTheme="minorHAnsi" w:cstheme="minorBidi"/>
          <w:sz w:val="22"/>
          <w:szCs w:val="22"/>
          <w:lang w:val="en-US"/>
        </w:rPr>
      </w:pPr>
      <w:r w:rsidRPr="00967497">
        <w:rPr>
          <w:rFonts w:eastAsiaTheme="minorHAnsi" w:cs="Arial"/>
          <w:sz w:val="22"/>
          <w:szCs w:val="22"/>
          <w:lang w:val="en-US"/>
        </w:rPr>
        <w:t>Publish for comment its intention to recognise a professional body in the government gazette for thirty (30) days, to solicit any possible objections;</w:t>
      </w:r>
      <w:r w:rsidRPr="00967497">
        <w:rPr>
          <w:rFonts w:asciiTheme="minorHAnsi" w:eastAsiaTheme="minorHAnsi" w:hAnsiTheme="minorHAnsi" w:cstheme="minorBidi"/>
          <w:sz w:val="22"/>
          <w:szCs w:val="22"/>
          <w:lang w:val="en-US"/>
        </w:rPr>
        <w:t xml:space="preserve"> </w:t>
      </w:r>
    </w:p>
    <w:p w:rsidR="00967497" w:rsidRPr="00967497" w:rsidRDefault="00967497" w:rsidP="00AC26B0">
      <w:pPr>
        <w:numPr>
          <w:ilvl w:val="0"/>
          <w:numId w:val="70"/>
        </w:numPr>
        <w:spacing w:after="200" w:line="360" w:lineRule="auto"/>
        <w:contextualSpacing/>
        <w:jc w:val="both"/>
        <w:rPr>
          <w:rFonts w:eastAsiaTheme="minorHAnsi" w:cs="Arial"/>
          <w:sz w:val="22"/>
          <w:szCs w:val="22"/>
          <w:lang w:val="en-US"/>
        </w:rPr>
      </w:pPr>
      <w:r w:rsidRPr="00967497">
        <w:rPr>
          <w:rFonts w:eastAsiaTheme="minorHAnsi" w:cs="Arial"/>
          <w:sz w:val="22"/>
          <w:szCs w:val="22"/>
          <w:lang w:val="en-US"/>
        </w:rPr>
        <w:t xml:space="preserve">Monitor recognised professional bodies for the purposes of the NQF Act; </w:t>
      </w:r>
    </w:p>
    <w:p w:rsidR="00967497" w:rsidRPr="00967497" w:rsidRDefault="00967497" w:rsidP="00AC26B0">
      <w:pPr>
        <w:numPr>
          <w:ilvl w:val="0"/>
          <w:numId w:val="70"/>
        </w:numPr>
        <w:spacing w:after="200" w:line="360" w:lineRule="auto"/>
        <w:contextualSpacing/>
        <w:jc w:val="both"/>
        <w:rPr>
          <w:rFonts w:eastAsiaTheme="minorHAnsi" w:cs="Arial"/>
          <w:sz w:val="22"/>
          <w:szCs w:val="22"/>
          <w:lang w:val="en-US"/>
        </w:rPr>
      </w:pPr>
      <w:r w:rsidRPr="00967497">
        <w:rPr>
          <w:rFonts w:eastAsiaTheme="minorHAnsi" w:cs="Arial"/>
          <w:sz w:val="22"/>
          <w:szCs w:val="22"/>
          <w:lang w:val="en-US"/>
        </w:rPr>
        <w:t xml:space="preserve">Give due notice to a recognised professional body; and in the case of a statutory body, SAQA shall also notify the relevant Minister that an alleged lack of compliance with the SAQA Policy and Criteria is being investigated, and render the necessary support to the professional body concerned; and </w:t>
      </w:r>
    </w:p>
    <w:p w:rsidR="00967497" w:rsidRPr="00967497" w:rsidRDefault="00967497" w:rsidP="00AC26B0">
      <w:pPr>
        <w:numPr>
          <w:ilvl w:val="0"/>
          <w:numId w:val="70"/>
        </w:numPr>
        <w:spacing w:after="200" w:line="360" w:lineRule="auto"/>
        <w:contextualSpacing/>
        <w:jc w:val="both"/>
        <w:rPr>
          <w:rFonts w:eastAsiaTheme="minorHAnsi" w:cs="Arial"/>
          <w:sz w:val="22"/>
          <w:szCs w:val="22"/>
          <w:lang w:val="en-US"/>
        </w:rPr>
      </w:pPr>
      <w:r w:rsidRPr="00967497">
        <w:rPr>
          <w:rFonts w:eastAsiaTheme="minorHAnsi" w:cs="Arial"/>
          <w:sz w:val="22"/>
          <w:szCs w:val="22"/>
          <w:lang w:val="en-US"/>
        </w:rPr>
        <w:t xml:space="preserve">Charge professional bodies a cost recovery-related fee for all services rendered, including instances where unnecessary and wasteful expenditure is incurred by SAQA as a result of delays and lack of compliance by the professional body concerned. </w:t>
      </w:r>
    </w:p>
    <w:p w:rsidR="00967497" w:rsidRPr="00967497" w:rsidRDefault="00967497" w:rsidP="00967497">
      <w:pPr>
        <w:spacing w:line="360" w:lineRule="auto"/>
        <w:ind w:left="1080"/>
        <w:contextualSpacing/>
        <w:jc w:val="both"/>
        <w:rPr>
          <w:rFonts w:eastAsiaTheme="minorHAnsi" w:cs="Arial"/>
          <w:sz w:val="22"/>
          <w:szCs w:val="22"/>
          <w:lang w:val="en-US"/>
        </w:rPr>
      </w:pPr>
    </w:p>
    <w:p w:rsidR="00967497" w:rsidRPr="00967497" w:rsidRDefault="00967497" w:rsidP="00967497">
      <w:pPr>
        <w:spacing w:line="360" w:lineRule="auto"/>
        <w:jc w:val="both"/>
        <w:rPr>
          <w:rFonts w:eastAsiaTheme="minorHAnsi" w:cs="Arial"/>
          <w:sz w:val="22"/>
          <w:szCs w:val="22"/>
          <w:lang w:val="en-US"/>
        </w:rPr>
      </w:pPr>
      <w:r w:rsidRPr="00967497">
        <w:rPr>
          <w:rFonts w:eastAsiaTheme="minorHAnsi" w:cs="Arial"/>
          <w:b/>
          <w:sz w:val="22"/>
          <w:szCs w:val="22"/>
          <w:lang w:val="en-US"/>
        </w:rPr>
        <w:t>20.</w:t>
      </w:r>
      <w:r w:rsidRPr="00967497">
        <w:rPr>
          <w:rFonts w:eastAsiaTheme="minorHAnsi" w:cs="Arial"/>
          <w:sz w:val="22"/>
          <w:szCs w:val="22"/>
          <w:lang w:val="en-US"/>
        </w:rPr>
        <w:t xml:space="preserve"> In meeting the Policy and Criteria, a recognised professional body may: </w:t>
      </w:r>
    </w:p>
    <w:p w:rsidR="00967497" w:rsidRPr="00967497" w:rsidRDefault="00967497" w:rsidP="00AC26B0">
      <w:pPr>
        <w:numPr>
          <w:ilvl w:val="0"/>
          <w:numId w:val="130"/>
        </w:numPr>
        <w:spacing w:after="200" w:line="360" w:lineRule="auto"/>
        <w:contextualSpacing/>
        <w:jc w:val="both"/>
        <w:rPr>
          <w:rFonts w:eastAsiaTheme="minorHAnsi" w:cs="Arial"/>
          <w:sz w:val="22"/>
          <w:szCs w:val="22"/>
          <w:lang w:val="en-US"/>
        </w:rPr>
      </w:pPr>
      <w:r w:rsidRPr="00967497">
        <w:rPr>
          <w:rFonts w:eastAsiaTheme="minorHAnsi" w:cs="Arial"/>
          <w:sz w:val="22"/>
          <w:szCs w:val="22"/>
          <w:lang w:val="en-US"/>
        </w:rPr>
        <w:t xml:space="preserve">Not be accredited as an education and training provider by a QC; </w:t>
      </w:r>
    </w:p>
    <w:p w:rsidR="00967497" w:rsidRPr="00967497" w:rsidRDefault="00967497" w:rsidP="00AC26B0">
      <w:pPr>
        <w:numPr>
          <w:ilvl w:val="0"/>
          <w:numId w:val="130"/>
        </w:numPr>
        <w:spacing w:after="200" w:line="360" w:lineRule="auto"/>
        <w:contextualSpacing/>
        <w:jc w:val="both"/>
        <w:rPr>
          <w:rFonts w:eastAsiaTheme="minorHAnsi" w:cs="Arial"/>
          <w:sz w:val="22"/>
          <w:szCs w:val="22"/>
          <w:lang w:val="en-US"/>
        </w:rPr>
      </w:pPr>
      <w:r w:rsidRPr="00967497">
        <w:rPr>
          <w:rFonts w:eastAsiaTheme="minorHAnsi" w:cs="Arial"/>
          <w:sz w:val="22"/>
          <w:szCs w:val="22"/>
          <w:lang w:val="en-US"/>
        </w:rPr>
        <w:t xml:space="preserve">Not be registered as an education and training provider with the Department of Higher Education and Training; </w:t>
      </w:r>
    </w:p>
    <w:p w:rsidR="00967497" w:rsidRPr="00967497" w:rsidRDefault="00967497" w:rsidP="00AC26B0">
      <w:pPr>
        <w:numPr>
          <w:ilvl w:val="0"/>
          <w:numId w:val="130"/>
        </w:numPr>
        <w:spacing w:after="200" w:line="360" w:lineRule="auto"/>
        <w:contextualSpacing/>
        <w:jc w:val="both"/>
        <w:rPr>
          <w:rFonts w:eastAsiaTheme="minorHAnsi" w:cs="Arial"/>
          <w:sz w:val="22"/>
          <w:szCs w:val="22"/>
          <w:lang w:val="en-US"/>
        </w:rPr>
      </w:pPr>
      <w:r w:rsidRPr="00967497">
        <w:rPr>
          <w:rFonts w:eastAsiaTheme="minorHAnsi" w:cs="Arial"/>
          <w:sz w:val="22"/>
          <w:szCs w:val="22"/>
          <w:lang w:val="en-US"/>
        </w:rPr>
        <w:t xml:space="preserve">Register its employees on learnerships; </w:t>
      </w:r>
    </w:p>
    <w:p w:rsidR="00967497" w:rsidRPr="00967497" w:rsidRDefault="00967497" w:rsidP="00AC26B0">
      <w:pPr>
        <w:numPr>
          <w:ilvl w:val="0"/>
          <w:numId w:val="130"/>
        </w:numPr>
        <w:spacing w:after="200" w:line="360" w:lineRule="auto"/>
        <w:contextualSpacing/>
        <w:jc w:val="both"/>
        <w:rPr>
          <w:rFonts w:eastAsiaTheme="minorHAnsi" w:cs="Arial"/>
          <w:sz w:val="22"/>
          <w:szCs w:val="22"/>
          <w:lang w:val="en-US"/>
        </w:rPr>
      </w:pPr>
      <w:r w:rsidRPr="00967497">
        <w:rPr>
          <w:rFonts w:eastAsiaTheme="minorHAnsi" w:cs="Arial"/>
          <w:sz w:val="22"/>
          <w:szCs w:val="22"/>
          <w:lang w:val="en-US"/>
        </w:rPr>
        <w:t xml:space="preserve">Act as a workplace provider for the delivery of learnerships; </w:t>
      </w:r>
    </w:p>
    <w:p w:rsidR="00967497" w:rsidRPr="00967497" w:rsidRDefault="00967497" w:rsidP="00AC26B0">
      <w:pPr>
        <w:numPr>
          <w:ilvl w:val="0"/>
          <w:numId w:val="130"/>
        </w:numPr>
        <w:spacing w:after="200" w:line="360" w:lineRule="auto"/>
        <w:contextualSpacing/>
        <w:jc w:val="both"/>
        <w:rPr>
          <w:rFonts w:eastAsiaTheme="minorHAnsi" w:cs="Arial"/>
          <w:sz w:val="22"/>
          <w:szCs w:val="22"/>
          <w:lang w:val="en-US"/>
        </w:rPr>
      </w:pPr>
      <w:r w:rsidRPr="00967497">
        <w:rPr>
          <w:rFonts w:eastAsiaTheme="minorHAnsi" w:cs="Arial"/>
          <w:sz w:val="22"/>
          <w:szCs w:val="22"/>
          <w:lang w:val="en-US"/>
        </w:rPr>
        <w:lastRenderedPageBreak/>
        <w:t xml:space="preserve">Recognise suitable workplaces and be involved in the assessment of workplace experience; </w:t>
      </w:r>
    </w:p>
    <w:p w:rsidR="00967497" w:rsidRPr="00967497" w:rsidRDefault="00967497" w:rsidP="00AC26B0">
      <w:pPr>
        <w:numPr>
          <w:ilvl w:val="0"/>
          <w:numId w:val="130"/>
        </w:numPr>
        <w:spacing w:after="200" w:line="360" w:lineRule="auto"/>
        <w:contextualSpacing/>
        <w:jc w:val="both"/>
        <w:rPr>
          <w:rFonts w:eastAsiaTheme="minorHAnsi" w:cs="Arial"/>
          <w:sz w:val="22"/>
          <w:szCs w:val="22"/>
          <w:lang w:val="en-US"/>
        </w:rPr>
      </w:pPr>
      <w:r w:rsidRPr="00967497">
        <w:rPr>
          <w:rFonts w:eastAsiaTheme="minorHAnsi" w:cs="Arial"/>
          <w:sz w:val="22"/>
          <w:szCs w:val="22"/>
          <w:lang w:val="en-US"/>
        </w:rPr>
        <w:t xml:space="preserve">Recognise suitable education and training providers and be involved in the curriculation of learning programmes offered by education and training providers; and </w:t>
      </w:r>
    </w:p>
    <w:p w:rsidR="00967497" w:rsidRPr="00967497" w:rsidRDefault="00967497" w:rsidP="00AC26B0">
      <w:pPr>
        <w:numPr>
          <w:ilvl w:val="0"/>
          <w:numId w:val="130"/>
        </w:numPr>
        <w:spacing w:after="200" w:line="360" w:lineRule="auto"/>
        <w:contextualSpacing/>
        <w:jc w:val="both"/>
        <w:rPr>
          <w:rFonts w:eastAsiaTheme="minorHAnsi" w:cs="Arial"/>
          <w:sz w:val="22"/>
          <w:szCs w:val="22"/>
          <w:lang w:val="en-US"/>
        </w:rPr>
      </w:pPr>
      <w:r w:rsidRPr="00967497">
        <w:rPr>
          <w:rFonts w:eastAsiaTheme="minorHAnsi" w:cs="Arial"/>
          <w:sz w:val="22"/>
          <w:szCs w:val="22"/>
          <w:lang w:val="en-US"/>
        </w:rPr>
        <w:t xml:space="preserve">Set and administer its own Board examinations. </w:t>
      </w:r>
    </w:p>
    <w:p w:rsidR="00967497" w:rsidRPr="00967497" w:rsidRDefault="00967497" w:rsidP="00967497">
      <w:pPr>
        <w:spacing w:line="360" w:lineRule="auto"/>
        <w:ind w:left="1080"/>
        <w:contextualSpacing/>
        <w:jc w:val="both"/>
        <w:rPr>
          <w:rFonts w:eastAsiaTheme="minorHAnsi" w:cs="Arial"/>
          <w:sz w:val="22"/>
          <w:szCs w:val="22"/>
          <w:lang w:val="en-US"/>
        </w:rPr>
      </w:pPr>
    </w:p>
    <w:p w:rsidR="00967497" w:rsidRPr="00967497" w:rsidRDefault="00967497" w:rsidP="00967497">
      <w:pPr>
        <w:spacing w:line="360" w:lineRule="auto"/>
        <w:jc w:val="both"/>
        <w:rPr>
          <w:rFonts w:eastAsiaTheme="minorHAnsi" w:cs="Arial"/>
          <w:sz w:val="22"/>
          <w:szCs w:val="22"/>
          <w:lang w:val="en-US"/>
        </w:rPr>
      </w:pPr>
      <w:r w:rsidRPr="00967497">
        <w:rPr>
          <w:rFonts w:eastAsiaTheme="minorHAnsi" w:cs="Arial"/>
          <w:b/>
          <w:sz w:val="22"/>
          <w:szCs w:val="22"/>
          <w:lang w:val="en-US"/>
        </w:rPr>
        <w:t>21.</w:t>
      </w:r>
      <w:r w:rsidRPr="00967497">
        <w:rPr>
          <w:rFonts w:eastAsiaTheme="minorHAnsi" w:cs="Arial"/>
          <w:sz w:val="22"/>
          <w:szCs w:val="22"/>
          <w:lang w:val="en-US"/>
        </w:rPr>
        <w:t xml:space="preserve"> A recognised professional body must register its professional designations in accordance with this Policy and Criteria. </w:t>
      </w:r>
    </w:p>
    <w:p w:rsidR="00967497" w:rsidRPr="00967497" w:rsidRDefault="00967497" w:rsidP="00967497">
      <w:pPr>
        <w:spacing w:line="360" w:lineRule="auto"/>
        <w:jc w:val="both"/>
        <w:rPr>
          <w:rFonts w:eastAsiaTheme="minorHAnsi" w:cs="Arial"/>
          <w:sz w:val="22"/>
          <w:szCs w:val="22"/>
          <w:lang w:val="en-US"/>
        </w:rPr>
      </w:pPr>
    </w:p>
    <w:p w:rsidR="00967497" w:rsidRPr="00967497" w:rsidRDefault="00967497" w:rsidP="00967497">
      <w:pPr>
        <w:spacing w:line="360" w:lineRule="auto"/>
        <w:jc w:val="both"/>
        <w:rPr>
          <w:rFonts w:eastAsiaTheme="minorHAnsi" w:cs="Arial"/>
          <w:sz w:val="22"/>
          <w:szCs w:val="22"/>
          <w:lang w:val="en-US"/>
        </w:rPr>
      </w:pPr>
      <w:r w:rsidRPr="00967497">
        <w:rPr>
          <w:rFonts w:eastAsiaTheme="minorHAnsi" w:cs="Arial"/>
          <w:b/>
          <w:sz w:val="22"/>
          <w:szCs w:val="22"/>
          <w:lang w:val="en-US"/>
        </w:rPr>
        <w:t>22.</w:t>
      </w:r>
      <w:r w:rsidRPr="00967497">
        <w:rPr>
          <w:rFonts w:eastAsiaTheme="minorHAnsi" w:cs="Arial"/>
          <w:sz w:val="22"/>
          <w:szCs w:val="22"/>
          <w:lang w:val="en-US"/>
        </w:rPr>
        <w:t xml:space="preserve"> Where a professional body that is recognised, or is in the process of seeking recognition, wishes to give formal recognition to an occupational qualification as a precondition for the issuing of its designation, it must enter into a formal agreement with the QCTO to attain the authority to develop and/or quality-assure such occupational qualification. </w:t>
      </w:r>
    </w:p>
    <w:p w:rsidR="00967497" w:rsidRPr="00967497" w:rsidRDefault="00967497" w:rsidP="00967497">
      <w:pPr>
        <w:spacing w:line="360" w:lineRule="auto"/>
        <w:jc w:val="both"/>
        <w:rPr>
          <w:rFonts w:eastAsiaTheme="minorHAnsi" w:cs="Arial"/>
          <w:sz w:val="22"/>
          <w:szCs w:val="22"/>
          <w:lang w:val="en-US"/>
        </w:rPr>
      </w:pPr>
    </w:p>
    <w:p w:rsidR="00967497" w:rsidRPr="00967497" w:rsidRDefault="00967497" w:rsidP="00967497">
      <w:pPr>
        <w:spacing w:line="360" w:lineRule="auto"/>
        <w:jc w:val="both"/>
        <w:rPr>
          <w:rFonts w:eastAsiaTheme="minorHAnsi" w:cs="Arial"/>
          <w:sz w:val="22"/>
          <w:szCs w:val="22"/>
          <w:lang w:val="en-US"/>
        </w:rPr>
      </w:pPr>
      <w:r w:rsidRPr="00967497">
        <w:rPr>
          <w:rFonts w:eastAsiaTheme="minorHAnsi" w:cs="Arial"/>
          <w:b/>
          <w:sz w:val="22"/>
          <w:szCs w:val="22"/>
          <w:lang w:val="en-US"/>
        </w:rPr>
        <w:t>23.</w:t>
      </w:r>
      <w:r w:rsidRPr="00967497">
        <w:rPr>
          <w:rFonts w:eastAsiaTheme="minorHAnsi" w:cs="Arial"/>
          <w:sz w:val="22"/>
          <w:szCs w:val="22"/>
          <w:lang w:val="en-US"/>
        </w:rPr>
        <w:t xml:space="preserve"> Professional bodies in South Africa must meet South African requirements as outlined in this Policy and Criteria, including the data requirements. </w:t>
      </w:r>
    </w:p>
    <w:p w:rsidR="00967497" w:rsidRPr="00967497" w:rsidRDefault="00967497" w:rsidP="00967497">
      <w:pPr>
        <w:spacing w:line="360" w:lineRule="auto"/>
        <w:jc w:val="both"/>
        <w:rPr>
          <w:rFonts w:eastAsiaTheme="minorHAnsi" w:cs="Arial"/>
          <w:sz w:val="22"/>
          <w:szCs w:val="22"/>
          <w:lang w:val="en-US"/>
        </w:rPr>
      </w:pPr>
    </w:p>
    <w:p w:rsidR="00967497" w:rsidRPr="00967497" w:rsidRDefault="00967497" w:rsidP="00967497">
      <w:pPr>
        <w:spacing w:line="360" w:lineRule="auto"/>
        <w:jc w:val="both"/>
        <w:rPr>
          <w:rFonts w:eastAsiaTheme="minorHAnsi" w:cs="Arial"/>
          <w:sz w:val="22"/>
          <w:szCs w:val="22"/>
          <w:lang w:val="en-US"/>
        </w:rPr>
      </w:pPr>
      <w:r w:rsidRPr="00967497">
        <w:rPr>
          <w:rFonts w:eastAsiaTheme="minorHAnsi" w:cs="Arial"/>
          <w:b/>
          <w:sz w:val="22"/>
          <w:szCs w:val="22"/>
          <w:lang w:val="en-US"/>
        </w:rPr>
        <w:t>24.</w:t>
      </w:r>
      <w:r w:rsidRPr="00967497">
        <w:rPr>
          <w:rFonts w:eastAsiaTheme="minorHAnsi" w:cs="Arial"/>
          <w:sz w:val="22"/>
          <w:szCs w:val="22"/>
          <w:lang w:val="en-US"/>
        </w:rPr>
        <w:t xml:space="preserve"> A body that meets the criteria for recognition as a professional body by SAQA is recognised for an initial period of five (5) years, renewable for subsequent five (5) year periods, subject to the favorable outcome of a monitoring and evaluation process conducted by SAQA. </w:t>
      </w:r>
    </w:p>
    <w:p w:rsidR="00967497" w:rsidRPr="00967497" w:rsidRDefault="00967497" w:rsidP="00967497">
      <w:pPr>
        <w:spacing w:line="360" w:lineRule="auto"/>
        <w:jc w:val="both"/>
        <w:rPr>
          <w:rFonts w:eastAsiaTheme="minorHAnsi" w:cs="Arial"/>
          <w:sz w:val="22"/>
          <w:szCs w:val="22"/>
          <w:lang w:val="en-US"/>
        </w:rPr>
      </w:pPr>
    </w:p>
    <w:p w:rsidR="00967497" w:rsidRPr="00967497" w:rsidRDefault="00967497" w:rsidP="00967497">
      <w:pPr>
        <w:spacing w:line="360" w:lineRule="auto"/>
        <w:jc w:val="both"/>
        <w:rPr>
          <w:rFonts w:asciiTheme="minorHAnsi" w:eastAsiaTheme="minorHAnsi" w:hAnsiTheme="minorHAnsi" w:cstheme="minorBidi"/>
          <w:sz w:val="22"/>
          <w:szCs w:val="22"/>
          <w:lang w:val="en-US"/>
        </w:rPr>
      </w:pPr>
      <w:r w:rsidRPr="00967497">
        <w:rPr>
          <w:rFonts w:eastAsiaTheme="minorHAnsi" w:cs="Arial"/>
          <w:b/>
          <w:sz w:val="22"/>
          <w:szCs w:val="22"/>
          <w:lang w:val="en-US"/>
        </w:rPr>
        <w:t>25.</w:t>
      </w:r>
      <w:r w:rsidRPr="00967497">
        <w:rPr>
          <w:rFonts w:eastAsiaTheme="minorHAnsi" w:cs="Arial"/>
          <w:sz w:val="22"/>
          <w:szCs w:val="22"/>
          <w:lang w:val="en-US"/>
        </w:rPr>
        <w:t xml:space="preserve"> SAQA may remove the recognition status from a professional body, if the body no longer complies with this Policy and Criteria or if the professional body ceases to exist. SAQA will inform the relevant Minister in the case of recognised statutory professional bodies before removing the recognition status of such bodies.</w:t>
      </w:r>
      <w:r w:rsidRPr="00967497">
        <w:rPr>
          <w:rFonts w:asciiTheme="minorHAnsi" w:eastAsiaTheme="minorHAnsi" w:hAnsiTheme="minorHAnsi" w:cstheme="minorBidi"/>
          <w:sz w:val="22"/>
          <w:szCs w:val="22"/>
          <w:lang w:val="en-US"/>
        </w:rPr>
        <w:t xml:space="preserve"> </w:t>
      </w:r>
    </w:p>
    <w:p w:rsidR="00967497" w:rsidRPr="00967497" w:rsidRDefault="00967497" w:rsidP="00967497">
      <w:pPr>
        <w:spacing w:line="360" w:lineRule="auto"/>
        <w:jc w:val="both"/>
        <w:rPr>
          <w:rFonts w:asciiTheme="minorHAnsi" w:eastAsiaTheme="minorHAnsi" w:hAnsiTheme="minorHAnsi" w:cstheme="minorBidi"/>
          <w:sz w:val="22"/>
          <w:szCs w:val="22"/>
          <w:lang w:val="en-US"/>
        </w:rPr>
      </w:pPr>
    </w:p>
    <w:p w:rsidR="00967497" w:rsidRPr="00967497" w:rsidRDefault="00967497" w:rsidP="00967497">
      <w:pPr>
        <w:spacing w:line="360" w:lineRule="auto"/>
        <w:jc w:val="both"/>
        <w:rPr>
          <w:rFonts w:eastAsiaTheme="minorHAnsi" w:cs="Arial"/>
          <w:sz w:val="22"/>
          <w:szCs w:val="22"/>
          <w:lang w:val="en-US"/>
        </w:rPr>
      </w:pPr>
      <w:r w:rsidRPr="00967497">
        <w:rPr>
          <w:rFonts w:eastAsiaTheme="minorHAnsi" w:cs="Arial"/>
          <w:b/>
          <w:sz w:val="22"/>
          <w:szCs w:val="22"/>
          <w:lang w:val="en-US"/>
        </w:rPr>
        <w:t>26.</w:t>
      </w:r>
      <w:r w:rsidRPr="00967497">
        <w:rPr>
          <w:rFonts w:eastAsiaTheme="minorHAnsi" w:cs="Arial"/>
          <w:sz w:val="22"/>
          <w:szCs w:val="22"/>
          <w:lang w:val="en-US"/>
        </w:rPr>
        <w:t xml:space="preserve"> If a professional body loses its recognition status, its professional designations will be deregistered from the NQF. The records of the holders of the designation will reflect deregistration date and no new records will be added against the designation. </w:t>
      </w:r>
    </w:p>
    <w:p w:rsidR="00967497" w:rsidRPr="00967497" w:rsidRDefault="00967497" w:rsidP="00967497">
      <w:pPr>
        <w:spacing w:line="360" w:lineRule="auto"/>
        <w:jc w:val="both"/>
        <w:rPr>
          <w:rFonts w:eastAsiaTheme="minorHAnsi" w:cs="Arial"/>
          <w:sz w:val="22"/>
          <w:szCs w:val="22"/>
          <w:lang w:val="en-US"/>
        </w:rPr>
      </w:pPr>
    </w:p>
    <w:p w:rsidR="00967497" w:rsidRPr="00967497" w:rsidRDefault="00967497" w:rsidP="00967497">
      <w:pPr>
        <w:spacing w:line="360" w:lineRule="auto"/>
        <w:jc w:val="both"/>
        <w:rPr>
          <w:rFonts w:eastAsiaTheme="minorHAnsi" w:cs="Arial"/>
          <w:sz w:val="22"/>
          <w:szCs w:val="22"/>
          <w:lang w:val="en-US"/>
        </w:rPr>
      </w:pPr>
      <w:r w:rsidRPr="00967497">
        <w:rPr>
          <w:rFonts w:eastAsiaTheme="minorHAnsi" w:cs="Arial"/>
          <w:b/>
          <w:sz w:val="22"/>
          <w:szCs w:val="22"/>
          <w:lang w:val="en-US"/>
        </w:rPr>
        <w:t>27.</w:t>
      </w:r>
      <w:r w:rsidRPr="00967497">
        <w:rPr>
          <w:rFonts w:eastAsiaTheme="minorHAnsi" w:cs="Arial"/>
          <w:sz w:val="22"/>
          <w:szCs w:val="22"/>
          <w:lang w:val="en-US"/>
        </w:rPr>
        <w:t xml:space="preserve"> A professional body that has its recognition status removed, or a body that was declined recognition as a professional body, has the right to appeal to SAQA within a period not exceeding sixty (60) working days. </w:t>
      </w:r>
    </w:p>
    <w:p w:rsidR="00967497" w:rsidRPr="00967497" w:rsidRDefault="00967497" w:rsidP="00967497">
      <w:pPr>
        <w:spacing w:line="360" w:lineRule="auto"/>
        <w:jc w:val="both"/>
        <w:rPr>
          <w:rFonts w:eastAsiaTheme="minorHAnsi" w:cs="Arial"/>
          <w:sz w:val="22"/>
          <w:szCs w:val="22"/>
          <w:lang w:val="en-US"/>
        </w:rPr>
      </w:pPr>
    </w:p>
    <w:p w:rsidR="00967497" w:rsidRPr="00967497" w:rsidRDefault="00967497" w:rsidP="00967497">
      <w:pPr>
        <w:spacing w:line="360" w:lineRule="auto"/>
        <w:jc w:val="both"/>
        <w:rPr>
          <w:rFonts w:eastAsiaTheme="minorHAnsi" w:cs="Arial"/>
          <w:sz w:val="22"/>
          <w:szCs w:val="22"/>
          <w:lang w:val="en-US"/>
        </w:rPr>
      </w:pPr>
      <w:r w:rsidRPr="00967497">
        <w:rPr>
          <w:rFonts w:eastAsiaTheme="minorHAnsi" w:cs="Arial"/>
          <w:b/>
          <w:sz w:val="22"/>
          <w:szCs w:val="22"/>
          <w:lang w:val="en-US"/>
        </w:rPr>
        <w:t>28.</w:t>
      </w:r>
      <w:r w:rsidRPr="00967497">
        <w:rPr>
          <w:rFonts w:eastAsiaTheme="minorHAnsi" w:cs="Arial"/>
          <w:sz w:val="22"/>
          <w:szCs w:val="22"/>
          <w:lang w:val="en-US"/>
        </w:rPr>
        <w:t xml:space="preserve"> SAQA will publish the removal of the recognition status of a professional body in the government gazette and on the SAQA website, which will be considered sufficient </w:t>
      </w:r>
      <w:r w:rsidRPr="00967497">
        <w:rPr>
          <w:rFonts w:eastAsiaTheme="minorHAnsi" w:cs="Arial"/>
          <w:sz w:val="22"/>
          <w:szCs w:val="22"/>
          <w:lang w:val="en-US"/>
        </w:rPr>
        <w:lastRenderedPageBreak/>
        <w:t xml:space="preserve">communication regarding this change in status to the specific community of practice and the wider society. </w:t>
      </w:r>
    </w:p>
    <w:p w:rsidR="00967497" w:rsidRPr="00967497" w:rsidRDefault="00967497" w:rsidP="00967497">
      <w:pPr>
        <w:spacing w:line="360" w:lineRule="auto"/>
        <w:jc w:val="both"/>
        <w:rPr>
          <w:rFonts w:eastAsiaTheme="minorHAnsi" w:cs="Arial"/>
          <w:sz w:val="22"/>
          <w:szCs w:val="22"/>
          <w:lang w:val="en-US"/>
        </w:rPr>
      </w:pPr>
    </w:p>
    <w:p w:rsidR="00967497" w:rsidRPr="00967497" w:rsidRDefault="00967497" w:rsidP="00967497">
      <w:pPr>
        <w:spacing w:line="360" w:lineRule="auto"/>
        <w:jc w:val="both"/>
        <w:rPr>
          <w:rFonts w:eastAsiaTheme="minorHAnsi" w:cs="Arial"/>
          <w:sz w:val="22"/>
          <w:szCs w:val="22"/>
          <w:lang w:val="en-US"/>
        </w:rPr>
      </w:pPr>
      <w:r w:rsidRPr="00967497">
        <w:rPr>
          <w:rFonts w:eastAsiaTheme="minorHAnsi" w:cs="Arial"/>
          <w:b/>
          <w:sz w:val="22"/>
          <w:szCs w:val="22"/>
          <w:lang w:val="en-US"/>
        </w:rPr>
        <w:t>29.</w:t>
      </w:r>
      <w:r w:rsidRPr="00967497">
        <w:rPr>
          <w:rFonts w:eastAsiaTheme="minorHAnsi" w:cs="Arial"/>
          <w:sz w:val="22"/>
          <w:szCs w:val="22"/>
          <w:lang w:val="en-US"/>
        </w:rPr>
        <w:t xml:space="preserve"> The SAQA Board may extend the recognition period of a professional body to conclude the extension of the recognition process.</w:t>
      </w:r>
    </w:p>
    <w:p w:rsidR="00967497" w:rsidRPr="00967497" w:rsidRDefault="00967497" w:rsidP="00967497">
      <w:pPr>
        <w:spacing w:line="360" w:lineRule="auto"/>
        <w:jc w:val="both"/>
        <w:rPr>
          <w:rFonts w:eastAsiaTheme="minorHAnsi" w:cs="Arial"/>
          <w:sz w:val="22"/>
          <w:szCs w:val="22"/>
          <w:lang w:val="en-US"/>
        </w:rPr>
      </w:pPr>
    </w:p>
    <w:p w:rsidR="00967497" w:rsidRPr="0077138C" w:rsidRDefault="00967497" w:rsidP="00967497">
      <w:pPr>
        <w:spacing w:line="360" w:lineRule="auto"/>
        <w:jc w:val="both"/>
        <w:rPr>
          <w:rFonts w:eastAsiaTheme="minorHAnsi" w:cs="Arial"/>
          <w:b/>
          <w:sz w:val="22"/>
          <w:szCs w:val="22"/>
          <w:lang w:val="en-US"/>
        </w:rPr>
      </w:pPr>
      <w:r w:rsidRPr="0077138C">
        <w:rPr>
          <w:rFonts w:eastAsiaTheme="minorHAnsi" w:cs="Arial"/>
          <w:b/>
          <w:sz w:val="22"/>
          <w:szCs w:val="22"/>
          <w:lang w:val="en-US"/>
        </w:rPr>
        <w:t xml:space="preserve">Criteria for recognising a professional body </w:t>
      </w:r>
    </w:p>
    <w:p w:rsidR="00967497" w:rsidRPr="00967497" w:rsidRDefault="00967497" w:rsidP="00967497">
      <w:pPr>
        <w:spacing w:line="360" w:lineRule="auto"/>
        <w:jc w:val="both"/>
        <w:rPr>
          <w:rFonts w:eastAsiaTheme="minorHAnsi" w:cs="Arial"/>
          <w:sz w:val="22"/>
          <w:szCs w:val="22"/>
          <w:lang w:val="en-US"/>
        </w:rPr>
      </w:pPr>
    </w:p>
    <w:p w:rsidR="00967497" w:rsidRPr="00967497" w:rsidRDefault="00967497" w:rsidP="00967497">
      <w:pPr>
        <w:spacing w:line="360" w:lineRule="auto"/>
        <w:jc w:val="both"/>
        <w:rPr>
          <w:rFonts w:eastAsiaTheme="minorHAnsi" w:cs="Arial"/>
          <w:sz w:val="22"/>
          <w:szCs w:val="22"/>
          <w:lang w:val="en-US"/>
        </w:rPr>
      </w:pPr>
      <w:r w:rsidRPr="00967497">
        <w:rPr>
          <w:rFonts w:eastAsiaTheme="minorHAnsi" w:cs="Arial"/>
          <w:b/>
          <w:sz w:val="22"/>
          <w:szCs w:val="22"/>
          <w:lang w:val="en-US"/>
        </w:rPr>
        <w:t>30.</w:t>
      </w:r>
      <w:r w:rsidRPr="00967497">
        <w:rPr>
          <w:rFonts w:eastAsiaTheme="minorHAnsi" w:cs="Arial"/>
          <w:sz w:val="22"/>
          <w:szCs w:val="22"/>
          <w:lang w:val="en-US"/>
        </w:rPr>
        <w:t xml:space="preserve"> A body applying to be recognised as a professional body by SAQA shall: </w:t>
      </w:r>
    </w:p>
    <w:p w:rsidR="00967497" w:rsidRPr="00967497" w:rsidRDefault="00967497" w:rsidP="00AC26B0">
      <w:pPr>
        <w:numPr>
          <w:ilvl w:val="0"/>
          <w:numId w:val="71"/>
        </w:numPr>
        <w:spacing w:after="200" w:line="360" w:lineRule="auto"/>
        <w:contextualSpacing/>
        <w:jc w:val="both"/>
        <w:rPr>
          <w:rFonts w:eastAsiaTheme="minorHAnsi" w:cs="Arial"/>
          <w:sz w:val="22"/>
          <w:szCs w:val="22"/>
          <w:lang w:val="en-US"/>
        </w:rPr>
      </w:pPr>
      <w:r w:rsidRPr="00967497">
        <w:rPr>
          <w:rFonts w:eastAsiaTheme="minorHAnsi" w:cs="Arial"/>
          <w:sz w:val="22"/>
          <w:szCs w:val="22"/>
          <w:lang w:val="en-US"/>
        </w:rPr>
        <w:t xml:space="preserve">Be a legally constituted entity with the necessary human and financial resources to undertake its functions, governed either by a statute, charter or a constitution and be compliant with and adhere to good corporate governance practices; </w:t>
      </w:r>
    </w:p>
    <w:p w:rsidR="00967497" w:rsidRPr="00967497" w:rsidRDefault="00967497" w:rsidP="00AC26B0">
      <w:pPr>
        <w:numPr>
          <w:ilvl w:val="0"/>
          <w:numId w:val="71"/>
        </w:numPr>
        <w:spacing w:after="200" w:line="360" w:lineRule="auto"/>
        <w:contextualSpacing/>
        <w:jc w:val="both"/>
        <w:rPr>
          <w:rFonts w:eastAsiaTheme="minorHAnsi" w:cs="Arial"/>
          <w:sz w:val="22"/>
          <w:szCs w:val="22"/>
          <w:lang w:val="en-US"/>
        </w:rPr>
      </w:pPr>
      <w:r w:rsidRPr="00967497">
        <w:rPr>
          <w:rFonts w:eastAsiaTheme="minorHAnsi" w:cs="Arial"/>
          <w:sz w:val="22"/>
          <w:szCs w:val="22"/>
          <w:lang w:val="en-US"/>
        </w:rPr>
        <w:t>Protect the public interest in relation to services provided by its members and the associated risks;</w:t>
      </w:r>
    </w:p>
    <w:p w:rsidR="00967497" w:rsidRPr="00967497" w:rsidRDefault="00967497" w:rsidP="00AC26B0">
      <w:pPr>
        <w:numPr>
          <w:ilvl w:val="0"/>
          <w:numId w:val="71"/>
        </w:numPr>
        <w:spacing w:after="200" w:line="360" w:lineRule="auto"/>
        <w:contextualSpacing/>
        <w:jc w:val="both"/>
        <w:rPr>
          <w:rFonts w:eastAsiaTheme="minorHAnsi" w:cs="Arial"/>
          <w:sz w:val="22"/>
          <w:szCs w:val="22"/>
          <w:lang w:val="en-US"/>
        </w:rPr>
      </w:pPr>
      <w:r w:rsidRPr="00967497">
        <w:rPr>
          <w:rFonts w:eastAsiaTheme="minorHAnsi" w:cs="Arial"/>
          <w:sz w:val="22"/>
          <w:szCs w:val="22"/>
          <w:lang w:val="en-US"/>
        </w:rPr>
        <w:t xml:space="preserve">Develop, award, monitor and revoke its professional designations in terms of its own rules, legislation and/or international conventions; </w:t>
      </w:r>
    </w:p>
    <w:p w:rsidR="00967497" w:rsidRPr="00967497" w:rsidRDefault="00967497" w:rsidP="00AC26B0">
      <w:pPr>
        <w:numPr>
          <w:ilvl w:val="0"/>
          <w:numId w:val="71"/>
        </w:numPr>
        <w:spacing w:after="200" w:line="360" w:lineRule="auto"/>
        <w:contextualSpacing/>
        <w:jc w:val="both"/>
        <w:rPr>
          <w:rFonts w:eastAsiaTheme="minorHAnsi" w:cs="Arial"/>
          <w:sz w:val="22"/>
          <w:szCs w:val="22"/>
          <w:lang w:val="en-US"/>
        </w:rPr>
      </w:pPr>
      <w:r w:rsidRPr="00967497">
        <w:rPr>
          <w:rFonts w:eastAsiaTheme="minorHAnsi" w:cs="Arial"/>
          <w:sz w:val="22"/>
          <w:szCs w:val="22"/>
          <w:lang w:val="en-US"/>
        </w:rPr>
        <w:t xml:space="preserve">Submit a list of members in a form acceptable to SAQA; </w:t>
      </w:r>
    </w:p>
    <w:p w:rsidR="00967497" w:rsidRPr="00967497" w:rsidRDefault="00967497" w:rsidP="00AC26B0">
      <w:pPr>
        <w:numPr>
          <w:ilvl w:val="0"/>
          <w:numId w:val="71"/>
        </w:numPr>
        <w:spacing w:after="200" w:line="360" w:lineRule="auto"/>
        <w:contextualSpacing/>
        <w:jc w:val="both"/>
        <w:rPr>
          <w:rFonts w:eastAsiaTheme="minorHAnsi" w:cs="Arial"/>
          <w:sz w:val="22"/>
          <w:szCs w:val="22"/>
          <w:lang w:val="en-US"/>
        </w:rPr>
      </w:pPr>
      <w:r w:rsidRPr="00967497">
        <w:rPr>
          <w:rFonts w:eastAsiaTheme="minorHAnsi" w:cs="Arial"/>
          <w:sz w:val="22"/>
          <w:szCs w:val="22"/>
          <w:lang w:val="en-US"/>
        </w:rPr>
        <w:t xml:space="preserve">Set criteria for, promote and monitor CPD for its members to meet the relevant professional designation requirements; </w:t>
      </w:r>
    </w:p>
    <w:p w:rsidR="00967497" w:rsidRPr="00967497" w:rsidRDefault="00967497" w:rsidP="00AC26B0">
      <w:pPr>
        <w:numPr>
          <w:ilvl w:val="0"/>
          <w:numId w:val="71"/>
        </w:numPr>
        <w:spacing w:after="200" w:line="360" w:lineRule="auto"/>
        <w:contextualSpacing/>
        <w:jc w:val="both"/>
        <w:rPr>
          <w:rFonts w:eastAsiaTheme="minorHAnsi" w:cs="Arial"/>
          <w:sz w:val="22"/>
          <w:szCs w:val="22"/>
          <w:lang w:val="en-US"/>
        </w:rPr>
      </w:pPr>
      <w:r w:rsidRPr="00967497">
        <w:rPr>
          <w:rFonts w:eastAsiaTheme="minorHAnsi" w:cs="Arial"/>
          <w:sz w:val="22"/>
          <w:szCs w:val="22"/>
          <w:lang w:val="en-US"/>
        </w:rPr>
        <w:t xml:space="preserve">Publish a code of conduct and operate a mechanism for the reporting and investigating of members who are alleged to have contravened the code; </w:t>
      </w:r>
    </w:p>
    <w:p w:rsidR="00967497" w:rsidRPr="00967497" w:rsidRDefault="00967497" w:rsidP="00AC26B0">
      <w:pPr>
        <w:numPr>
          <w:ilvl w:val="0"/>
          <w:numId w:val="71"/>
        </w:numPr>
        <w:spacing w:after="200" w:line="360" w:lineRule="auto"/>
        <w:contextualSpacing/>
        <w:jc w:val="both"/>
        <w:rPr>
          <w:rFonts w:eastAsiaTheme="minorHAnsi" w:cs="Arial"/>
          <w:sz w:val="22"/>
          <w:szCs w:val="22"/>
          <w:lang w:val="en-US"/>
        </w:rPr>
      </w:pPr>
      <w:r w:rsidRPr="00967497">
        <w:rPr>
          <w:rFonts w:eastAsiaTheme="minorHAnsi" w:cs="Arial"/>
          <w:sz w:val="22"/>
          <w:szCs w:val="22"/>
          <w:lang w:val="en-US"/>
        </w:rPr>
        <w:t xml:space="preserve">Not apply unfair exclusionary practices in terms of membership admission to the body or when recognising education or training providers; and </w:t>
      </w:r>
    </w:p>
    <w:p w:rsidR="00967497" w:rsidRPr="00967497" w:rsidRDefault="00967497" w:rsidP="00AC26B0">
      <w:pPr>
        <w:numPr>
          <w:ilvl w:val="0"/>
          <w:numId w:val="71"/>
        </w:numPr>
        <w:spacing w:after="200" w:line="360" w:lineRule="auto"/>
        <w:contextualSpacing/>
        <w:jc w:val="both"/>
        <w:rPr>
          <w:rFonts w:eastAsiaTheme="minorHAnsi" w:cs="Arial"/>
          <w:sz w:val="22"/>
          <w:szCs w:val="22"/>
          <w:lang w:val="en-US"/>
        </w:rPr>
      </w:pPr>
      <w:r w:rsidRPr="00967497">
        <w:rPr>
          <w:rFonts w:eastAsiaTheme="minorHAnsi" w:cs="Arial"/>
          <w:sz w:val="22"/>
          <w:szCs w:val="22"/>
          <w:lang w:val="en-US"/>
        </w:rPr>
        <w:t>Make career advice related information available to SAQA.</w:t>
      </w:r>
    </w:p>
    <w:p w:rsidR="00967497" w:rsidRPr="00967497" w:rsidRDefault="00967497" w:rsidP="00967497">
      <w:pPr>
        <w:spacing w:line="360" w:lineRule="auto"/>
        <w:jc w:val="both"/>
        <w:rPr>
          <w:rFonts w:eastAsiaTheme="minorHAnsi" w:cs="Arial"/>
          <w:sz w:val="22"/>
          <w:szCs w:val="22"/>
          <w:lang w:val="en-US"/>
        </w:rPr>
      </w:pPr>
    </w:p>
    <w:p w:rsidR="00967497" w:rsidRPr="00967497" w:rsidRDefault="00967497" w:rsidP="00967497">
      <w:pPr>
        <w:spacing w:line="360" w:lineRule="auto"/>
        <w:jc w:val="both"/>
        <w:rPr>
          <w:rFonts w:eastAsiaTheme="minorHAnsi" w:cs="Arial"/>
          <w:sz w:val="22"/>
          <w:szCs w:val="22"/>
          <w:lang w:val="en-US"/>
        </w:rPr>
      </w:pPr>
    </w:p>
    <w:tbl>
      <w:tblPr>
        <w:tblW w:w="9265" w:type="dxa"/>
        <w:tblInd w:w="113" w:type="dxa"/>
        <w:tblLook w:val="04A0" w:firstRow="1" w:lastRow="0" w:firstColumn="1" w:lastColumn="0" w:noHBand="0" w:noVBand="1"/>
      </w:tblPr>
      <w:tblGrid>
        <w:gridCol w:w="704"/>
        <w:gridCol w:w="1626"/>
        <w:gridCol w:w="3248"/>
        <w:gridCol w:w="2082"/>
        <w:gridCol w:w="1605"/>
      </w:tblGrid>
      <w:tr w:rsidR="00967497" w:rsidRPr="00967497" w:rsidTr="00861EB9">
        <w:trPr>
          <w:trHeight w:val="474"/>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967497" w:rsidRPr="00967497" w:rsidRDefault="00967497" w:rsidP="00967497">
            <w:pPr>
              <w:rPr>
                <w:rFonts w:cs="Arial"/>
                <w:b/>
                <w:bCs/>
                <w:sz w:val="20"/>
                <w:lang w:val="en-US"/>
              </w:rPr>
            </w:pPr>
            <w:r w:rsidRPr="00967497">
              <w:rPr>
                <w:rFonts w:cs="Arial"/>
                <w:b/>
                <w:bCs/>
                <w:sz w:val="20"/>
                <w:lang w:val="en-US"/>
              </w:rPr>
              <w:t>PB ID</w:t>
            </w:r>
          </w:p>
        </w:tc>
        <w:tc>
          <w:tcPr>
            <w:tcW w:w="1655" w:type="dxa"/>
            <w:tcBorders>
              <w:top w:val="single" w:sz="4" w:space="0" w:color="auto"/>
              <w:left w:val="nil"/>
              <w:bottom w:val="single" w:sz="4" w:space="0" w:color="auto"/>
              <w:right w:val="single" w:sz="4" w:space="0" w:color="auto"/>
            </w:tcBorders>
            <w:shd w:val="clear" w:color="auto" w:fill="auto"/>
            <w:hideMark/>
          </w:tcPr>
          <w:p w:rsidR="00967497" w:rsidRPr="00967497" w:rsidRDefault="00967497" w:rsidP="00967497">
            <w:pPr>
              <w:rPr>
                <w:rFonts w:cs="Arial"/>
                <w:b/>
                <w:bCs/>
                <w:sz w:val="20"/>
                <w:lang w:val="en-US"/>
              </w:rPr>
            </w:pPr>
            <w:r w:rsidRPr="00967497">
              <w:rPr>
                <w:rFonts w:cs="Arial"/>
                <w:b/>
                <w:bCs/>
                <w:sz w:val="20"/>
                <w:lang w:val="en-US"/>
              </w:rPr>
              <w:t>Professional Body</w:t>
            </w:r>
          </w:p>
        </w:tc>
        <w:tc>
          <w:tcPr>
            <w:tcW w:w="3459" w:type="dxa"/>
            <w:tcBorders>
              <w:top w:val="single" w:sz="4" w:space="0" w:color="auto"/>
              <w:left w:val="nil"/>
              <w:bottom w:val="single" w:sz="4" w:space="0" w:color="auto"/>
              <w:right w:val="single" w:sz="4" w:space="0" w:color="auto"/>
            </w:tcBorders>
            <w:shd w:val="clear" w:color="auto" w:fill="auto"/>
            <w:hideMark/>
          </w:tcPr>
          <w:p w:rsidR="00967497" w:rsidRPr="00967497" w:rsidRDefault="00967497" w:rsidP="00967497">
            <w:pPr>
              <w:rPr>
                <w:rFonts w:cs="Arial"/>
                <w:b/>
                <w:bCs/>
                <w:sz w:val="20"/>
                <w:lang w:val="en-US"/>
              </w:rPr>
            </w:pPr>
            <w:r w:rsidRPr="00967497">
              <w:rPr>
                <w:rFonts w:cs="Arial"/>
                <w:b/>
                <w:bCs/>
                <w:sz w:val="20"/>
                <w:lang w:val="en-US"/>
              </w:rPr>
              <w:t>Professional Body Name</w:t>
            </w:r>
          </w:p>
        </w:tc>
        <w:tc>
          <w:tcPr>
            <w:tcW w:w="2179" w:type="dxa"/>
            <w:tcBorders>
              <w:top w:val="single" w:sz="4" w:space="0" w:color="auto"/>
              <w:left w:val="nil"/>
              <w:bottom w:val="single" w:sz="4" w:space="0" w:color="auto"/>
              <w:right w:val="single" w:sz="4" w:space="0" w:color="auto"/>
            </w:tcBorders>
            <w:shd w:val="clear" w:color="auto" w:fill="auto"/>
            <w:hideMark/>
          </w:tcPr>
          <w:p w:rsidR="00967497" w:rsidRPr="00967497" w:rsidRDefault="00967497" w:rsidP="00967497">
            <w:pPr>
              <w:rPr>
                <w:rFonts w:cs="Arial"/>
                <w:b/>
                <w:bCs/>
                <w:sz w:val="20"/>
                <w:lang w:val="en-US"/>
              </w:rPr>
            </w:pPr>
            <w:r w:rsidRPr="00967497">
              <w:rPr>
                <w:rFonts w:cs="Arial"/>
                <w:b/>
                <w:bCs/>
                <w:sz w:val="20"/>
                <w:lang w:val="en-US"/>
              </w:rPr>
              <w:t>Recognition Status</w:t>
            </w:r>
          </w:p>
        </w:tc>
        <w:tc>
          <w:tcPr>
            <w:tcW w:w="1262" w:type="dxa"/>
            <w:tcBorders>
              <w:top w:val="single" w:sz="4" w:space="0" w:color="auto"/>
              <w:left w:val="nil"/>
              <w:bottom w:val="single" w:sz="4" w:space="0" w:color="auto"/>
              <w:right w:val="single" w:sz="4" w:space="0" w:color="auto"/>
            </w:tcBorders>
            <w:shd w:val="clear" w:color="auto" w:fill="auto"/>
            <w:hideMark/>
          </w:tcPr>
          <w:p w:rsidR="00967497" w:rsidRPr="00967497" w:rsidRDefault="00967497" w:rsidP="00967497">
            <w:pPr>
              <w:rPr>
                <w:rFonts w:cs="Arial"/>
                <w:b/>
                <w:bCs/>
                <w:sz w:val="20"/>
                <w:lang w:val="en-US"/>
              </w:rPr>
            </w:pPr>
            <w:r w:rsidRPr="00967497">
              <w:rPr>
                <w:rFonts w:cs="Arial"/>
                <w:b/>
                <w:bCs/>
                <w:sz w:val="20"/>
                <w:lang w:val="en-US"/>
              </w:rPr>
              <w:t>Statutory/Non-Statutory</w:t>
            </w:r>
          </w:p>
        </w:tc>
      </w:tr>
      <w:tr w:rsidR="00967497" w:rsidRPr="00967497" w:rsidTr="00861EB9">
        <w:trPr>
          <w:trHeight w:val="516"/>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846</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AAT(SA)</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Association of Accounting Technicians (South Africa)</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Passed the End Date - Status was Recognised Prof Body</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Non-Statutory</w:t>
            </w:r>
          </w:p>
        </w:tc>
      </w:tr>
      <w:tr w:rsidR="00967497" w:rsidRPr="00967497" w:rsidTr="00861EB9">
        <w:trPr>
          <w:trHeight w:val="237"/>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1002</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ABP</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Association of B-BBEE Professionals</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Recognised Prof Body</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Non-Statutory</w:t>
            </w:r>
          </w:p>
        </w:tc>
      </w:tr>
      <w:tr w:rsidR="00967497" w:rsidRPr="00967497" w:rsidTr="00861EB9">
        <w:trPr>
          <w:trHeight w:val="237"/>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896</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ACCA</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Association of Chartered Certified Accountants South Africa</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Recognised Prof Body</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Non-Statutory</w:t>
            </w:r>
          </w:p>
        </w:tc>
      </w:tr>
      <w:tr w:rsidR="00967497" w:rsidRPr="00967497" w:rsidTr="00861EB9">
        <w:trPr>
          <w:trHeight w:val="237"/>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814</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ACFE</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Association of Certified Fraud Examiners</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Recognition Renewed</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Non-Statutory</w:t>
            </w:r>
          </w:p>
        </w:tc>
      </w:tr>
      <w:tr w:rsidR="00967497" w:rsidRPr="00967497" w:rsidTr="00861EB9">
        <w:trPr>
          <w:trHeight w:val="237"/>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1067</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ACRP</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Association of Christian Religious Practitioners</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Recognised Prof Body</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Non-Statutory</w:t>
            </w:r>
          </w:p>
        </w:tc>
      </w:tr>
      <w:tr w:rsidR="00967497" w:rsidRPr="00967497" w:rsidTr="00861EB9">
        <w:trPr>
          <w:trHeight w:val="516"/>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774</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AHPCSA</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Allied Health Professions Council of South Africa</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Passed the End Date - Status was Recognised Prof Body</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Statutory</w:t>
            </w:r>
          </w:p>
        </w:tc>
      </w:tr>
      <w:tr w:rsidR="00967497" w:rsidRPr="00967497" w:rsidTr="00861EB9">
        <w:trPr>
          <w:trHeight w:val="237"/>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873</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APSO</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Federation of African Professional Staffing Organisations</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Recognition Renewed</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Non-Statutory</w:t>
            </w:r>
          </w:p>
        </w:tc>
      </w:tr>
      <w:tr w:rsidR="00967497" w:rsidRPr="00967497" w:rsidTr="00861EB9">
        <w:trPr>
          <w:trHeight w:val="237"/>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1130</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ASAPA</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 xml:space="preserve">Association of Southern African </w:t>
            </w:r>
            <w:r w:rsidRPr="00967497">
              <w:rPr>
                <w:rFonts w:cs="Arial"/>
                <w:sz w:val="20"/>
                <w:lang w:val="en-US"/>
              </w:rPr>
              <w:lastRenderedPageBreak/>
              <w:t>Professional Archaeologists</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lastRenderedPageBreak/>
              <w:t xml:space="preserve">Recognised Prof </w:t>
            </w:r>
            <w:r w:rsidRPr="00967497">
              <w:rPr>
                <w:rFonts w:cs="Arial"/>
                <w:sz w:val="20"/>
                <w:lang w:val="en-US"/>
              </w:rPr>
              <w:lastRenderedPageBreak/>
              <w:t>Body</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lastRenderedPageBreak/>
              <w:t>Non-Statutory</w:t>
            </w:r>
          </w:p>
        </w:tc>
      </w:tr>
      <w:tr w:rsidR="00967497" w:rsidRPr="00967497" w:rsidTr="00861EB9">
        <w:trPr>
          <w:trHeight w:val="237"/>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1047</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ASATA</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Association of Southern African Travel Agents</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Recognised Prof Body</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Non-Statutory</w:t>
            </w:r>
          </w:p>
        </w:tc>
      </w:tr>
      <w:tr w:rsidR="00967497" w:rsidRPr="00967497" w:rsidTr="00861EB9">
        <w:trPr>
          <w:trHeight w:val="237"/>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984</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ASCHP</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Association for Supportive Counsellors and Holistic Practitioners</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Recognised Prof Body</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Non-Statutory</w:t>
            </w:r>
          </w:p>
        </w:tc>
      </w:tr>
      <w:tr w:rsidR="00967497" w:rsidRPr="00967497" w:rsidTr="00861EB9">
        <w:trPr>
          <w:trHeight w:val="237"/>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866</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ASDSA</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Association for Skills Development in South Africa</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Recognition Renewed</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Non-Statutory</w:t>
            </w:r>
          </w:p>
        </w:tc>
      </w:tr>
      <w:tr w:rsidR="00967497" w:rsidRPr="00967497" w:rsidTr="00861EB9">
        <w:trPr>
          <w:trHeight w:val="237"/>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832</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ASSA</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Actuarial Society of South Africa</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Recognition Renewed</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Non-Statutory</w:t>
            </w:r>
          </w:p>
        </w:tc>
      </w:tr>
      <w:tr w:rsidR="00967497" w:rsidRPr="00967497" w:rsidTr="00861EB9">
        <w:trPr>
          <w:trHeight w:val="237"/>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878</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Batseta</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Batseta Council of Retirement Funds for South Africa</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Recognition Renewed</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Non-Statutory</w:t>
            </w:r>
          </w:p>
        </w:tc>
      </w:tr>
      <w:tr w:rsidR="00967497" w:rsidRPr="00967497" w:rsidTr="00861EB9">
        <w:trPr>
          <w:trHeight w:val="237"/>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1028</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CCASA</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Corporate Counsel Association of South Africa</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Recognised Prof Body</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Non-Statutory</w:t>
            </w:r>
          </w:p>
        </w:tc>
      </w:tr>
      <w:tr w:rsidR="00967497" w:rsidRPr="00967497" w:rsidTr="00861EB9">
        <w:trPr>
          <w:trHeight w:val="237"/>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825</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CCMG</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Contact Centre Management Group</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Recognition Renewed</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Non-Statutory</w:t>
            </w:r>
          </w:p>
        </w:tc>
      </w:tr>
      <w:tr w:rsidR="00967497" w:rsidRPr="00967497" w:rsidTr="00861EB9">
        <w:trPr>
          <w:trHeight w:val="237"/>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985</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CEEPSA</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Council for Equine and Equestrian Professionals of South Africa</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Recognised Prof Body</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Non-Statutory</w:t>
            </w:r>
          </w:p>
        </w:tc>
      </w:tr>
      <w:tr w:rsidR="00967497" w:rsidRPr="00967497" w:rsidTr="00861EB9">
        <w:trPr>
          <w:trHeight w:val="474"/>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828</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CIGFARO</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Chartered Institute of Government Finance Audit and Risk Officers</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Recognition Renewed</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Non-Statutory</w:t>
            </w:r>
          </w:p>
        </w:tc>
      </w:tr>
      <w:tr w:rsidR="00967497" w:rsidRPr="00967497" w:rsidTr="00861EB9">
        <w:trPr>
          <w:trHeight w:val="237"/>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619</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CIMA</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Chartered Institute of Management Accountants</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Recognition Renewed</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Non-Statutory</w:t>
            </w:r>
          </w:p>
        </w:tc>
      </w:tr>
      <w:tr w:rsidR="00967497" w:rsidRPr="00967497" w:rsidTr="00861EB9">
        <w:trPr>
          <w:trHeight w:val="237"/>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1068</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CIPPT</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Chartered Institute for Professional Practitioners and Trainers</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Recognised Prof Body</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Non-Statutory</w:t>
            </w:r>
          </w:p>
        </w:tc>
      </w:tr>
      <w:tr w:rsidR="00967497" w:rsidRPr="00967497" w:rsidTr="00861EB9">
        <w:trPr>
          <w:trHeight w:val="237"/>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816</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CIPS</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Chartered Institute of Procurement and Supply</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Recognition Renewed</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Non-Statutory</w:t>
            </w:r>
          </w:p>
        </w:tc>
      </w:tr>
      <w:tr w:rsidR="00967497" w:rsidRPr="00967497" w:rsidTr="00861EB9">
        <w:trPr>
          <w:trHeight w:val="237"/>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824</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CISA</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Compliance Institute Southern Africa</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Recognition Renewed</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Non-Statutory</w:t>
            </w:r>
          </w:p>
        </w:tc>
      </w:tr>
      <w:tr w:rsidR="00967497" w:rsidRPr="00967497" w:rsidTr="00861EB9">
        <w:trPr>
          <w:trHeight w:val="237"/>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942</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COMENSA</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Coaches and Mentors of South Africa</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Recognised Prof Body</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Non-Statutory</w:t>
            </w:r>
          </w:p>
        </w:tc>
      </w:tr>
      <w:tr w:rsidR="00967497" w:rsidRPr="00967497" w:rsidTr="00861EB9">
        <w:trPr>
          <w:trHeight w:val="237"/>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916</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CPHA</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Contractors Plant Hire Association</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Recognised Prof Body</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Non-Statutory</w:t>
            </w:r>
          </w:p>
        </w:tc>
      </w:tr>
      <w:tr w:rsidR="00967497" w:rsidRPr="00967497" w:rsidTr="00861EB9">
        <w:trPr>
          <w:trHeight w:val="237"/>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833</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CS (SA)</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Chartered Secretaries Southern Africa</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Recognition Renewed</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Non-Statutory</w:t>
            </w:r>
          </w:p>
        </w:tc>
      </w:tr>
      <w:tr w:rsidR="00967497" w:rsidRPr="00967497" w:rsidTr="00861EB9">
        <w:trPr>
          <w:trHeight w:val="502"/>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827</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DMASA</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Direct Marketing Association of South Africa</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Passed the End Date - Status was Recognised Prof Body</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Non-Statutory</w:t>
            </w:r>
          </w:p>
        </w:tc>
      </w:tr>
      <w:tr w:rsidR="00967497" w:rsidRPr="00967497" w:rsidTr="00861EB9">
        <w:trPr>
          <w:trHeight w:val="237"/>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940</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DMISA</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Disaster Management Institute of Southern Africa</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Recognised Prof Body</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Non-Statutory</w:t>
            </w:r>
          </w:p>
        </w:tc>
      </w:tr>
      <w:tr w:rsidR="00967497" w:rsidRPr="00967497" w:rsidTr="00861EB9">
        <w:trPr>
          <w:trHeight w:val="237"/>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625</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EAAB</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Estate Agency Affairs Board</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Recognition Renewed</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Statutory</w:t>
            </w:r>
          </w:p>
        </w:tc>
      </w:tr>
      <w:tr w:rsidR="00967497" w:rsidRPr="00967497" w:rsidTr="00861EB9">
        <w:trPr>
          <w:trHeight w:val="237"/>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867</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EAPASA</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Employee Assistance Professionals Association of South Africa</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Recognition Renewed</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Non-Statutory</w:t>
            </w:r>
          </w:p>
        </w:tc>
      </w:tr>
      <w:tr w:rsidR="00967497" w:rsidRPr="00967497" w:rsidTr="00861EB9">
        <w:trPr>
          <w:trHeight w:val="237"/>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623</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ECSA</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Engineering Council of South Africa</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Recognition Renewed</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Statutory</w:t>
            </w:r>
          </w:p>
        </w:tc>
      </w:tr>
      <w:tr w:rsidR="00967497" w:rsidRPr="00967497" w:rsidTr="00861EB9">
        <w:trPr>
          <w:trHeight w:val="237"/>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963</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FIPSA</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Forum of Immigration Practitioners of South Africa</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Recognised Prof Body</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Non-Statutory</w:t>
            </w:r>
          </w:p>
        </w:tc>
      </w:tr>
      <w:tr w:rsidR="00967497" w:rsidRPr="00967497" w:rsidTr="00861EB9">
        <w:trPr>
          <w:trHeight w:val="237"/>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817</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FPI</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Financial Planning Institute of Southern Africa</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Recognition Renewed</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Non-Statutory</w:t>
            </w:r>
          </w:p>
        </w:tc>
      </w:tr>
      <w:tr w:rsidR="00967497" w:rsidRPr="00967497" w:rsidTr="00861EB9">
        <w:trPr>
          <w:trHeight w:val="237"/>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692</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HPCSA</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Health Professions Council of South Africa</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Recognition Renewed</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Statutory</w:t>
            </w:r>
          </w:p>
        </w:tc>
      </w:tr>
      <w:tr w:rsidR="00967497" w:rsidRPr="00967497" w:rsidTr="00861EB9">
        <w:trPr>
          <w:trHeight w:val="237"/>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835</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IAC</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Institute of Accounting and Commerce</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Recognition Renewed</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Non-Statutory</w:t>
            </w:r>
          </w:p>
        </w:tc>
      </w:tr>
      <w:tr w:rsidR="00967497" w:rsidRPr="00967497" w:rsidTr="00861EB9">
        <w:trPr>
          <w:trHeight w:val="237"/>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818</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IBA</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Institute of Business Advisers Southern Africa</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Recognition Renewed</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Non-Statutory</w:t>
            </w:r>
          </w:p>
        </w:tc>
      </w:tr>
      <w:tr w:rsidR="00967497" w:rsidRPr="00967497" w:rsidTr="00861EB9">
        <w:trPr>
          <w:trHeight w:val="237"/>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943</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ICBA</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Institute of Certified Bookkeepers and Accountants</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Recognised Prof Body</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Non-Statutory</w:t>
            </w:r>
          </w:p>
        </w:tc>
      </w:tr>
      <w:tr w:rsidR="00967497" w:rsidRPr="00967497" w:rsidTr="00861EB9">
        <w:trPr>
          <w:trHeight w:val="474"/>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897</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ICCSSA</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 xml:space="preserve">Institute of Certificated and Chartered Statisticians of South </w:t>
            </w:r>
            <w:r w:rsidRPr="00967497">
              <w:rPr>
                <w:rFonts w:cs="Arial"/>
                <w:sz w:val="20"/>
                <w:lang w:val="en-US"/>
              </w:rPr>
              <w:lastRenderedPageBreak/>
              <w:t>Africa</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lastRenderedPageBreak/>
              <w:t>Recognised Prof Body</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Non-Statutory</w:t>
            </w:r>
          </w:p>
        </w:tc>
      </w:tr>
      <w:tr w:rsidR="00967497" w:rsidRPr="00967497" w:rsidTr="00861EB9">
        <w:trPr>
          <w:trHeight w:val="237"/>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1069</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ICFP</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Institute of Commercial Forensic Practitioners</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Recognised Prof Body</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Non-Statutory</w:t>
            </w:r>
          </w:p>
        </w:tc>
      </w:tr>
      <w:tr w:rsidR="00967497" w:rsidRPr="00967497" w:rsidTr="00861EB9">
        <w:trPr>
          <w:trHeight w:val="237"/>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1003</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ICITP</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Institute of Chartered IT Professionals</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Recognised Prof Body</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Non-Statutory</w:t>
            </w:r>
          </w:p>
        </w:tc>
      </w:tr>
      <w:tr w:rsidR="00967497" w:rsidRPr="00967497" w:rsidTr="00861EB9">
        <w:trPr>
          <w:trHeight w:val="237"/>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826</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ICM</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Institute of Credit Management of South Africa</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Recognition Renewed</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Non-Statutory</w:t>
            </w:r>
          </w:p>
        </w:tc>
      </w:tr>
      <w:tr w:rsidR="00967497" w:rsidRPr="00967497" w:rsidTr="00861EB9">
        <w:trPr>
          <w:trHeight w:val="237"/>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842</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IIASA</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Institute of Internal Auditors South Africa</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Recognition Renewed</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Non-Statutory</w:t>
            </w:r>
          </w:p>
        </w:tc>
      </w:tr>
      <w:tr w:rsidR="00967497" w:rsidRPr="00967497" w:rsidTr="00861EB9">
        <w:trPr>
          <w:trHeight w:val="237"/>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778</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IID</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South African Institute of the Interior Design Professions</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Recognition Renewed</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Non-Statutory</w:t>
            </w:r>
          </w:p>
        </w:tc>
      </w:tr>
      <w:tr w:rsidR="00967497" w:rsidRPr="00967497" w:rsidTr="00861EB9">
        <w:trPr>
          <w:trHeight w:val="237"/>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837</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IISA</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Insurance Institute of South Africa</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Recognition Renewed</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Non-Statutory</w:t>
            </w:r>
          </w:p>
        </w:tc>
      </w:tr>
      <w:tr w:rsidR="00967497" w:rsidRPr="00967497" w:rsidTr="00861EB9">
        <w:trPr>
          <w:trHeight w:val="237"/>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815</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IITPSA</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Institute of Information Technology Professionals South Africa</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Recognition Renewed</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Non-Statutory</w:t>
            </w:r>
          </w:p>
        </w:tc>
      </w:tr>
      <w:tr w:rsidR="00967497" w:rsidRPr="00967497" w:rsidTr="00861EB9">
        <w:trPr>
          <w:trHeight w:val="502"/>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868</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ILASA</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Institute of Loss Adjusters of Southern Africa</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Passed the End Date - Status was Recognised Prof Body</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Non-Statutory</w:t>
            </w:r>
          </w:p>
        </w:tc>
      </w:tr>
      <w:tr w:rsidR="00967497" w:rsidRPr="00967497" w:rsidTr="00861EB9">
        <w:trPr>
          <w:trHeight w:val="502"/>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877</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ILGM</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Institute for Local Government Management of South Africa</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Passed the End Date - Status was Recognised Prof Body</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Non-Statutory</w:t>
            </w:r>
          </w:p>
        </w:tc>
      </w:tr>
      <w:tr w:rsidR="00967497" w:rsidRPr="00967497" w:rsidTr="00861EB9">
        <w:trPr>
          <w:trHeight w:val="474"/>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964</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IMCSA</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Institute of Management Consultants and Master Coaches of South Africa</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Recognised Prof Body</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Non-Statutory</w:t>
            </w:r>
          </w:p>
        </w:tc>
      </w:tr>
      <w:tr w:rsidR="00967497" w:rsidRPr="00967497" w:rsidTr="00861EB9">
        <w:trPr>
          <w:trHeight w:val="237"/>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829</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IMSSA</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Institute of Mine Surveyors of South Africa</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Recognition Renewed</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Non-Statutory</w:t>
            </w:r>
          </w:p>
        </w:tc>
      </w:tr>
      <w:tr w:rsidR="00967497" w:rsidRPr="00967497" w:rsidTr="00861EB9">
        <w:trPr>
          <w:trHeight w:val="237"/>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635</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IOB</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Institute of Bankers in South Africa</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Recognition Renewed</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Non-Statutory</w:t>
            </w:r>
          </w:p>
        </w:tc>
      </w:tr>
      <w:tr w:rsidR="00967497" w:rsidRPr="00967497" w:rsidTr="00861EB9">
        <w:trPr>
          <w:trHeight w:val="237"/>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848</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IOSM</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Institute of Safety Management</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Recognition Renewed</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Non-Statutory</w:t>
            </w:r>
          </w:p>
        </w:tc>
      </w:tr>
      <w:tr w:rsidR="00967497" w:rsidRPr="00967497" w:rsidTr="00861EB9">
        <w:trPr>
          <w:trHeight w:val="237"/>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830</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IPM</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Institute of People Management</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Recognition Renewed</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Non-Statutory</w:t>
            </w:r>
          </w:p>
        </w:tc>
      </w:tr>
      <w:tr w:rsidR="00967497" w:rsidRPr="00967497" w:rsidTr="00861EB9">
        <w:trPr>
          <w:trHeight w:val="237"/>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1007</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IPSAM</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Institute of Professional South African Mariners</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Recognised Prof Body</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Statutory</w:t>
            </w:r>
          </w:p>
        </w:tc>
      </w:tr>
      <w:tr w:rsidR="00967497" w:rsidRPr="00967497" w:rsidTr="00861EB9">
        <w:trPr>
          <w:trHeight w:val="237"/>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875</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IRBA</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Independent Regulator Board for Auditors</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Recognition Renewed</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Statutory</w:t>
            </w:r>
          </w:p>
        </w:tc>
      </w:tr>
      <w:tr w:rsidR="00967497" w:rsidRPr="00967497" w:rsidTr="00861EB9">
        <w:trPr>
          <w:trHeight w:val="237"/>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779</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IRMSA</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Institute of Risk Management South Africa</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Recognition Renewed</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Non-Statutory</w:t>
            </w:r>
          </w:p>
        </w:tc>
      </w:tr>
      <w:tr w:rsidR="00967497" w:rsidRPr="00967497" w:rsidTr="00861EB9">
        <w:trPr>
          <w:trHeight w:val="237"/>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871</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ITC-SA</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Institute for Timber Construction South Africa</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Recognition Renewed</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Non-Statutory</w:t>
            </w:r>
          </w:p>
        </w:tc>
      </w:tr>
      <w:tr w:rsidR="00967497" w:rsidRPr="00967497" w:rsidTr="00861EB9">
        <w:trPr>
          <w:trHeight w:val="237"/>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834</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IWH</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Institute for Work at Height</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Recognition Renewed</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Non-Statutory</w:t>
            </w:r>
          </w:p>
        </w:tc>
      </w:tr>
      <w:tr w:rsidR="00967497" w:rsidRPr="00967497" w:rsidTr="00861EB9">
        <w:trPr>
          <w:trHeight w:val="237"/>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836</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IoDSA</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Institute of Directors in Southern Africa</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Recognition Renewed</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Non-Statutory</w:t>
            </w:r>
          </w:p>
        </w:tc>
      </w:tr>
      <w:tr w:rsidR="00967497" w:rsidRPr="00967497" w:rsidTr="00861EB9">
        <w:trPr>
          <w:trHeight w:val="237"/>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920</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LIASA</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Library and Information Association of South Africa</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Recognised Prof Body</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Non-Statutory</w:t>
            </w:r>
          </w:p>
        </w:tc>
      </w:tr>
      <w:tr w:rsidR="00967497" w:rsidRPr="00967497" w:rsidTr="00861EB9">
        <w:trPr>
          <w:trHeight w:val="237"/>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944</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LSSA</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Law Society of South Africa</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Recognised Prof Body</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Non-Statutory</w:t>
            </w:r>
          </w:p>
        </w:tc>
      </w:tr>
      <w:tr w:rsidR="00967497" w:rsidRPr="00967497" w:rsidTr="00861EB9">
        <w:trPr>
          <w:trHeight w:val="237"/>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819</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MASA</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Marketing Association of South Africa</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Recognition Renewed</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Non-Statutory</w:t>
            </w:r>
          </w:p>
        </w:tc>
      </w:tr>
      <w:tr w:rsidR="00967497" w:rsidRPr="00967497" w:rsidTr="00861EB9">
        <w:trPr>
          <w:trHeight w:val="237"/>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838</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OASA</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Ocularists Association of Southern Africa</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Recognition Renewed</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Non-Statutory</w:t>
            </w:r>
          </w:p>
        </w:tc>
      </w:tr>
      <w:tr w:rsidR="00967497" w:rsidRPr="00967497" w:rsidTr="00861EB9">
        <w:trPr>
          <w:trHeight w:val="237"/>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1027</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OPSA</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Association for Office Professionals of South Africa</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Recognised Prof Body</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Non-Statutory</w:t>
            </w:r>
          </w:p>
        </w:tc>
      </w:tr>
      <w:tr w:rsidR="00967497" w:rsidRPr="00967497" w:rsidTr="00861EB9">
        <w:trPr>
          <w:trHeight w:val="237"/>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917</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PHASA</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Professional Hunters' Association of South Africa</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Recognised Prof Body</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Non-Statutory</w:t>
            </w:r>
          </w:p>
        </w:tc>
      </w:tr>
      <w:tr w:rsidR="00967497" w:rsidRPr="00967497" w:rsidTr="00861EB9">
        <w:trPr>
          <w:trHeight w:val="237"/>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831</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PIRB</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Plumbing Industry Registration Board</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Recognition Renewed</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Non-Statutory</w:t>
            </w:r>
          </w:p>
        </w:tc>
      </w:tr>
      <w:tr w:rsidR="00967497" w:rsidRPr="00967497" w:rsidTr="00861EB9">
        <w:trPr>
          <w:trHeight w:val="237"/>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870</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PMSA</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Project Management South Africa</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 xml:space="preserve">Recognition </w:t>
            </w:r>
            <w:r w:rsidRPr="00967497">
              <w:rPr>
                <w:rFonts w:cs="Arial"/>
                <w:sz w:val="20"/>
                <w:lang w:val="en-US"/>
              </w:rPr>
              <w:lastRenderedPageBreak/>
              <w:t>Renewed</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lastRenderedPageBreak/>
              <w:t>Non-Statutory</w:t>
            </w:r>
          </w:p>
        </w:tc>
      </w:tr>
      <w:tr w:rsidR="00967497" w:rsidRPr="00967497" w:rsidTr="00861EB9">
        <w:trPr>
          <w:trHeight w:val="237"/>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839</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PRISA</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Public Relations Institute of Southern Africa</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Recognition Renewed</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Non-Statutory</w:t>
            </w:r>
          </w:p>
        </w:tc>
      </w:tr>
      <w:tr w:rsidR="00967497" w:rsidRPr="00967497" w:rsidTr="00861EB9">
        <w:trPr>
          <w:trHeight w:val="237"/>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820</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REPSSA</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Register of Exercise Professionals South Africa</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Recognition Renewed</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Non-Statutory</w:t>
            </w:r>
          </w:p>
        </w:tc>
      </w:tr>
      <w:tr w:rsidR="00967497" w:rsidRPr="00967497" w:rsidTr="00861EB9">
        <w:trPr>
          <w:trHeight w:val="237"/>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849</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SAAHSP</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South African Association of Health and Skincare Professionals</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Recognition Renewed</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Non-Statutory</w:t>
            </w:r>
          </w:p>
        </w:tc>
      </w:tr>
      <w:tr w:rsidR="00967497" w:rsidRPr="00967497" w:rsidTr="00861EB9">
        <w:trPr>
          <w:trHeight w:val="237"/>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1004</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SAAMA</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Southern African Asset Management Association</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Recognised Prof Body</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Non-Statutory</w:t>
            </w:r>
          </w:p>
        </w:tc>
      </w:tr>
      <w:tr w:rsidR="00967497" w:rsidRPr="00967497" w:rsidTr="00861EB9">
        <w:trPr>
          <w:trHeight w:val="237"/>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639</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SABPP</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South African Board for People Practices</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Recognition Renewed</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Non-Statutory</w:t>
            </w:r>
          </w:p>
        </w:tc>
      </w:tr>
      <w:tr w:rsidR="00967497" w:rsidRPr="00967497" w:rsidTr="00861EB9">
        <w:trPr>
          <w:trHeight w:val="237"/>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776</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SACA</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South African Chefs Association</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Recognition Renewed</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Non-Statutory</w:t>
            </w:r>
          </w:p>
        </w:tc>
      </w:tr>
      <w:tr w:rsidR="00967497" w:rsidRPr="00967497" w:rsidTr="00861EB9">
        <w:trPr>
          <w:trHeight w:val="237"/>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876</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SACAP</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South African Council for the Architectural Profession</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Recognition Renewed</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Statutory</w:t>
            </w:r>
          </w:p>
        </w:tc>
      </w:tr>
      <w:tr w:rsidR="00967497" w:rsidRPr="00967497" w:rsidTr="00861EB9">
        <w:trPr>
          <w:trHeight w:val="237"/>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1071</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SACAdmin</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The South African Council for Administrators</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Recognised Prof Body</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Non-Statutory</w:t>
            </w:r>
          </w:p>
        </w:tc>
      </w:tr>
      <w:tr w:rsidR="00967497" w:rsidRPr="00967497" w:rsidTr="00861EB9">
        <w:trPr>
          <w:trHeight w:val="237"/>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986</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SACI</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South African Chemical Institute</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Recognised Prof Body</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Non-Statutory</w:t>
            </w:r>
          </w:p>
        </w:tc>
      </w:tr>
      <w:tr w:rsidR="00967497" w:rsidRPr="00967497" w:rsidTr="00861EB9">
        <w:trPr>
          <w:trHeight w:val="237"/>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941</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SACIA</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Southern African Communications Industries Association</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Recognised Prof Body</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Non-Statutory</w:t>
            </w:r>
          </w:p>
        </w:tc>
      </w:tr>
      <w:tr w:rsidR="00967497" w:rsidRPr="00967497" w:rsidTr="00861EB9">
        <w:trPr>
          <w:trHeight w:val="237"/>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918</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SACNASP</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South African Council for Natural Scientific Professions</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Recognised Prof Body</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Statutory</w:t>
            </w:r>
          </w:p>
        </w:tc>
      </w:tr>
      <w:tr w:rsidR="00967497" w:rsidRPr="00967497" w:rsidTr="00861EB9">
        <w:trPr>
          <w:trHeight w:val="502"/>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869</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SACPCMP</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South African Council for Project and Construction Management Professions</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Passed the End Date - Status was Recognised Prof Body</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Statutory</w:t>
            </w:r>
          </w:p>
        </w:tc>
      </w:tr>
      <w:tr w:rsidR="00967497" w:rsidRPr="00967497" w:rsidTr="00861EB9">
        <w:trPr>
          <w:trHeight w:val="237"/>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1005</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SACPVP</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South African Council for the Property Valuers Profession</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Recognised Prof Body</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Statutory</w:t>
            </w:r>
          </w:p>
        </w:tc>
      </w:tr>
      <w:tr w:rsidR="00967497" w:rsidRPr="00967497" w:rsidTr="00861EB9">
        <w:trPr>
          <w:trHeight w:val="237"/>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919</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SACQSP</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South African Council for the Quantity Surveying Profession</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Recognised Prof Body</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Statutory</w:t>
            </w:r>
          </w:p>
        </w:tc>
      </w:tr>
      <w:tr w:rsidR="00967497" w:rsidRPr="00967497" w:rsidTr="00861EB9">
        <w:trPr>
          <w:trHeight w:val="237"/>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982</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SACSSP</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South African Council for Social Service Professions</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Recognised Prof Body</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Statutory</w:t>
            </w:r>
          </w:p>
        </w:tc>
      </w:tr>
      <w:tr w:rsidR="00967497" w:rsidRPr="00967497" w:rsidTr="00861EB9">
        <w:trPr>
          <w:trHeight w:val="237"/>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962</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SADTC</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South African Dental Technicians Council</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Recognised Prof Body</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Statutory</w:t>
            </w:r>
          </w:p>
        </w:tc>
      </w:tr>
      <w:tr w:rsidR="00967497" w:rsidRPr="00967497" w:rsidTr="00861EB9">
        <w:trPr>
          <w:trHeight w:val="237"/>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1090</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SAESI</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Southern African Emergency Services Institute</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Recognised Prof Body</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Non-Statutory</w:t>
            </w:r>
          </w:p>
        </w:tc>
      </w:tr>
      <w:tr w:rsidR="00967497" w:rsidRPr="00967497" w:rsidTr="00861EB9">
        <w:trPr>
          <w:trHeight w:val="237"/>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850</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SAFMA</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South African Facilities Management Association</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Recognition Renewed</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Non-Statutory</w:t>
            </w:r>
          </w:p>
        </w:tc>
      </w:tr>
      <w:tr w:rsidR="00967497" w:rsidRPr="00967497" w:rsidTr="00861EB9">
        <w:trPr>
          <w:trHeight w:val="237"/>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983</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SAGPC</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South African Geomatics Profession Council</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Recognised Prof Body</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Statutory</w:t>
            </w:r>
          </w:p>
        </w:tc>
      </w:tr>
      <w:tr w:rsidR="00967497" w:rsidRPr="00967497" w:rsidTr="00861EB9">
        <w:trPr>
          <w:trHeight w:val="237"/>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874</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SAIBA</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Southern African Institute for Business Accountants</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Recognition Renewed</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Non-Statutory</w:t>
            </w:r>
          </w:p>
        </w:tc>
      </w:tr>
      <w:tr w:rsidR="00967497" w:rsidRPr="00967497" w:rsidTr="00861EB9">
        <w:trPr>
          <w:trHeight w:val="237"/>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651</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SAICA</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South African Institute of Chartered Accountants</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Recognition Renewed</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Non-Statutory</w:t>
            </w:r>
          </w:p>
        </w:tc>
      </w:tr>
      <w:tr w:rsidR="00967497" w:rsidRPr="00967497" w:rsidTr="00861EB9">
        <w:trPr>
          <w:trHeight w:val="237"/>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1048</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SAIFM</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South African Institute of Financial Markets</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Recognised Prof Body</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Non-Statutory</w:t>
            </w:r>
          </w:p>
        </w:tc>
      </w:tr>
      <w:tr w:rsidR="00967497" w:rsidRPr="00967497" w:rsidTr="00861EB9">
        <w:trPr>
          <w:trHeight w:val="237"/>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845</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SAIGA</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Southern African Institute of Government Auditors</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Recognition Renewed</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Non-Statutory</w:t>
            </w:r>
          </w:p>
        </w:tc>
      </w:tr>
      <w:tr w:rsidR="00967497" w:rsidRPr="00967497" w:rsidTr="00861EB9">
        <w:trPr>
          <w:trHeight w:val="237"/>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844</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SAIOH</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Southern African Institute for Occupational Hygiene</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Recognition Renewed</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Non-Statutory</w:t>
            </w:r>
          </w:p>
        </w:tc>
      </w:tr>
      <w:tr w:rsidR="00967497" w:rsidRPr="00967497" w:rsidTr="00861EB9">
        <w:trPr>
          <w:trHeight w:val="237"/>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847</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SAIOSH</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South African Institute of Occupational Safety and Health</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Recognition Renewed</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Non-Statutory</w:t>
            </w:r>
          </w:p>
        </w:tc>
      </w:tr>
      <w:tr w:rsidR="00967497" w:rsidRPr="00967497" w:rsidTr="00861EB9">
        <w:trPr>
          <w:trHeight w:val="237"/>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777</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SAIP</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South African Institute of Physics</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Recognised Prof Body</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Non-Statutory</w:t>
            </w:r>
          </w:p>
        </w:tc>
      </w:tr>
      <w:tr w:rsidR="00967497" w:rsidRPr="00967497" w:rsidTr="00861EB9">
        <w:trPr>
          <w:trHeight w:val="237"/>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840</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SAIPA</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South African Institute of Professional Accountants</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Recognition Renewed</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Non-Statutory</w:t>
            </w:r>
          </w:p>
        </w:tc>
      </w:tr>
      <w:tr w:rsidR="00967497" w:rsidRPr="00967497" w:rsidTr="00861EB9">
        <w:trPr>
          <w:trHeight w:val="237"/>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843</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SAITP</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South African Institute of Tax Practitioners</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Recognition Renewed</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Non-Statutory</w:t>
            </w:r>
          </w:p>
        </w:tc>
      </w:tr>
      <w:tr w:rsidR="00967497" w:rsidRPr="00967497" w:rsidTr="00861EB9">
        <w:trPr>
          <w:trHeight w:val="237"/>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872</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SAMRA</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Southern African Marketing Research Association</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Recognition Renewed</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Non-Statutory</w:t>
            </w:r>
          </w:p>
        </w:tc>
      </w:tr>
      <w:tr w:rsidR="00967497" w:rsidRPr="00967497" w:rsidTr="00861EB9">
        <w:trPr>
          <w:trHeight w:val="237"/>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lastRenderedPageBreak/>
              <w:t>657</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SANC</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South African Nursing Council</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Recognised Prof Body</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Statutory</w:t>
            </w:r>
          </w:p>
        </w:tc>
      </w:tr>
      <w:tr w:rsidR="00967497" w:rsidRPr="00967497" w:rsidTr="00861EB9">
        <w:trPr>
          <w:trHeight w:val="237"/>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851</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SAPA</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South African Payroll Association</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Recognition Renewed</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Non-Statutory</w:t>
            </w:r>
          </w:p>
        </w:tc>
      </w:tr>
      <w:tr w:rsidR="00967497" w:rsidRPr="00967497" w:rsidTr="00861EB9">
        <w:trPr>
          <w:trHeight w:val="237"/>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631</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SAPC</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The South African Pharmacy Council</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Recognised Prof Body</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Statutory</w:t>
            </w:r>
          </w:p>
        </w:tc>
      </w:tr>
      <w:tr w:rsidR="00967497" w:rsidRPr="00967497" w:rsidTr="00861EB9">
        <w:trPr>
          <w:trHeight w:val="237"/>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821</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SAPFTC</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South African Professional Firearm Trainers Council</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Recognition Renewed</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Non-Statutory</w:t>
            </w:r>
          </w:p>
        </w:tc>
      </w:tr>
      <w:tr w:rsidR="00967497" w:rsidRPr="00967497" w:rsidTr="00861EB9">
        <w:trPr>
          <w:trHeight w:val="237"/>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1110</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SAPIK</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South African Professional Institute for Kinderkinetics</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Recognised Prof Body</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Non-Statutory</w:t>
            </w:r>
          </w:p>
        </w:tc>
      </w:tr>
      <w:tr w:rsidR="00967497" w:rsidRPr="00967497" w:rsidTr="00861EB9">
        <w:trPr>
          <w:trHeight w:val="237"/>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841</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SARA</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South African Reward Association</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Recognition Renewed</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Non-Statutory</w:t>
            </w:r>
          </w:p>
        </w:tc>
      </w:tr>
      <w:tr w:rsidR="00967497" w:rsidRPr="00967497" w:rsidTr="00861EB9">
        <w:trPr>
          <w:trHeight w:val="474"/>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1111</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SARIPA</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South African Restructuring and Insolvency Practitioners Association</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Recognised Prof Body</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Non-Statutory</w:t>
            </w:r>
          </w:p>
        </w:tc>
      </w:tr>
      <w:tr w:rsidR="00967497" w:rsidRPr="00967497" w:rsidTr="00861EB9">
        <w:trPr>
          <w:trHeight w:val="237"/>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1006</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SASCOC</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South African Sports Confederation and Olympic Committee</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Recognised Prof Body</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Non-Statutory</w:t>
            </w:r>
          </w:p>
        </w:tc>
      </w:tr>
      <w:tr w:rsidR="00967497" w:rsidRPr="00967497" w:rsidTr="00861EB9">
        <w:trPr>
          <w:trHeight w:val="237"/>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822</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SAVC</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South African Veterinary Council</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Recognition Renewed</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Statutory</w:t>
            </w:r>
          </w:p>
        </w:tc>
      </w:tr>
      <w:tr w:rsidR="00967497" w:rsidRPr="00967497" w:rsidTr="00861EB9">
        <w:trPr>
          <w:trHeight w:val="237"/>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965</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SPBNDT</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SAINT Professional Body for NDT</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Recognised Prof Body</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Non-Statutory</w:t>
            </w:r>
          </w:p>
        </w:tc>
      </w:tr>
      <w:tr w:rsidR="00967497" w:rsidRPr="00967497" w:rsidTr="00861EB9">
        <w:trPr>
          <w:trHeight w:val="237"/>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1072</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TMASA</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Turnaround Management Association Southern Africa</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Recognised Prof Body</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Non-Statutory</w:t>
            </w:r>
          </w:p>
        </w:tc>
      </w:tr>
      <w:tr w:rsidR="00967497" w:rsidRPr="00967497" w:rsidTr="00861EB9">
        <w:trPr>
          <w:trHeight w:val="237"/>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1049</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VDQGBSA</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Vehicle Damage Quantification Governance Body of South Africa</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Recognised Prof Body</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Non-Statutory</w:t>
            </w:r>
          </w:p>
        </w:tc>
      </w:tr>
      <w:tr w:rsidR="00967497" w:rsidRPr="00967497" w:rsidTr="00861EB9">
        <w:trPr>
          <w:trHeight w:val="237"/>
        </w:trPr>
        <w:tc>
          <w:tcPr>
            <w:tcW w:w="710" w:type="dxa"/>
            <w:tcBorders>
              <w:top w:val="nil"/>
              <w:left w:val="single" w:sz="4" w:space="0" w:color="auto"/>
              <w:bottom w:val="single" w:sz="4" w:space="0" w:color="auto"/>
              <w:right w:val="single" w:sz="4" w:space="0" w:color="auto"/>
            </w:tcBorders>
            <w:shd w:val="clear" w:color="auto" w:fill="auto"/>
            <w:hideMark/>
          </w:tcPr>
          <w:p w:rsidR="00967497" w:rsidRPr="00967497" w:rsidRDefault="00967497" w:rsidP="00967497">
            <w:pPr>
              <w:jc w:val="right"/>
              <w:rPr>
                <w:rFonts w:cs="Arial"/>
                <w:sz w:val="20"/>
                <w:lang w:val="en-US"/>
              </w:rPr>
            </w:pPr>
            <w:r w:rsidRPr="00967497">
              <w:rPr>
                <w:rFonts w:cs="Arial"/>
                <w:sz w:val="20"/>
                <w:lang w:val="en-US"/>
              </w:rPr>
              <w:t>879</w:t>
            </w:r>
          </w:p>
        </w:tc>
        <w:tc>
          <w:tcPr>
            <w:tcW w:w="1655"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WISA</w:t>
            </w:r>
          </w:p>
        </w:tc>
        <w:tc>
          <w:tcPr>
            <w:tcW w:w="345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Water Institute of Southern Africa</w:t>
            </w:r>
          </w:p>
        </w:tc>
        <w:tc>
          <w:tcPr>
            <w:tcW w:w="2179"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Recognition Renewed</w:t>
            </w:r>
          </w:p>
        </w:tc>
        <w:tc>
          <w:tcPr>
            <w:tcW w:w="1262" w:type="dxa"/>
            <w:tcBorders>
              <w:top w:val="nil"/>
              <w:left w:val="nil"/>
              <w:bottom w:val="single" w:sz="4" w:space="0" w:color="auto"/>
              <w:right w:val="single" w:sz="4" w:space="0" w:color="auto"/>
            </w:tcBorders>
            <w:shd w:val="clear" w:color="auto" w:fill="auto"/>
            <w:hideMark/>
          </w:tcPr>
          <w:p w:rsidR="00967497" w:rsidRPr="00967497" w:rsidRDefault="00967497" w:rsidP="00967497">
            <w:pPr>
              <w:rPr>
                <w:rFonts w:cs="Arial"/>
                <w:sz w:val="20"/>
                <w:lang w:val="en-US"/>
              </w:rPr>
            </w:pPr>
            <w:r w:rsidRPr="00967497">
              <w:rPr>
                <w:rFonts w:cs="Arial"/>
                <w:sz w:val="20"/>
                <w:lang w:val="en-US"/>
              </w:rPr>
              <w:t>Non-Statutory</w:t>
            </w:r>
          </w:p>
        </w:tc>
      </w:tr>
    </w:tbl>
    <w:p w:rsidR="00967497" w:rsidRPr="00967497" w:rsidRDefault="00967497" w:rsidP="00967497">
      <w:pPr>
        <w:spacing w:line="360" w:lineRule="auto"/>
        <w:jc w:val="both"/>
        <w:rPr>
          <w:rFonts w:eastAsiaTheme="minorHAnsi" w:cs="Arial"/>
          <w:sz w:val="22"/>
          <w:szCs w:val="22"/>
          <w:lang w:val="en-US"/>
        </w:rPr>
      </w:pPr>
    </w:p>
    <w:p w:rsidR="00967497" w:rsidRPr="00967497" w:rsidRDefault="00967497" w:rsidP="00967497">
      <w:pPr>
        <w:spacing w:line="360" w:lineRule="auto"/>
        <w:jc w:val="both"/>
        <w:rPr>
          <w:rFonts w:eastAsiaTheme="minorHAnsi" w:cs="Arial"/>
          <w:sz w:val="22"/>
          <w:szCs w:val="22"/>
          <w:lang w:val="en-US"/>
        </w:rPr>
      </w:pPr>
    </w:p>
    <w:p w:rsidR="00967497" w:rsidRPr="00967497" w:rsidRDefault="00967497" w:rsidP="00967497">
      <w:pPr>
        <w:spacing w:line="360" w:lineRule="auto"/>
        <w:jc w:val="both"/>
        <w:rPr>
          <w:rFonts w:eastAsiaTheme="minorHAnsi" w:cs="Arial"/>
          <w:sz w:val="22"/>
          <w:szCs w:val="22"/>
          <w:lang w:val="en-US"/>
        </w:rPr>
      </w:pPr>
    </w:p>
    <w:p w:rsidR="00A44364" w:rsidRDefault="00A44364" w:rsidP="00A909AE">
      <w:pPr>
        <w:spacing w:line="360" w:lineRule="auto"/>
        <w:jc w:val="both"/>
        <w:rPr>
          <w:rFonts w:cs="Arial"/>
          <w:sz w:val="22"/>
          <w:szCs w:val="22"/>
          <w:lang w:val="en-US"/>
        </w:rPr>
      </w:pPr>
    </w:p>
    <w:p w:rsidR="00413D94" w:rsidRDefault="00413D94" w:rsidP="00A909AE">
      <w:pPr>
        <w:spacing w:line="360" w:lineRule="auto"/>
        <w:jc w:val="both"/>
        <w:rPr>
          <w:rFonts w:cs="Arial"/>
          <w:sz w:val="22"/>
          <w:szCs w:val="22"/>
          <w:lang w:val="en-US"/>
        </w:rPr>
      </w:pPr>
    </w:p>
    <w:p w:rsidR="00413D94" w:rsidRDefault="00413D94" w:rsidP="00A909AE">
      <w:pPr>
        <w:spacing w:line="360" w:lineRule="auto"/>
        <w:jc w:val="both"/>
        <w:rPr>
          <w:rFonts w:cs="Arial"/>
          <w:sz w:val="22"/>
          <w:szCs w:val="22"/>
          <w:lang w:val="en-US"/>
        </w:rPr>
      </w:pPr>
    </w:p>
    <w:p w:rsidR="00413D94" w:rsidRDefault="00413D94" w:rsidP="00A909AE">
      <w:pPr>
        <w:spacing w:line="360" w:lineRule="auto"/>
        <w:jc w:val="both"/>
        <w:rPr>
          <w:rFonts w:cs="Arial"/>
          <w:sz w:val="22"/>
          <w:szCs w:val="22"/>
          <w:lang w:val="en-US"/>
        </w:rPr>
      </w:pPr>
    </w:p>
    <w:p w:rsidR="00413D94" w:rsidRDefault="00413D94" w:rsidP="00A909AE">
      <w:pPr>
        <w:spacing w:line="360" w:lineRule="auto"/>
        <w:jc w:val="both"/>
        <w:rPr>
          <w:rFonts w:cs="Arial"/>
          <w:sz w:val="22"/>
          <w:szCs w:val="22"/>
          <w:lang w:val="en-US"/>
        </w:rPr>
      </w:pPr>
    </w:p>
    <w:p w:rsidR="00413D94" w:rsidRDefault="00413D94" w:rsidP="00A909AE">
      <w:pPr>
        <w:spacing w:line="360" w:lineRule="auto"/>
        <w:jc w:val="both"/>
        <w:rPr>
          <w:rFonts w:cs="Arial"/>
          <w:sz w:val="22"/>
          <w:szCs w:val="22"/>
          <w:lang w:val="en-US"/>
        </w:rPr>
      </w:pPr>
    </w:p>
    <w:p w:rsidR="00413D94" w:rsidRDefault="00413D94" w:rsidP="00A909AE">
      <w:pPr>
        <w:spacing w:line="360" w:lineRule="auto"/>
        <w:jc w:val="both"/>
        <w:rPr>
          <w:rFonts w:cs="Arial"/>
          <w:sz w:val="22"/>
          <w:szCs w:val="22"/>
          <w:lang w:val="en-US"/>
        </w:rPr>
      </w:pPr>
    </w:p>
    <w:p w:rsidR="00413D94" w:rsidRDefault="00413D94" w:rsidP="00A909AE">
      <w:pPr>
        <w:spacing w:line="360" w:lineRule="auto"/>
        <w:jc w:val="both"/>
        <w:rPr>
          <w:rFonts w:cs="Arial"/>
          <w:sz w:val="22"/>
          <w:szCs w:val="22"/>
          <w:lang w:val="en-US"/>
        </w:rPr>
      </w:pPr>
    </w:p>
    <w:p w:rsidR="00413D94" w:rsidRDefault="00413D94" w:rsidP="00A909AE">
      <w:pPr>
        <w:spacing w:line="360" w:lineRule="auto"/>
        <w:jc w:val="both"/>
        <w:rPr>
          <w:rFonts w:cs="Arial"/>
          <w:sz w:val="22"/>
          <w:szCs w:val="22"/>
          <w:lang w:val="en-US"/>
        </w:rPr>
      </w:pPr>
    </w:p>
    <w:p w:rsidR="00413D94" w:rsidRDefault="00413D94" w:rsidP="00A909AE">
      <w:pPr>
        <w:spacing w:line="360" w:lineRule="auto"/>
        <w:jc w:val="both"/>
        <w:rPr>
          <w:rFonts w:cs="Arial"/>
          <w:sz w:val="22"/>
          <w:szCs w:val="22"/>
          <w:lang w:val="en-US"/>
        </w:rPr>
      </w:pPr>
    </w:p>
    <w:p w:rsidR="00413D94" w:rsidRDefault="00413D94" w:rsidP="00A909AE">
      <w:pPr>
        <w:spacing w:line="360" w:lineRule="auto"/>
        <w:jc w:val="both"/>
        <w:rPr>
          <w:rFonts w:cs="Arial"/>
          <w:sz w:val="22"/>
          <w:szCs w:val="22"/>
          <w:lang w:val="en-US"/>
        </w:rPr>
      </w:pPr>
    </w:p>
    <w:p w:rsidR="00413D94" w:rsidRDefault="00413D94" w:rsidP="00A909AE">
      <w:pPr>
        <w:spacing w:line="360" w:lineRule="auto"/>
        <w:jc w:val="both"/>
        <w:rPr>
          <w:rFonts w:cs="Arial"/>
          <w:sz w:val="22"/>
          <w:szCs w:val="22"/>
          <w:lang w:val="en-US"/>
        </w:rPr>
      </w:pPr>
    </w:p>
    <w:p w:rsidR="00413D94" w:rsidRDefault="00413D94" w:rsidP="00A909AE">
      <w:pPr>
        <w:spacing w:line="360" w:lineRule="auto"/>
        <w:jc w:val="both"/>
        <w:rPr>
          <w:rFonts w:cs="Arial"/>
          <w:sz w:val="22"/>
          <w:szCs w:val="22"/>
          <w:lang w:val="en-US"/>
        </w:rPr>
      </w:pPr>
    </w:p>
    <w:p w:rsidR="00413D94" w:rsidRDefault="00413D94" w:rsidP="00A909AE">
      <w:pPr>
        <w:spacing w:line="360" w:lineRule="auto"/>
        <w:jc w:val="both"/>
        <w:rPr>
          <w:rFonts w:cs="Arial"/>
          <w:sz w:val="22"/>
          <w:szCs w:val="22"/>
          <w:lang w:val="en-US"/>
        </w:rPr>
      </w:pPr>
    </w:p>
    <w:p w:rsidR="00413D94" w:rsidRDefault="00413D94" w:rsidP="00A909AE">
      <w:pPr>
        <w:spacing w:line="360" w:lineRule="auto"/>
        <w:jc w:val="both"/>
        <w:rPr>
          <w:rFonts w:cs="Arial"/>
          <w:sz w:val="22"/>
          <w:szCs w:val="22"/>
          <w:lang w:val="en-US"/>
        </w:rPr>
      </w:pPr>
    </w:p>
    <w:p w:rsidR="00413D94" w:rsidRDefault="00413D94" w:rsidP="00A909AE">
      <w:pPr>
        <w:spacing w:line="360" w:lineRule="auto"/>
        <w:jc w:val="both"/>
        <w:rPr>
          <w:rFonts w:cs="Arial"/>
          <w:sz w:val="22"/>
          <w:szCs w:val="22"/>
          <w:lang w:val="en-US"/>
        </w:rPr>
      </w:pPr>
    </w:p>
    <w:p w:rsidR="00413D94" w:rsidRDefault="00413D94" w:rsidP="00A909AE">
      <w:pPr>
        <w:spacing w:line="360" w:lineRule="auto"/>
        <w:jc w:val="both"/>
        <w:rPr>
          <w:rFonts w:cs="Arial"/>
          <w:sz w:val="22"/>
          <w:szCs w:val="22"/>
          <w:lang w:val="en-US"/>
        </w:rPr>
      </w:pPr>
    </w:p>
    <w:p w:rsidR="00413D94" w:rsidRDefault="00413D94" w:rsidP="00A909AE">
      <w:pPr>
        <w:spacing w:line="360" w:lineRule="auto"/>
        <w:jc w:val="both"/>
        <w:rPr>
          <w:rFonts w:cs="Arial"/>
          <w:sz w:val="22"/>
          <w:szCs w:val="22"/>
          <w:lang w:val="en-US"/>
        </w:rPr>
      </w:pPr>
    </w:p>
    <w:p w:rsidR="00413D94" w:rsidRDefault="00413D94" w:rsidP="00A909AE">
      <w:pPr>
        <w:spacing w:line="360" w:lineRule="auto"/>
        <w:jc w:val="both"/>
        <w:rPr>
          <w:rFonts w:cs="Arial"/>
          <w:sz w:val="22"/>
          <w:szCs w:val="22"/>
          <w:lang w:val="en-US"/>
        </w:rPr>
      </w:pPr>
    </w:p>
    <w:tbl>
      <w:tblPr>
        <w:tblStyle w:val="TableGrid"/>
        <w:tblW w:w="9447" w:type="dxa"/>
        <w:tblLook w:val="04A0" w:firstRow="1" w:lastRow="0" w:firstColumn="1" w:lastColumn="0" w:noHBand="0" w:noVBand="1"/>
      </w:tblPr>
      <w:tblGrid>
        <w:gridCol w:w="9447"/>
      </w:tblGrid>
      <w:tr w:rsidR="00B4423F" w:rsidTr="00341D61">
        <w:trPr>
          <w:trHeight w:val="835"/>
        </w:trPr>
        <w:tc>
          <w:tcPr>
            <w:tcW w:w="9447" w:type="dxa"/>
            <w:shd w:val="clear" w:color="auto" w:fill="000000" w:themeFill="text1"/>
          </w:tcPr>
          <w:p w:rsidR="00B4423F" w:rsidRPr="00951513" w:rsidRDefault="000F1D21" w:rsidP="000F1D21">
            <w:pPr>
              <w:pStyle w:val="Heading1"/>
              <w:rPr>
                <w:lang w:val="en-US"/>
              </w:rPr>
            </w:pPr>
            <w:bookmarkStart w:id="35" w:name="_Toc7996040"/>
            <w:r>
              <w:rPr>
                <w:bCs w:val="0"/>
                <w:lang w:val="en-US"/>
              </w:rPr>
              <w:lastRenderedPageBreak/>
              <w:t>KM</w:t>
            </w:r>
            <w:r w:rsidR="007B0F92">
              <w:rPr>
                <w:bCs w:val="0"/>
                <w:lang w:val="en-US"/>
              </w:rPr>
              <w:t>-0</w:t>
            </w:r>
            <w:r>
              <w:rPr>
                <w:bCs w:val="0"/>
                <w:lang w:val="en-US"/>
              </w:rPr>
              <w:t>1</w:t>
            </w:r>
            <w:r w:rsidR="00B4423F" w:rsidRPr="00BF443E">
              <w:rPr>
                <w:bCs w:val="0"/>
                <w:lang w:val="en-US"/>
              </w:rPr>
              <w:t>-KT0</w:t>
            </w:r>
            <w:r w:rsidR="00B4423F">
              <w:rPr>
                <w:bCs w:val="0"/>
                <w:lang w:val="en-US"/>
              </w:rPr>
              <w:t>2</w:t>
            </w:r>
            <w:r w:rsidR="007B0F92">
              <w:t xml:space="preserve"> </w:t>
            </w:r>
            <w:r w:rsidR="00413D94" w:rsidRPr="00413D94">
              <w:rPr>
                <w:bCs w:val="0"/>
                <w:lang w:val="en-US"/>
              </w:rPr>
              <w:t>THE STATUTORY AND REGULATORY FRAMEWORK THAT GOVERNS THE OCCUPATIONAL SKILLS DEVELOPMENT ENVIRONMENT</w:t>
            </w:r>
            <w:bookmarkEnd w:id="35"/>
          </w:p>
        </w:tc>
      </w:tr>
    </w:tbl>
    <w:p w:rsidR="00B4423F" w:rsidRPr="000833E8" w:rsidRDefault="00B4423F" w:rsidP="00B4423F">
      <w:pPr>
        <w:rPr>
          <w:lang w:val="en-US"/>
        </w:rPr>
      </w:pPr>
    </w:p>
    <w:p w:rsidR="00B4423F" w:rsidRDefault="00B4423F" w:rsidP="00B4423F">
      <w:pPr>
        <w:autoSpaceDE w:val="0"/>
        <w:autoSpaceDN w:val="0"/>
        <w:adjustRightInd w:val="0"/>
        <w:spacing w:line="360" w:lineRule="auto"/>
        <w:jc w:val="both"/>
        <w:rPr>
          <w:rFonts w:eastAsia="Calibri" w:cs="Arial"/>
          <w:b/>
          <w:bCs/>
          <w:szCs w:val="24"/>
          <w:lang w:val="en-ZA" w:eastAsia="en-ZA"/>
        </w:rPr>
      </w:pPr>
    </w:p>
    <w:p w:rsidR="00B4423F" w:rsidRPr="00B81FDA" w:rsidRDefault="00B4423F" w:rsidP="00B4423F">
      <w:pPr>
        <w:autoSpaceDE w:val="0"/>
        <w:autoSpaceDN w:val="0"/>
        <w:adjustRightInd w:val="0"/>
        <w:spacing w:line="360" w:lineRule="auto"/>
        <w:jc w:val="both"/>
        <w:rPr>
          <w:rFonts w:eastAsia="Calibri" w:cs="Arial"/>
          <w:b/>
          <w:bCs/>
          <w:szCs w:val="24"/>
          <w:lang w:val="en-ZA" w:eastAsia="en-ZA"/>
        </w:rPr>
      </w:pPr>
      <w:r w:rsidRPr="00016FFC">
        <w:rPr>
          <w:b/>
          <w:noProof/>
          <w:szCs w:val="24"/>
          <w:lang w:val="en-ZA" w:eastAsia="en-ZA"/>
        </w:rPr>
        <w:drawing>
          <wp:anchor distT="0" distB="0" distL="114300" distR="114300" simplePos="0" relativeHeight="251653120" behindDoc="0" locked="0" layoutInCell="1" allowOverlap="1">
            <wp:simplePos x="0" y="0"/>
            <wp:positionH relativeFrom="column">
              <wp:posOffset>11875</wp:posOffset>
            </wp:positionH>
            <wp:positionV relativeFrom="paragraph">
              <wp:posOffset>73883</wp:posOffset>
            </wp:positionV>
            <wp:extent cx="3032494" cy="1158948"/>
            <wp:effectExtent l="19050" t="0" r="0" b="0"/>
            <wp:wrapNone/>
            <wp:docPr id="228" name="Picture 3" descr="C:\Users\Chamusi\Desktop\BDU\Outcom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amusi\Desktop\BDU\Outcomes.png"/>
                    <pic:cNvPicPr>
                      <a:picLocks noChangeAspect="1" noChangeArrowheads="1"/>
                    </pic:cNvPicPr>
                  </pic:nvPicPr>
                  <pic:blipFill>
                    <a:blip r:embed="rId10"/>
                    <a:srcRect/>
                    <a:stretch>
                      <a:fillRect/>
                    </a:stretch>
                  </pic:blipFill>
                  <pic:spPr bwMode="auto">
                    <a:xfrm>
                      <a:off x="0" y="0"/>
                      <a:ext cx="3032494" cy="1158948"/>
                    </a:xfrm>
                    <a:prstGeom prst="rect">
                      <a:avLst/>
                    </a:prstGeom>
                    <a:noFill/>
                    <a:ln w="9525">
                      <a:noFill/>
                      <a:miter lim="800000"/>
                      <a:headEnd/>
                      <a:tailEnd/>
                    </a:ln>
                  </pic:spPr>
                </pic:pic>
              </a:graphicData>
            </a:graphic>
          </wp:anchor>
        </w:drawing>
      </w:r>
    </w:p>
    <w:p w:rsidR="00B4423F" w:rsidRPr="00B81FDA" w:rsidRDefault="00B4423F" w:rsidP="00B4423F">
      <w:pPr>
        <w:tabs>
          <w:tab w:val="left" w:pos="2835"/>
        </w:tabs>
        <w:autoSpaceDE w:val="0"/>
        <w:autoSpaceDN w:val="0"/>
        <w:adjustRightInd w:val="0"/>
        <w:spacing w:line="360" w:lineRule="auto"/>
        <w:jc w:val="both"/>
        <w:rPr>
          <w:rFonts w:eastAsia="Calibri" w:cs="Arial"/>
          <w:b/>
          <w:bCs/>
          <w:szCs w:val="24"/>
          <w:lang w:val="en-ZA" w:eastAsia="en-ZA"/>
        </w:rPr>
      </w:pPr>
      <w:r w:rsidRPr="00B81FDA">
        <w:rPr>
          <w:rFonts w:eastAsia="Calibri" w:cs="Arial"/>
          <w:b/>
          <w:bCs/>
          <w:szCs w:val="24"/>
          <w:lang w:val="en-ZA" w:eastAsia="en-ZA"/>
        </w:rPr>
        <w:tab/>
      </w:r>
    </w:p>
    <w:p w:rsidR="00B4423F" w:rsidRPr="00B81FDA" w:rsidRDefault="00B4423F" w:rsidP="00B4423F">
      <w:pPr>
        <w:tabs>
          <w:tab w:val="left" w:pos="3382"/>
        </w:tabs>
        <w:autoSpaceDE w:val="0"/>
        <w:autoSpaceDN w:val="0"/>
        <w:adjustRightInd w:val="0"/>
        <w:spacing w:line="360" w:lineRule="auto"/>
        <w:jc w:val="both"/>
        <w:rPr>
          <w:b/>
          <w:szCs w:val="24"/>
        </w:rPr>
      </w:pPr>
      <w:r>
        <w:rPr>
          <w:b/>
          <w:szCs w:val="24"/>
        </w:rPr>
        <w:tab/>
      </w:r>
    </w:p>
    <w:p w:rsidR="00B4423F" w:rsidRPr="00B81FDA" w:rsidRDefault="00B4423F" w:rsidP="00B4423F">
      <w:pPr>
        <w:autoSpaceDE w:val="0"/>
        <w:autoSpaceDN w:val="0"/>
        <w:adjustRightInd w:val="0"/>
        <w:spacing w:line="360" w:lineRule="auto"/>
        <w:jc w:val="both"/>
        <w:rPr>
          <w:b/>
          <w:szCs w:val="24"/>
        </w:rPr>
      </w:pPr>
    </w:p>
    <w:p w:rsidR="00B4423F" w:rsidRPr="00B81FDA" w:rsidRDefault="00B4423F" w:rsidP="00B4423F">
      <w:pPr>
        <w:autoSpaceDE w:val="0"/>
        <w:autoSpaceDN w:val="0"/>
        <w:adjustRightInd w:val="0"/>
        <w:spacing w:line="360" w:lineRule="auto"/>
        <w:ind w:left="567" w:hanging="567"/>
        <w:rPr>
          <w:rFonts w:cs="Arial"/>
          <w:b/>
          <w:bCs/>
          <w:szCs w:val="24"/>
          <w:lang w:eastAsia="en-GB"/>
        </w:rPr>
      </w:pPr>
    </w:p>
    <w:p w:rsidR="00B4423F" w:rsidRPr="00B81FDA" w:rsidRDefault="00862B44" w:rsidP="00B4423F">
      <w:pPr>
        <w:tabs>
          <w:tab w:val="center" w:pos="4558"/>
        </w:tabs>
        <w:autoSpaceDE w:val="0"/>
        <w:autoSpaceDN w:val="0"/>
        <w:adjustRightInd w:val="0"/>
        <w:spacing w:line="360" w:lineRule="auto"/>
        <w:ind w:left="567" w:hanging="567"/>
        <w:rPr>
          <w:rFonts w:cs="Arial"/>
          <w:b/>
          <w:bCs/>
          <w:szCs w:val="24"/>
          <w:lang w:eastAsia="en-GB"/>
        </w:rPr>
      </w:pPr>
      <w:r>
        <w:rPr>
          <w:b/>
          <w:noProof/>
          <w:szCs w:val="24"/>
          <w:lang w:val="en-ZA" w:eastAsia="en-ZA"/>
        </w:rPr>
        <mc:AlternateContent>
          <mc:Choice Requires="wps">
            <w:drawing>
              <wp:anchor distT="0" distB="0" distL="114300" distR="114300" simplePos="0" relativeHeight="251662848" behindDoc="0" locked="0" layoutInCell="1" allowOverlap="1">
                <wp:simplePos x="0" y="0"/>
                <wp:positionH relativeFrom="column">
                  <wp:posOffset>55880</wp:posOffset>
                </wp:positionH>
                <wp:positionV relativeFrom="paragraph">
                  <wp:posOffset>46990</wp:posOffset>
                </wp:positionV>
                <wp:extent cx="5773420" cy="1212215"/>
                <wp:effectExtent l="0" t="0" r="17780" b="26035"/>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3420" cy="1212215"/>
                        </a:xfrm>
                        <a:prstGeom prst="rect">
                          <a:avLst/>
                        </a:prstGeom>
                        <a:solidFill>
                          <a:srgbClr val="FFFFFF">
                            <a:alpha val="0"/>
                          </a:srgbClr>
                        </a:solidFill>
                        <a:ln w="9525">
                          <a:solidFill>
                            <a:schemeClr val="tx1">
                              <a:lumMod val="100000"/>
                              <a:lumOff val="0"/>
                            </a:schemeClr>
                          </a:solidFill>
                          <a:miter lim="800000"/>
                          <a:headEnd/>
                          <a:tailEnd/>
                        </a:ln>
                        <a:effectLst/>
                        <a:extLst>
                          <a:ext uri="{AF507438-7753-43E0-B8FC-AC1667EBCBE1}">
                            <a14:hiddenEffects xmlns:a14="http://schemas.microsoft.com/office/drawing/2010/main">
                              <a:effectLst>
                                <a:outerShdw dist="107763" dir="2700000" algn="ctr" rotWithShape="0">
                                  <a:srgbClr val="0000FF">
                                    <a:alpha val="50000"/>
                                  </a:srgbClr>
                                </a:outerShdw>
                              </a:effectLst>
                            </a14:hiddenEffects>
                          </a:ext>
                        </a:extLst>
                      </wps:spPr>
                      <wps:txbx>
                        <w:txbxContent>
                          <w:p w:rsidR="00877581" w:rsidRDefault="00877581" w:rsidP="00B4423F">
                            <w:pPr>
                              <w:rPr>
                                <w:b/>
                                <w:sz w:val="32"/>
                                <w:szCs w:val="32"/>
                              </w:rPr>
                            </w:pPr>
                          </w:p>
                          <w:p w:rsidR="00877581" w:rsidRPr="001D668F" w:rsidRDefault="00877581" w:rsidP="00B4423F"/>
                          <w:p w:rsidR="00877581" w:rsidRPr="00D372B9" w:rsidRDefault="00877581" w:rsidP="00B4423F">
                            <w:pPr>
                              <w:spacing w:line="360" w:lineRule="auto"/>
                              <w:jc w:val="both"/>
                              <w:rPr>
                                <w:sz w:val="22"/>
                                <w:szCs w:val="22"/>
                              </w:rPr>
                            </w:pPr>
                            <w:r w:rsidRPr="00D372B9">
                              <w:rPr>
                                <w:sz w:val="22"/>
                                <w:szCs w:val="22"/>
                              </w:rPr>
                              <w:t xml:space="preserve">On completion of this section you will be able to </w:t>
                            </w:r>
                            <w:r>
                              <w:rPr>
                                <w:sz w:val="22"/>
                                <w:szCs w:val="22"/>
                              </w:rPr>
                              <w:t>understand the</w:t>
                            </w:r>
                            <w:r w:rsidRPr="00413D94">
                              <w:rPr>
                                <w:sz w:val="22"/>
                                <w:szCs w:val="22"/>
                              </w:rPr>
                              <w:t xml:space="preserve"> statutory and regulatory framework that governs the occupational skills development environment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0" type="#_x0000_t202" style="position:absolute;left:0;text-align:left;margin-left:4.4pt;margin-top:3.7pt;width:454.6pt;height:95.4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" strokecolor="black [3213]">
                <v:fill opacity="0"/>
                <v:shadow color="blue" opacity=".5" offset="6pt,6pt"/>
                <v:textbox>
                  <w:txbxContent>
                    <w:p w:rsidR="00877581" w:rsidRDefault="00877581" w:rsidP="00B4423F">
                      <w:pPr>
                        <w:rPr>
                          <w:b/>
                          <w:sz w:val="32"/>
                          <w:szCs w:val="32"/>
                        </w:rPr>
                      </w:pPr>
                    </w:p>
                    <w:p w:rsidR="00877581" w:rsidRPr="001D668F" w:rsidRDefault="00877581" w:rsidP="00B4423F"/>
                    <w:p w:rsidR="00877581" w:rsidRPr="00D372B9" w:rsidRDefault="00877581" w:rsidP="00B4423F">
                      <w:pPr>
                        <w:spacing w:line="360" w:lineRule="auto"/>
                        <w:jc w:val="both"/>
                        <w:rPr>
                          <w:sz w:val="22"/>
                          <w:szCs w:val="22"/>
                        </w:rPr>
                      </w:pPr>
                      <w:r w:rsidRPr="00D372B9">
                        <w:rPr>
                          <w:sz w:val="22"/>
                          <w:szCs w:val="22"/>
                        </w:rPr>
                        <w:t xml:space="preserve">On completion of this section you will be able to </w:t>
                      </w:r>
                      <w:r>
                        <w:rPr>
                          <w:sz w:val="22"/>
                          <w:szCs w:val="22"/>
                        </w:rPr>
                        <w:t>understand the</w:t>
                      </w:r>
                      <w:r w:rsidRPr="00413D94">
                        <w:rPr>
                          <w:sz w:val="22"/>
                          <w:szCs w:val="22"/>
                        </w:rPr>
                        <w:t xml:space="preserve"> statutory and regulatory framework that governs the occupational skills development environment</w:t>
                      </w:r>
                    </w:p>
                  </w:txbxContent>
                </v:textbox>
              </v:shape>
            </w:pict>
          </mc:Fallback>
        </mc:AlternateContent>
      </w:r>
      <w:r w:rsidR="00B4423F" w:rsidRPr="00B81FDA">
        <w:rPr>
          <w:rFonts w:cs="Arial"/>
          <w:b/>
          <w:bCs/>
          <w:szCs w:val="24"/>
          <w:lang w:eastAsia="en-GB"/>
        </w:rPr>
        <w:tab/>
      </w:r>
    </w:p>
    <w:p w:rsidR="00B4423F" w:rsidRPr="00B81FDA" w:rsidRDefault="00B4423F" w:rsidP="00B4423F">
      <w:pPr>
        <w:autoSpaceDE w:val="0"/>
        <w:autoSpaceDN w:val="0"/>
        <w:adjustRightInd w:val="0"/>
        <w:spacing w:line="360" w:lineRule="auto"/>
        <w:ind w:left="567" w:hanging="567"/>
        <w:rPr>
          <w:rFonts w:cs="Arial"/>
          <w:b/>
          <w:bCs/>
          <w:szCs w:val="24"/>
          <w:lang w:eastAsia="en-GB"/>
        </w:rPr>
      </w:pPr>
    </w:p>
    <w:p w:rsidR="00B4423F" w:rsidRPr="00B81FDA" w:rsidRDefault="00B4423F" w:rsidP="00B4423F">
      <w:pPr>
        <w:autoSpaceDE w:val="0"/>
        <w:autoSpaceDN w:val="0"/>
        <w:adjustRightInd w:val="0"/>
        <w:spacing w:line="360" w:lineRule="auto"/>
        <w:ind w:left="567" w:hanging="567"/>
        <w:rPr>
          <w:rFonts w:cs="Arial"/>
          <w:b/>
          <w:bCs/>
          <w:szCs w:val="24"/>
          <w:lang w:eastAsia="en-GB"/>
        </w:rPr>
      </w:pPr>
    </w:p>
    <w:p w:rsidR="00B4423F" w:rsidRPr="00B81FDA" w:rsidRDefault="00B4423F" w:rsidP="00B4423F">
      <w:pPr>
        <w:autoSpaceDE w:val="0"/>
        <w:autoSpaceDN w:val="0"/>
        <w:adjustRightInd w:val="0"/>
        <w:spacing w:line="360" w:lineRule="auto"/>
        <w:ind w:left="567" w:hanging="567"/>
        <w:rPr>
          <w:rFonts w:cs="Arial"/>
          <w:b/>
          <w:bCs/>
          <w:szCs w:val="24"/>
          <w:lang w:eastAsia="en-GB"/>
        </w:rPr>
      </w:pPr>
    </w:p>
    <w:p w:rsidR="00B4423F" w:rsidRPr="00B81FDA" w:rsidRDefault="00B4423F" w:rsidP="00B4423F">
      <w:pPr>
        <w:autoSpaceDE w:val="0"/>
        <w:autoSpaceDN w:val="0"/>
        <w:adjustRightInd w:val="0"/>
        <w:spacing w:line="360" w:lineRule="auto"/>
        <w:ind w:left="567" w:hanging="567"/>
        <w:rPr>
          <w:rFonts w:cs="Arial"/>
          <w:b/>
          <w:bCs/>
          <w:szCs w:val="24"/>
          <w:lang w:eastAsia="en-GB"/>
        </w:rPr>
      </w:pPr>
    </w:p>
    <w:p w:rsidR="00B4423F" w:rsidRPr="00B81FDA" w:rsidRDefault="00B4423F" w:rsidP="00B4423F">
      <w:pPr>
        <w:autoSpaceDE w:val="0"/>
        <w:autoSpaceDN w:val="0"/>
        <w:adjustRightInd w:val="0"/>
        <w:spacing w:line="360" w:lineRule="auto"/>
        <w:ind w:left="567" w:hanging="567"/>
        <w:rPr>
          <w:rFonts w:cs="Arial"/>
          <w:b/>
          <w:bCs/>
          <w:szCs w:val="24"/>
          <w:lang w:eastAsia="en-GB"/>
        </w:rPr>
      </w:pPr>
      <w:r>
        <w:rPr>
          <w:b/>
          <w:noProof/>
          <w:szCs w:val="24"/>
          <w:lang w:val="en-ZA" w:eastAsia="en-ZA"/>
        </w:rPr>
        <w:drawing>
          <wp:anchor distT="0" distB="0" distL="114300" distR="114300" simplePos="0" relativeHeight="251656192" behindDoc="0" locked="0" layoutInCell="1" allowOverlap="1">
            <wp:simplePos x="0" y="0"/>
            <wp:positionH relativeFrom="column">
              <wp:posOffset>7109</wp:posOffset>
            </wp:positionH>
            <wp:positionV relativeFrom="paragraph">
              <wp:posOffset>159129</wp:posOffset>
            </wp:positionV>
            <wp:extent cx="3043555" cy="1180506"/>
            <wp:effectExtent l="0" t="0" r="0" b="0"/>
            <wp:wrapNone/>
            <wp:docPr id="229" name="Picture 2" descr="C:\Users\Chamusi\Desktop\BDU\Assessment Criteri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hamusi\Desktop\BDU\Assessment Criteria.png"/>
                    <pic:cNvPicPr>
                      <a:picLocks noChangeAspect="1" noChangeArrowheads="1"/>
                    </pic:cNvPicPr>
                  </pic:nvPicPr>
                  <pic:blipFill>
                    <a:blip r:embed="rId9"/>
                    <a:srcRect/>
                    <a:stretch>
                      <a:fillRect/>
                    </a:stretch>
                  </pic:blipFill>
                  <pic:spPr bwMode="auto">
                    <a:xfrm>
                      <a:off x="0" y="0"/>
                      <a:ext cx="3060486" cy="1187073"/>
                    </a:xfrm>
                    <a:prstGeom prst="rect">
                      <a:avLst/>
                    </a:prstGeom>
                    <a:noFill/>
                    <a:ln w="9525">
                      <a:noFill/>
                      <a:miter lim="800000"/>
                      <a:headEnd/>
                      <a:tailEnd/>
                    </a:ln>
                  </pic:spPr>
                </pic:pic>
              </a:graphicData>
            </a:graphic>
          </wp:anchor>
        </w:drawing>
      </w:r>
    </w:p>
    <w:p w:rsidR="00B4423F" w:rsidRPr="00B81FDA" w:rsidRDefault="00B4423F" w:rsidP="00B4423F">
      <w:pPr>
        <w:autoSpaceDE w:val="0"/>
        <w:autoSpaceDN w:val="0"/>
        <w:adjustRightInd w:val="0"/>
        <w:spacing w:line="360" w:lineRule="auto"/>
        <w:ind w:left="567" w:hanging="567"/>
        <w:rPr>
          <w:rFonts w:cs="Arial"/>
          <w:b/>
          <w:bCs/>
          <w:szCs w:val="24"/>
          <w:lang w:eastAsia="en-GB"/>
        </w:rPr>
      </w:pPr>
    </w:p>
    <w:p w:rsidR="00B4423F" w:rsidRPr="00B81FDA" w:rsidRDefault="00B4423F" w:rsidP="00B4423F">
      <w:pPr>
        <w:autoSpaceDE w:val="0"/>
        <w:autoSpaceDN w:val="0"/>
        <w:adjustRightInd w:val="0"/>
        <w:spacing w:line="360" w:lineRule="auto"/>
        <w:ind w:left="567" w:hanging="567"/>
        <w:rPr>
          <w:rFonts w:cs="Arial"/>
          <w:b/>
          <w:bCs/>
          <w:szCs w:val="24"/>
          <w:lang w:eastAsia="en-GB"/>
        </w:rPr>
      </w:pPr>
    </w:p>
    <w:p w:rsidR="00B4423F" w:rsidRPr="00B81FDA" w:rsidRDefault="00B4423F" w:rsidP="00B4423F">
      <w:pPr>
        <w:autoSpaceDE w:val="0"/>
        <w:autoSpaceDN w:val="0"/>
        <w:adjustRightInd w:val="0"/>
        <w:spacing w:line="360" w:lineRule="auto"/>
        <w:ind w:left="567" w:hanging="567"/>
        <w:rPr>
          <w:rFonts w:cs="Arial"/>
          <w:b/>
          <w:bCs/>
          <w:szCs w:val="24"/>
          <w:lang w:eastAsia="en-GB"/>
        </w:rPr>
      </w:pPr>
    </w:p>
    <w:p w:rsidR="00B4423F" w:rsidRPr="00B81FDA" w:rsidRDefault="00B4423F" w:rsidP="00B4423F">
      <w:pPr>
        <w:autoSpaceDE w:val="0"/>
        <w:autoSpaceDN w:val="0"/>
        <w:adjustRightInd w:val="0"/>
        <w:spacing w:line="360" w:lineRule="auto"/>
        <w:ind w:left="567" w:hanging="567"/>
        <w:rPr>
          <w:rFonts w:cs="Arial"/>
          <w:b/>
          <w:bCs/>
          <w:szCs w:val="24"/>
          <w:lang w:eastAsia="en-GB"/>
        </w:rPr>
      </w:pPr>
    </w:p>
    <w:p w:rsidR="00BB6B6B" w:rsidRDefault="00862B44" w:rsidP="00B4423F">
      <w:pPr>
        <w:autoSpaceDE w:val="0"/>
        <w:autoSpaceDN w:val="0"/>
        <w:adjustRightInd w:val="0"/>
        <w:spacing w:line="360" w:lineRule="auto"/>
        <w:ind w:left="567" w:hanging="567"/>
        <w:rPr>
          <w:rFonts w:cs="Arial"/>
          <w:b/>
          <w:bCs/>
          <w:szCs w:val="24"/>
          <w:lang w:eastAsia="en-GB"/>
        </w:rPr>
      </w:pPr>
      <w:r>
        <w:rPr>
          <w:rFonts w:cs="Arial"/>
          <w:b/>
          <w:noProof/>
          <w:szCs w:val="24"/>
          <w:lang w:val="en-ZA" w:eastAsia="en-ZA"/>
        </w:rPr>
        <mc:AlternateContent>
          <mc:Choice Requires="wps">
            <w:drawing>
              <wp:anchor distT="0" distB="0" distL="114300" distR="114300" simplePos="0" relativeHeight="251663872" behindDoc="0" locked="0" layoutInCell="1" allowOverlap="1">
                <wp:simplePos x="0" y="0"/>
                <wp:positionH relativeFrom="column">
                  <wp:posOffset>55880</wp:posOffset>
                </wp:positionH>
                <wp:positionV relativeFrom="paragraph">
                  <wp:posOffset>203200</wp:posOffset>
                </wp:positionV>
                <wp:extent cx="5857875" cy="3619500"/>
                <wp:effectExtent l="0" t="0" r="28575" b="19050"/>
                <wp:wrapNone/>
                <wp:docPr id="24"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7875" cy="3619500"/>
                        </a:xfrm>
                        <a:prstGeom prst="rect">
                          <a:avLst/>
                        </a:prstGeom>
                        <a:solidFill>
                          <a:schemeClr val="bg1">
                            <a:lumMod val="100000"/>
                            <a:lumOff val="0"/>
                            <a:alpha val="0"/>
                          </a:schemeClr>
                        </a:solidFill>
                        <a:ln w="9525">
                          <a:solidFill>
                            <a:schemeClr val="tx1">
                              <a:lumMod val="100000"/>
                              <a:lumOff val="0"/>
                            </a:schemeClr>
                          </a:solidFill>
                          <a:miter lim="800000"/>
                          <a:headEnd/>
                          <a:tailEnd/>
                        </a:ln>
                        <a:effectLst/>
                        <a:extLst>
                          <a:ext uri="{AF507438-7753-43E0-B8FC-AC1667EBCBE1}">
                            <a14:hiddenEffects xmlns:a14="http://schemas.microsoft.com/office/drawing/2010/main">
                              <a:effectLst>
                                <a:outerShdw dist="107763" dir="2700000" algn="ctr" rotWithShape="0">
                                  <a:srgbClr val="0000FF">
                                    <a:alpha val="50000"/>
                                  </a:srgbClr>
                                </a:outerShdw>
                              </a:effectLst>
                            </a14:hiddenEffects>
                          </a:ext>
                        </a:extLst>
                      </wps:spPr>
                      <wps:txbx>
                        <w:txbxContent>
                          <w:p w:rsidR="00877581" w:rsidRDefault="00877581" w:rsidP="00B4423F">
                            <w:pPr>
                              <w:rPr>
                                <w:b/>
                                <w:sz w:val="32"/>
                                <w:szCs w:val="32"/>
                              </w:rPr>
                            </w:pPr>
                          </w:p>
                          <w:p w:rsidR="00877581" w:rsidRDefault="00877581" w:rsidP="00413D94">
                            <w:pPr>
                              <w:pStyle w:val="ListParagraph"/>
                              <w:numPr>
                                <w:ilvl w:val="0"/>
                                <w:numId w:val="5"/>
                              </w:numPr>
                              <w:spacing w:line="360" w:lineRule="auto"/>
                              <w:jc w:val="both"/>
                              <w:rPr>
                                <w:rFonts w:cs="Arial"/>
                                <w:sz w:val="22"/>
                                <w:szCs w:val="22"/>
                              </w:rPr>
                            </w:pPr>
                            <w:r w:rsidRPr="00F65C32">
                              <w:rPr>
                                <w:rFonts w:cs="Arial"/>
                                <w:b/>
                                <w:sz w:val="22"/>
                                <w:szCs w:val="22"/>
                              </w:rPr>
                              <w:t>KT0201</w:t>
                            </w:r>
                            <w:r w:rsidRPr="00F65C32">
                              <w:rPr>
                                <w:rFonts w:cs="Arial"/>
                                <w:sz w:val="22"/>
                                <w:szCs w:val="22"/>
                              </w:rPr>
                              <w:t xml:space="preserve"> </w:t>
                            </w:r>
                            <w:r w:rsidRPr="00413D94">
                              <w:rPr>
                                <w:rFonts w:cs="Arial"/>
                                <w:sz w:val="22"/>
                                <w:szCs w:val="22"/>
                              </w:rPr>
                              <w:t>Overview of the statutory and regulatory framework (SD Act, SDL Act, BBBEE Act, EE Act, NQF Act)</w:t>
                            </w:r>
                          </w:p>
                          <w:p w:rsidR="00877581" w:rsidRPr="00F65C32" w:rsidRDefault="00877581" w:rsidP="00413D94">
                            <w:pPr>
                              <w:pStyle w:val="ListParagraph"/>
                              <w:numPr>
                                <w:ilvl w:val="0"/>
                                <w:numId w:val="5"/>
                              </w:numPr>
                              <w:spacing w:line="360" w:lineRule="auto"/>
                              <w:jc w:val="both"/>
                              <w:rPr>
                                <w:rFonts w:cs="Arial"/>
                                <w:sz w:val="22"/>
                                <w:szCs w:val="22"/>
                              </w:rPr>
                            </w:pPr>
                            <w:r w:rsidRPr="00F65C32">
                              <w:rPr>
                                <w:rFonts w:cs="Arial"/>
                                <w:b/>
                                <w:sz w:val="22"/>
                                <w:szCs w:val="22"/>
                              </w:rPr>
                              <w:t>KT0202</w:t>
                            </w:r>
                            <w:r w:rsidRPr="00F65C32">
                              <w:rPr>
                                <w:rFonts w:cs="Arial"/>
                                <w:sz w:val="22"/>
                                <w:szCs w:val="22"/>
                              </w:rPr>
                              <w:t xml:space="preserve"> </w:t>
                            </w:r>
                            <w:r w:rsidRPr="00413D94">
                              <w:rPr>
                                <w:rFonts w:cs="Arial"/>
                                <w:sz w:val="22"/>
                                <w:szCs w:val="22"/>
                              </w:rPr>
                              <w:t>The Quality Council for Trades and Occupations</w:t>
                            </w:r>
                          </w:p>
                          <w:p w:rsidR="00877581" w:rsidRDefault="00877581" w:rsidP="00413D94">
                            <w:pPr>
                              <w:pStyle w:val="ListParagraph"/>
                              <w:numPr>
                                <w:ilvl w:val="0"/>
                                <w:numId w:val="5"/>
                              </w:numPr>
                              <w:spacing w:line="360" w:lineRule="auto"/>
                              <w:jc w:val="both"/>
                              <w:rPr>
                                <w:rFonts w:cs="Arial"/>
                                <w:sz w:val="22"/>
                                <w:szCs w:val="22"/>
                              </w:rPr>
                            </w:pPr>
                            <w:r w:rsidRPr="00063F39">
                              <w:rPr>
                                <w:rFonts w:cs="Arial"/>
                                <w:b/>
                                <w:sz w:val="22"/>
                                <w:szCs w:val="22"/>
                              </w:rPr>
                              <w:t>KT020</w:t>
                            </w:r>
                            <w:r>
                              <w:rPr>
                                <w:rFonts w:cs="Arial"/>
                                <w:b/>
                                <w:sz w:val="22"/>
                                <w:szCs w:val="22"/>
                              </w:rPr>
                              <w:t>3</w:t>
                            </w:r>
                            <w:r w:rsidRPr="00063F39">
                              <w:rPr>
                                <w:rFonts w:cs="Arial"/>
                                <w:sz w:val="22"/>
                                <w:szCs w:val="22"/>
                              </w:rPr>
                              <w:t xml:space="preserve"> </w:t>
                            </w:r>
                            <w:r w:rsidRPr="00413D94">
                              <w:rPr>
                                <w:rFonts w:cs="Arial"/>
                                <w:sz w:val="22"/>
                                <w:szCs w:val="22"/>
                              </w:rPr>
                              <w:t>Sector Education and Training Representative Bodies</w:t>
                            </w:r>
                          </w:p>
                          <w:p w:rsidR="00877581" w:rsidRDefault="00877581" w:rsidP="00413D94">
                            <w:pPr>
                              <w:pStyle w:val="ListParagraph"/>
                              <w:numPr>
                                <w:ilvl w:val="0"/>
                                <w:numId w:val="5"/>
                              </w:numPr>
                              <w:spacing w:line="360" w:lineRule="auto"/>
                              <w:jc w:val="both"/>
                              <w:rPr>
                                <w:rFonts w:cs="Arial"/>
                                <w:sz w:val="22"/>
                                <w:szCs w:val="22"/>
                              </w:rPr>
                            </w:pPr>
                            <w:r w:rsidRPr="00F65C32">
                              <w:rPr>
                                <w:rFonts w:cs="Arial"/>
                                <w:b/>
                                <w:sz w:val="22"/>
                                <w:szCs w:val="22"/>
                              </w:rPr>
                              <w:t>KT0204</w:t>
                            </w:r>
                            <w:r w:rsidRPr="00F65C32">
                              <w:rPr>
                                <w:rFonts w:cs="Arial"/>
                                <w:sz w:val="22"/>
                                <w:szCs w:val="22"/>
                              </w:rPr>
                              <w:t xml:space="preserve"> </w:t>
                            </w:r>
                            <w:r w:rsidRPr="00413D94">
                              <w:rPr>
                                <w:rFonts w:cs="Arial"/>
                                <w:sz w:val="22"/>
                                <w:szCs w:val="22"/>
                              </w:rPr>
                              <w:t>Key QCTO policies and guidelines (DQP, AQP, Provider Accreditation)</w:t>
                            </w:r>
                          </w:p>
                          <w:p w:rsidR="00877581" w:rsidRDefault="00877581" w:rsidP="00413D94">
                            <w:pPr>
                              <w:pStyle w:val="ListParagraph"/>
                              <w:numPr>
                                <w:ilvl w:val="0"/>
                                <w:numId w:val="5"/>
                              </w:numPr>
                              <w:spacing w:line="360" w:lineRule="auto"/>
                              <w:jc w:val="both"/>
                              <w:rPr>
                                <w:rFonts w:cs="Arial"/>
                                <w:sz w:val="22"/>
                                <w:szCs w:val="22"/>
                              </w:rPr>
                            </w:pPr>
                            <w:r w:rsidRPr="00F65C32">
                              <w:rPr>
                                <w:rFonts w:cs="Arial"/>
                                <w:b/>
                                <w:sz w:val="22"/>
                                <w:szCs w:val="22"/>
                              </w:rPr>
                              <w:t>KT020</w:t>
                            </w:r>
                            <w:r>
                              <w:rPr>
                                <w:rFonts w:cs="Arial"/>
                                <w:b/>
                                <w:sz w:val="22"/>
                                <w:szCs w:val="22"/>
                              </w:rPr>
                              <w:t>5</w:t>
                            </w:r>
                            <w:r w:rsidRPr="00F65C32">
                              <w:rPr>
                                <w:rFonts w:cs="Arial"/>
                                <w:sz w:val="22"/>
                                <w:szCs w:val="22"/>
                              </w:rPr>
                              <w:t xml:space="preserve"> </w:t>
                            </w:r>
                            <w:r w:rsidRPr="00413D94">
                              <w:rPr>
                                <w:rFonts w:cs="Arial"/>
                                <w:sz w:val="22"/>
                                <w:szCs w:val="22"/>
                              </w:rPr>
                              <w:t>Learning programs, delivery models and policies</w:t>
                            </w:r>
                          </w:p>
                          <w:p w:rsidR="00877581" w:rsidRDefault="00877581" w:rsidP="00413D94">
                            <w:pPr>
                              <w:pStyle w:val="ListParagraph"/>
                              <w:numPr>
                                <w:ilvl w:val="0"/>
                                <w:numId w:val="5"/>
                              </w:numPr>
                              <w:spacing w:line="360" w:lineRule="auto"/>
                              <w:jc w:val="both"/>
                              <w:rPr>
                                <w:rFonts w:cs="Arial"/>
                                <w:sz w:val="22"/>
                                <w:szCs w:val="22"/>
                              </w:rPr>
                            </w:pPr>
                            <w:r w:rsidRPr="00F65C32">
                              <w:rPr>
                                <w:rFonts w:cs="Arial"/>
                                <w:b/>
                                <w:sz w:val="22"/>
                                <w:szCs w:val="22"/>
                              </w:rPr>
                              <w:t>KT020</w:t>
                            </w:r>
                            <w:r>
                              <w:rPr>
                                <w:rFonts w:cs="Arial"/>
                                <w:b/>
                                <w:sz w:val="22"/>
                                <w:szCs w:val="22"/>
                              </w:rPr>
                              <w:t>6</w:t>
                            </w:r>
                            <w:r w:rsidRPr="00F65C32">
                              <w:rPr>
                                <w:rFonts w:cs="Arial"/>
                                <w:sz w:val="22"/>
                                <w:szCs w:val="22"/>
                              </w:rPr>
                              <w:t xml:space="preserve"> </w:t>
                            </w:r>
                            <w:r w:rsidRPr="00413D94">
                              <w:rPr>
                                <w:rFonts w:cs="Arial"/>
                                <w:sz w:val="22"/>
                                <w:szCs w:val="22"/>
                              </w:rPr>
                              <w:t>Foundational Learning Competence Part Qualifications</w:t>
                            </w:r>
                          </w:p>
                          <w:p w:rsidR="00877581" w:rsidRDefault="00877581" w:rsidP="00413D94">
                            <w:pPr>
                              <w:pStyle w:val="ListParagraph"/>
                              <w:spacing w:line="360" w:lineRule="auto"/>
                              <w:jc w:val="both"/>
                              <w:rPr>
                                <w:rFonts w:cs="Arial"/>
                                <w:sz w:val="22"/>
                                <w:szCs w:val="22"/>
                              </w:rPr>
                            </w:pPr>
                          </w:p>
                          <w:p w:rsidR="00877581" w:rsidRPr="00F65C32" w:rsidRDefault="00877581" w:rsidP="00C45B68">
                            <w:pPr>
                              <w:pStyle w:val="ListParagraph"/>
                              <w:spacing w:line="360" w:lineRule="auto"/>
                              <w:jc w:val="both"/>
                              <w:rPr>
                                <w:rFonts w:cs="Arial"/>
                                <w:sz w:val="22"/>
                                <w:szCs w:val="22"/>
                              </w:rPr>
                            </w:pPr>
                          </w:p>
                          <w:p w:rsidR="00877581" w:rsidRDefault="0087758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1" type="#_x0000_t202" style="position:absolute;left:0;text-align:left;margin-left:4.4pt;margin-top:16pt;width:461.25pt;height:28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" fillcolor="white [3212]" strokecolor="black [3213]">
                <v:fill opacity="0"/>
                <v:shadow color="blue" opacity=".5" offset="6pt,6pt"/>
                <v:textbox>
                  <w:txbxContent>
                    <w:p w:rsidR="00877581" w:rsidRDefault="00877581" w:rsidP="00B4423F">
                      <w:pPr>
                        <w:rPr>
                          <w:b/>
                          <w:sz w:val="32"/>
                          <w:szCs w:val="32"/>
                        </w:rPr>
                      </w:pPr>
                    </w:p>
                    <w:p w:rsidR="00877581" w:rsidRDefault="00877581" w:rsidP="00413D94">
                      <w:pPr>
                        <w:pStyle w:val="ListParagraph"/>
                        <w:numPr>
                          <w:ilvl w:val="0"/>
                          <w:numId w:val="5"/>
                        </w:numPr>
                        <w:spacing w:line="360" w:lineRule="auto"/>
                        <w:jc w:val="both"/>
                        <w:rPr>
                          <w:rFonts w:cs="Arial"/>
                          <w:sz w:val="22"/>
                          <w:szCs w:val="22"/>
                        </w:rPr>
                      </w:pPr>
                      <w:r w:rsidRPr="00F65C32">
                        <w:rPr>
                          <w:rFonts w:cs="Arial"/>
                          <w:b/>
                          <w:sz w:val="22"/>
                          <w:szCs w:val="22"/>
                        </w:rPr>
                        <w:t>KT0201</w:t>
                      </w:r>
                      <w:r w:rsidRPr="00F65C32">
                        <w:rPr>
                          <w:rFonts w:cs="Arial"/>
                          <w:sz w:val="22"/>
                          <w:szCs w:val="22"/>
                        </w:rPr>
                        <w:t xml:space="preserve"> </w:t>
                      </w:r>
                      <w:r w:rsidRPr="00413D94">
                        <w:rPr>
                          <w:rFonts w:cs="Arial"/>
                          <w:sz w:val="22"/>
                          <w:szCs w:val="22"/>
                        </w:rPr>
                        <w:t>Overview of the statutory and regulatory framework (SD Act, SDL Act, BBBEE Act, EE Act, NQF Act)</w:t>
                      </w:r>
                    </w:p>
                    <w:p w:rsidR="00877581" w:rsidRPr="00F65C32" w:rsidRDefault="00877581" w:rsidP="00413D94">
                      <w:pPr>
                        <w:pStyle w:val="ListParagraph"/>
                        <w:numPr>
                          <w:ilvl w:val="0"/>
                          <w:numId w:val="5"/>
                        </w:numPr>
                        <w:spacing w:line="360" w:lineRule="auto"/>
                        <w:jc w:val="both"/>
                        <w:rPr>
                          <w:rFonts w:cs="Arial"/>
                          <w:sz w:val="22"/>
                          <w:szCs w:val="22"/>
                        </w:rPr>
                      </w:pPr>
                      <w:r w:rsidRPr="00F65C32">
                        <w:rPr>
                          <w:rFonts w:cs="Arial"/>
                          <w:b/>
                          <w:sz w:val="22"/>
                          <w:szCs w:val="22"/>
                        </w:rPr>
                        <w:t>KT0202</w:t>
                      </w:r>
                      <w:r w:rsidRPr="00F65C32">
                        <w:rPr>
                          <w:rFonts w:cs="Arial"/>
                          <w:sz w:val="22"/>
                          <w:szCs w:val="22"/>
                        </w:rPr>
                        <w:t xml:space="preserve"> </w:t>
                      </w:r>
                      <w:r w:rsidRPr="00413D94">
                        <w:rPr>
                          <w:rFonts w:cs="Arial"/>
                          <w:sz w:val="22"/>
                          <w:szCs w:val="22"/>
                        </w:rPr>
                        <w:t>The Quality Council for Trades and Occupations</w:t>
                      </w:r>
                    </w:p>
                    <w:p w:rsidR="00877581" w:rsidRDefault="00877581" w:rsidP="00413D94">
                      <w:pPr>
                        <w:pStyle w:val="ListParagraph"/>
                        <w:numPr>
                          <w:ilvl w:val="0"/>
                          <w:numId w:val="5"/>
                        </w:numPr>
                        <w:spacing w:line="360" w:lineRule="auto"/>
                        <w:jc w:val="both"/>
                        <w:rPr>
                          <w:rFonts w:cs="Arial"/>
                          <w:sz w:val="22"/>
                          <w:szCs w:val="22"/>
                        </w:rPr>
                      </w:pPr>
                      <w:r w:rsidRPr="00063F39">
                        <w:rPr>
                          <w:rFonts w:cs="Arial"/>
                          <w:b/>
                          <w:sz w:val="22"/>
                          <w:szCs w:val="22"/>
                        </w:rPr>
                        <w:t>KT020</w:t>
                      </w:r>
                      <w:r>
                        <w:rPr>
                          <w:rFonts w:cs="Arial"/>
                          <w:b/>
                          <w:sz w:val="22"/>
                          <w:szCs w:val="22"/>
                        </w:rPr>
                        <w:t>3</w:t>
                      </w:r>
                      <w:r w:rsidRPr="00063F39">
                        <w:rPr>
                          <w:rFonts w:cs="Arial"/>
                          <w:sz w:val="22"/>
                          <w:szCs w:val="22"/>
                        </w:rPr>
                        <w:t xml:space="preserve"> </w:t>
                      </w:r>
                      <w:r w:rsidRPr="00413D94">
                        <w:rPr>
                          <w:rFonts w:cs="Arial"/>
                          <w:sz w:val="22"/>
                          <w:szCs w:val="22"/>
                        </w:rPr>
                        <w:t>Sector Education and Training Representative Bodies</w:t>
                      </w:r>
                    </w:p>
                    <w:p w:rsidR="00877581" w:rsidRDefault="00877581" w:rsidP="00413D94">
                      <w:pPr>
                        <w:pStyle w:val="ListParagraph"/>
                        <w:numPr>
                          <w:ilvl w:val="0"/>
                          <w:numId w:val="5"/>
                        </w:numPr>
                        <w:spacing w:line="360" w:lineRule="auto"/>
                        <w:jc w:val="both"/>
                        <w:rPr>
                          <w:rFonts w:cs="Arial"/>
                          <w:sz w:val="22"/>
                          <w:szCs w:val="22"/>
                        </w:rPr>
                      </w:pPr>
                      <w:r w:rsidRPr="00F65C32">
                        <w:rPr>
                          <w:rFonts w:cs="Arial"/>
                          <w:b/>
                          <w:sz w:val="22"/>
                          <w:szCs w:val="22"/>
                        </w:rPr>
                        <w:t>KT0204</w:t>
                      </w:r>
                      <w:r w:rsidRPr="00F65C32">
                        <w:rPr>
                          <w:rFonts w:cs="Arial"/>
                          <w:sz w:val="22"/>
                          <w:szCs w:val="22"/>
                        </w:rPr>
                        <w:t xml:space="preserve"> </w:t>
                      </w:r>
                      <w:r w:rsidRPr="00413D94">
                        <w:rPr>
                          <w:rFonts w:cs="Arial"/>
                          <w:sz w:val="22"/>
                          <w:szCs w:val="22"/>
                        </w:rPr>
                        <w:t>Key QCTO policies and guidelines (DQP, AQP, Provider Accreditation)</w:t>
                      </w:r>
                    </w:p>
                    <w:p w:rsidR="00877581" w:rsidRDefault="00877581" w:rsidP="00413D94">
                      <w:pPr>
                        <w:pStyle w:val="ListParagraph"/>
                        <w:numPr>
                          <w:ilvl w:val="0"/>
                          <w:numId w:val="5"/>
                        </w:numPr>
                        <w:spacing w:line="360" w:lineRule="auto"/>
                        <w:jc w:val="both"/>
                        <w:rPr>
                          <w:rFonts w:cs="Arial"/>
                          <w:sz w:val="22"/>
                          <w:szCs w:val="22"/>
                        </w:rPr>
                      </w:pPr>
                      <w:r w:rsidRPr="00F65C32">
                        <w:rPr>
                          <w:rFonts w:cs="Arial"/>
                          <w:b/>
                          <w:sz w:val="22"/>
                          <w:szCs w:val="22"/>
                        </w:rPr>
                        <w:t>KT020</w:t>
                      </w:r>
                      <w:r>
                        <w:rPr>
                          <w:rFonts w:cs="Arial"/>
                          <w:b/>
                          <w:sz w:val="22"/>
                          <w:szCs w:val="22"/>
                        </w:rPr>
                        <w:t>5</w:t>
                      </w:r>
                      <w:r w:rsidRPr="00F65C32">
                        <w:rPr>
                          <w:rFonts w:cs="Arial"/>
                          <w:sz w:val="22"/>
                          <w:szCs w:val="22"/>
                        </w:rPr>
                        <w:t xml:space="preserve"> </w:t>
                      </w:r>
                      <w:r w:rsidRPr="00413D94">
                        <w:rPr>
                          <w:rFonts w:cs="Arial"/>
                          <w:sz w:val="22"/>
                          <w:szCs w:val="22"/>
                        </w:rPr>
                        <w:t>Learning programs, delivery models and policies</w:t>
                      </w:r>
                    </w:p>
                    <w:p w:rsidR="00877581" w:rsidRDefault="00877581" w:rsidP="00413D94">
                      <w:pPr>
                        <w:pStyle w:val="ListParagraph"/>
                        <w:numPr>
                          <w:ilvl w:val="0"/>
                          <w:numId w:val="5"/>
                        </w:numPr>
                        <w:spacing w:line="360" w:lineRule="auto"/>
                        <w:jc w:val="both"/>
                        <w:rPr>
                          <w:rFonts w:cs="Arial"/>
                          <w:sz w:val="22"/>
                          <w:szCs w:val="22"/>
                        </w:rPr>
                      </w:pPr>
                      <w:r w:rsidRPr="00F65C32">
                        <w:rPr>
                          <w:rFonts w:cs="Arial"/>
                          <w:b/>
                          <w:sz w:val="22"/>
                          <w:szCs w:val="22"/>
                        </w:rPr>
                        <w:t>KT020</w:t>
                      </w:r>
                      <w:r>
                        <w:rPr>
                          <w:rFonts w:cs="Arial"/>
                          <w:b/>
                          <w:sz w:val="22"/>
                          <w:szCs w:val="22"/>
                        </w:rPr>
                        <w:t>6</w:t>
                      </w:r>
                      <w:r w:rsidRPr="00F65C32">
                        <w:rPr>
                          <w:rFonts w:cs="Arial"/>
                          <w:sz w:val="22"/>
                          <w:szCs w:val="22"/>
                        </w:rPr>
                        <w:t xml:space="preserve"> </w:t>
                      </w:r>
                      <w:r w:rsidRPr="00413D94">
                        <w:rPr>
                          <w:rFonts w:cs="Arial"/>
                          <w:sz w:val="22"/>
                          <w:szCs w:val="22"/>
                        </w:rPr>
                        <w:t>Foundational Learning Competence Part Qualifications</w:t>
                      </w:r>
                    </w:p>
                    <w:p w:rsidR="00877581" w:rsidRDefault="00877581" w:rsidP="00413D94">
                      <w:pPr>
                        <w:pStyle w:val="ListParagraph"/>
                        <w:spacing w:line="360" w:lineRule="auto"/>
                        <w:jc w:val="both"/>
                        <w:rPr>
                          <w:rFonts w:cs="Arial"/>
                          <w:sz w:val="22"/>
                          <w:szCs w:val="22"/>
                        </w:rPr>
                      </w:pPr>
                    </w:p>
                    <w:p w:rsidR="00877581" w:rsidRPr="00F65C32" w:rsidRDefault="00877581" w:rsidP="00C45B68">
                      <w:pPr>
                        <w:pStyle w:val="ListParagraph"/>
                        <w:spacing w:line="360" w:lineRule="auto"/>
                        <w:jc w:val="both"/>
                        <w:rPr>
                          <w:rFonts w:cs="Arial"/>
                          <w:sz w:val="22"/>
                          <w:szCs w:val="22"/>
                        </w:rPr>
                      </w:pPr>
                    </w:p>
                    <w:p w:rsidR="00877581" w:rsidRDefault="00877581"/>
                  </w:txbxContent>
                </v:textbox>
              </v:shape>
            </w:pict>
          </mc:Fallback>
        </mc:AlternateContent>
      </w:r>
    </w:p>
    <w:p w:rsidR="00BB6B6B" w:rsidRDefault="00BB6B6B" w:rsidP="00B4423F">
      <w:pPr>
        <w:autoSpaceDE w:val="0"/>
        <w:autoSpaceDN w:val="0"/>
        <w:adjustRightInd w:val="0"/>
        <w:spacing w:line="360" w:lineRule="auto"/>
        <w:ind w:left="567" w:hanging="567"/>
        <w:rPr>
          <w:rFonts w:cs="Arial"/>
          <w:b/>
          <w:bCs/>
          <w:szCs w:val="24"/>
          <w:lang w:eastAsia="en-GB"/>
        </w:rPr>
      </w:pPr>
    </w:p>
    <w:p w:rsidR="00BB6B6B" w:rsidRDefault="00BB6B6B" w:rsidP="00B4423F">
      <w:pPr>
        <w:autoSpaceDE w:val="0"/>
        <w:autoSpaceDN w:val="0"/>
        <w:adjustRightInd w:val="0"/>
        <w:spacing w:line="360" w:lineRule="auto"/>
        <w:ind w:left="567" w:hanging="567"/>
        <w:rPr>
          <w:rFonts w:cs="Arial"/>
          <w:b/>
          <w:bCs/>
          <w:szCs w:val="24"/>
          <w:lang w:eastAsia="en-GB"/>
        </w:rPr>
      </w:pPr>
    </w:p>
    <w:p w:rsidR="00BB6B6B" w:rsidRDefault="00BB6B6B" w:rsidP="00B4423F">
      <w:pPr>
        <w:autoSpaceDE w:val="0"/>
        <w:autoSpaceDN w:val="0"/>
        <w:adjustRightInd w:val="0"/>
        <w:spacing w:line="360" w:lineRule="auto"/>
        <w:ind w:left="567" w:hanging="567"/>
        <w:rPr>
          <w:rFonts w:cs="Arial"/>
          <w:b/>
          <w:bCs/>
          <w:szCs w:val="24"/>
          <w:lang w:eastAsia="en-GB"/>
        </w:rPr>
      </w:pPr>
    </w:p>
    <w:p w:rsidR="00BB6B6B" w:rsidRDefault="00BB6B6B" w:rsidP="00B4423F">
      <w:pPr>
        <w:autoSpaceDE w:val="0"/>
        <w:autoSpaceDN w:val="0"/>
        <w:adjustRightInd w:val="0"/>
        <w:spacing w:line="360" w:lineRule="auto"/>
        <w:ind w:left="567" w:hanging="567"/>
        <w:rPr>
          <w:rFonts w:cs="Arial"/>
          <w:b/>
          <w:bCs/>
          <w:szCs w:val="24"/>
          <w:lang w:eastAsia="en-GB"/>
        </w:rPr>
      </w:pPr>
    </w:p>
    <w:p w:rsidR="00BB6B6B" w:rsidRDefault="00BB6B6B" w:rsidP="00B4423F">
      <w:pPr>
        <w:autoSpaceDE w:val="0"/>
        <w:autoSpaceDN w:val="0"/>
        <w:adjustRightInd w:val="0"/>
        <w:spacing w:line="360" w:lineRule="auto"/>
        <w:ind w:left="567" w:hanging="567"/>
        <w:rPr>
          <w:rFonts w:cs="Arial"/>
          <w:b/>
          <w:bCs/>
          <w:szCs w:val="24"/>
          <w:lang w:eastAsia="en-GB"/>
        </w:rPr>
      </w:pPr>
    </w:p>
    <w:p w:rsidR="00BB6B6B" w:rsidRDefault="00BB6B6B" w:rsidP="00B4423F">
      <w:pPr>
        <w:autoSpaceDE w:val="0"/>
        <w:autoSpaceDN w:val="0"/>
        <w:adjustRightInd w:val="0"/>
        <w:spacing w:line="360" w:lineRule="auto"/>
        <w:ind w:left="567" w:hanging="567"/>
        <w:rPr>
          <w:rFonts w:cs="Arial"/>
          <w:b/>
          <w:bCs/>
          <w:szCs w:val="24"/>
          <w:lang w:eastAsia="en-GB"/>
        </w:rPr>
      </w:pPr>
    </w:p>
    <w:p w:rsidR="00BB6B6B" w:rsidRDefault="00BB6B6B" w:rsidP="00B4423F">
      <w:pPr>
        <w:autoSpaceDE w:val="0"/>
        <w:autoSpaceDN w:val="0"/>
        <w:adjustRightInd w:val="0"/>
        <w:spacing w:line="360" w:lineRule="auto"/>
        <w:ind w:left="567" w:hanging="567"/>
        <w:rPr>
          <w:rFonts w:cs="Arial"/>
          <w:b/>
          <w:bCs/>
          <w:szCs w:val="24"/>
          <w:lang w:eastAsia="en-GB"/>
        </w:rPr>
      </w:pPr>
    </w:p>
    <w:p w:rsidR="00BB6B6B" w:rsidRDefault="00BB6B6B" w:rsidP="00B4423F">
      <w:pPr>
        <w:autoSpaceDE w:val="0"/>
        <w:autoSpaceDN w:val="0"/>
        <w:adjustRightInd w:val="0"/>
        <w:spacing w:line="360" w:lineRule="auto"/>
        <w:ind w:left="567" w:hanging="567"/>
        <w:rPr>
          <w:rFonts w:cs="Arial"/>
          <w:b/>
          <w:bCs/>
          <w:szCs w:val="24"/>
          <w:lang w:eastAsia="en-GB"/>
        </w:rPr>
      </w:pPr>
    </w:p>
    <w:p w:rsidR="00BB6B6B" w:rsidRDefault="00BB6B6B" w:rsidP="00B4423F">
      <w:pPr>
        <w:autoSpaceDE w:val="0"/>
        <w:autoSpaceDN w:val="0"/>
        <w:adjustRightInd w:val="0"/>
        <w:spacing w:line="360" w:lineRule="auto"/>
        <w:ind w:left="567" w:hanging="567"/>
        <w:rPr>
          <w:rFonts w:cs="Arial"/>
          <w:b/>
          <w:bCs/>
          <w:szCs w:val="24"/>
          <w:lang w:eastAsia="en-GB"/>
        </w:rPr>
      </w:pPr>
    </w:p>
    <w:p w:rsidR="00BB6B6B" w:rsidRDefault="00BB6B6B" w:rsidP="00B4423F">
      <w:pPr>
        <w:autoSpaceDE w:val="0"/>
        <w:autoSpaceDN w:val="0"/>
        <w:adjustRightInd w:val="0"/>
        <w:spacing w:line="360" w:lineRule="auto"/>
        <w:ind w:left="567" w:hanging="567"/>
        <w:rPr>
          <w:rFonts w:cs="Arial"/>
          <w:b/>
          <w:bCs/>
          <w:szCs w:val="24"/>
          <w:lang w:eastAsia="en-GB"/>
        </w:rPr>
      </w:pPr>
    </w:p>
    <w:p w:rsidR="00BB6B6B" w:rsidRDefault="00BB6B6B" w:rsidP="00B4423F">
      <w:pPr>
        <w:autoSpaceDE w:val="0"/>
        <w:autoSpaceDN w:val="0"/>
        <w:adjustRightInd w:val="0"/>
        <w:spacing w:line="360" w:lineRule="auto"/>
        <w:ind w:left="567" w:hanging="567"/>
        <w:rPr>
          <w:rFonts w:cs="Arial"/>
          <w:b/>
          <w:bCs/>
          <w:szCs w:val="24"/>
          <w:lang w:eastAsia="en-GB"/>
        </w:rPr>
      </w:pPr>
    </w:p>
    <w:p w:rsidR="00BB6B6B" w:rsidRDefault="00BB6B6B" w:rsidP="00B4423F">
      <w:pPr>
        <w:autoSpaceDE w:val="0"/>
        <w:autoSpaceDN w:val="0"/>
        <w:adjustRightInd w:val="0"/>
        <w:spacing w:line="360" w:lineRule="auto"/>
        <w:ind w:left="567" w:hanging="567"/>
        <w:rPr>
          <w:rFonts w:cs="Arial"/>
          <w:b/>
          <w:bCs/>
          <w:szCs w:val="24"/>
          <w:lang w:eastAsia="en-GB"/>
        </w:rPr>
      </w:pPr>
    </w:p>
    <w:p w:rsidR="00BB6B6B" w:rsidRDefault="00BB6B6B" w:rsidP="00B4423F">
      <w:pPr>
        <w:autoSpaceDE w:val="0"/>
        <w:autoSpaceDN w:val="0"/>
        <w:adjustRightInd w:val="0"/>
        <w:spacing w:line="360" w:lineRule="auto"/>
        <w:ind w:left="567" w:hanging="567"/>
        <w:rPr>
          <w:rFonts w:cs="Arial"/>
          <w:b/>
          <w:bCs/>
          <w:szCs w:val="24"/>
          <w:lang w:eastAsia="en-GB"/>
        </w:rPr>
      </w:pPr>
    </w:p>
    <w:p w:rsidR="00BB6B6B" w:rsidRDefault="00BB6B6B" w:rsidP="00B4423F">
      <w:pPr>
        <w:autoSpaceDE w:val="0"/>
        <w:autoSpaceDN w:val="0"/>
        <w:adjustRightInd w:val="0"/>
        <w:spacing w:line="360" w:lineRule="auto"/>
        <w:ind w:left="567" w:hanging="567"/>
        <w:rPr>
          <w:rFonts w:cs="Arial"/>
          <w:b/>
          <w:bCs/>
          <w:szCs w:val="24"/>
          <w:lang w:eastAsia="en-GB"/>
        </w:rPr>
      </w:pPr>
    </w:p>
    <w:p w:rsidR="00BB6B6B" w:rsidRDefault="00BB6B6B" w:rsidP="00B4423F">
      <w:pPr>
        <w:autoSpaceDE w:val="0"/>
        <w:autoSpaceDN w:val="0"/>
        <w:adjustRightInd w:val="0"/>
        <w:spacing w:line="360" w:lineRule="auto"/>
        <w:ind w:left="567" w:hanging="567"/>
        <w:rPr>
          <w:rFonts w:cs="Arial"/>
          <w:b/>
          <w:bCs/>
          <w:szCs w:val="24"/>
          <w:lang w:eastAsia="en-GB"/>
        </w:rPr>
      </w:pPr>
    </w:p>
    <w:p w:rsidR="00BB6B6B" w:rsidRDefault="00BB6B6B" w:rsidP="00B4423F">
      <w:pPr>
        <w:autoSpaceDE w:val="0"/>
        <w:autoSpaceDN w:val="0"/>
        <w:adjustRightInd w:val="0"/>
        <w:spacing w:line="360" w:lineRule="auto"/>
        <w:ind w:left="567" w:hanging="567"/>
        <w:rPr>
          <w:rFonts w:cs="Arial"/>
          <w:b/>
          <w:bCs/>
          <w:szCs w:val="24"/>
          <w:lang w:eastAsia="en-GB"/>
        </w:rPr>
      </w:pPr>
    </w:p>
    <w:p w:rsidR="00B4423F" w:rsidRPr="00EC6045" w:rsidRDefault="00BC0C51" w:rsidP="00DB2853">
      <w:pPr>
        <w:pStyle w:val="SectionTitle"/>
      </w:pPr>
      <w:bookmarkStart w:id="36" w:name="_Toc7996041"/>
      <w:r>
        <w:rPr>
          <w:rStyle w:val="SubtleReference"/>
        </w:rPr>
        <w:t>KT02</w:t>
      </w:r>
      <w:r w:rsidRPr="00EC6045">
        <w:rPr>
          <w:rStyle w:val="SubtleReference"/>
        </w:rPr>
        <w:t xml:space="preserve">01 </w:t>
      </w:r>
      <w:r w:rsidR="00413D94" w:rsidRPr="00413D94">
        <w:rPr>
          <w:rStyle w:val="SubtleReference"/>
        </w:rPr>
        <w:t>Overview of the statutory and regulatory framework (SD Act, SDL Act, BBBEE Act, EE Act, NQF Act)</w:t>
      </w:r>
      <w:bookmarkEnd w:id="36"/>
    </w:p>
    <w:p w:rsidR="00B4423F" w:rsidRPr="00176B9F" w:rsidRDefault="00B4423F" w:rsidP="00B4423F">
      <w:pPr>
        <w:spacing w:line="360" w:lineRule="auto"/>
        <w:rPr>
          <w:sz w:val="22"/>
        </w:rPr>
      </w:pPr>
    </w:p>
    <w:p w:rsidR="00967497" w:rsidRPr="00967497" w:rsidRDefault="00967497" w:rsidP="00967497">
      <w:pPr>
        <w:spacing w:line="360" w:lineRule="auto"/>
        <w:jc w:val="both"/>
        <w:rPr>
          <w:rFonts w:cs="Arial"/>
          <w:b/>
          <w:sz w:val="22"/>
          <w:szCs w:val="22"/>
          <w:lang w:val="en-US"/>
        </w:rPr>
      </w:pPr>
      <w:r w:rsidRPr="00967497">
        <w:rPr>
          <w:rFonts w:cs="Arial"/>
          <w:b/>
          <w:sz w:val="22"/>
          <w:szCs w:val="22"/>
          <w:lang w:val="en-US"/>
        </w:rPr>
        <w:t>Skills Development Act, 1998</w:t>
      </w:r>
    </w:p>
    <w:p w:rsidR="00967497" w:rsidRPr="00967497" w:rsidRDefault="00967497" w:rsidP="00967497">
      <w:pPr>
        <w:spacing w:line="360" w:lineRule="auto"/>
        <w:jc w:val="both"/>
        <w:rPr>
          <w:rFonts w:cs="Arial"/>
          <w:sz w:val="22"/>
          <w:szCs w:val="22"/>
          <w:lang w:val="en-US"/>
        </w:rPr>
      </w:pPr>
      <w:r w:rsidRPr="00967497">
        <w:rPr>
          <w:rFonts w:cs="Arial"/>
          <w:sz w:val="22"/>
          <w:szCs w:val="22"/>
          <w:lang w:val="en-US"/>
        </w:rPr>
        <w:t>The Skills Development Act aims to develop the skills of the South African workforce and to improve the quality of life of workers and their prospects of work. To improve productivity in the workplace and the competitiveness of employers and to promote self-employment.</w:t>
      </w:r>
    </w:p>
    <w:p w:rsidR="00967497" w:rsidRPr="00967497" w:rsidRDefault="00967497" w:rsidP="00967497">
      <w:pPr>
        <w:spacing w:line="360" w:lineRule="auto"/>
        <w:jc w:val="both"/>
        <w:rPr>
          <w:rFonts w:cs="Arial"/>
          <w:sz w:val="22"/>
          <w:szCs w:val="22"/>
          <w:lang w:val="en-US"/>
        </w:rPr>
      </w:pPr>
    </w:p>
    <w:p w:rsidR="00967497" w:rsidRPr="00967497" w:rsidRDefault="00967497" w:rsidP="00967497">
      <w:pPr>
        <w:spacing w:line="360" w:lineRule="auto"/>
        <w:jc w:val="both"/>
        <w:rPr>
          <w:rFonts w:cs="Arial"/>
          <w:sz w:val="22"/>
          <w:szCs w:val="22"/>
          <w:lang w:val="en-US"/>
        </w:rPr>
      </w:pPr>
      <w:r w:rsidRPr="00967497">
        <w:rPr>
          <w:rFonts w:cs="Arial"/>
          <w:sz w:val="22"/>
          <w:szCs w:val="22"/>
          <w:lang w:val="en-US"/>
        </w:rPr>
        <w:t>This Act aims to improve the skills of workers by promoting education and training in the workplace. It governs the National Skills Authority and Fund, the skills development levy-grant scheme, the Sector Education Training Authorities (SETAs), labour centres and the Skills Development Planning Unit.</w:t>
      </w:r>
    </w:p>
    <w:p w:rsidR="00967497" w:rsidRPr="00967497" w:rsidRDefault="00967497" w:rsidP="00967497">
      <w:pPr>
        <w:spacing w:line="360" w:lineRule="auto"/>
        <w:jc w:val="both"/>
        <w:rPr>
          <w:rFonts w:cs="Arial"/>
          <w:sz w:val="22"/>
          <w:szCs w:val="22"/>
          <w:lang w:val="en-US"/>
        </w:rPr>
      </w:pPr>
    </w:p>
    <w:p w:rsidR="00967497" w:rsidRPr="00967497" w:rsidRDefault="00967497" w:rsidP="00967497">
      <w:pPr>
        <w:spacing w:line="360" w:lineRule="auto"/>
        <w:jc w:val="both"/>
        <w:rPr>
          <w:rFonts w:cs="Arial"/>
          <w:b/>
          <w:bCs/>
          <w:sz w:val="22"/>
          <w:szCs w:val="22"/>
          <w:lang w:val="en-US"/>
        </w:rPr>
      </w:pPr>
      <w:r w:rsidRPr="00967497">
        <w:rPr>
          <w:rFonts w:cs="Arial"/>
          <w:b/>
          <w:bCs/>
          <w:sz w:val="22"/>
          <w:szCs w:val="22"/>
          <w:lang w:val="en-US"/>
        </w:rPr>
        <w:t xml:space="preserve">The </w:t>
      </w:r>
      <w:r w:rsidR="0077138C" w:rsidRPr="00967497">
        <w:rPr>
          <w:rFonts w:cs="Arial"/>
          <w:b/>
          <w:bCs/>
          <w:sz w:val="22"/>
          <w:szCs w:val="22"/>
          <w:lang w:val="en-US"/>
        </w:rPr>
        <w:t xml:space="preserve">main aims of the </w:t>
      </w:r>
      <w:r w:rsidRPr="00967497">
        <w:rPr>
          <w:rFonts w:cs="Arial"/>
          <w:b/>
          <w:bCs/>
          <w:sz w:val="22"/>
          <w:szCs w:val="22"/>
          <w:lang w:val="en-US"/>
        </w:rPr>
        <w:t>Act are:</w:t>
      </w:r>
    </w:p>
    <w:p w:rsidR="00967497" w:rsidRPr="00967497" w:rsidRDefault="00967497" w:rsidP="00AC26B0">
      <w:pPr>
        <w:numPr>
          <w:ilvl w:val="0"/>
          <w:numId w:val="72"/>
        </w:numPr>
        <w:spacing w:line="360" w:lineRule="auto"/>
        <w:jc w:val="both"/>
        <w:rPr>
          <w:rFonts w:cs="Arial"/>
          <w:sz w:val="22"/>
          <w:szCs w:val="22"/>
          <w:lang w:val="en-US"/>
        </w:rPr>
      </w:pPr>
      <w:r w:rsidRPr="00967497">
        <w:rPr>
          <w:rFonts w:cs="Arial"/>
          <w:sz w:val="22"/>
          <w:szCs w:val="22"/>
          <w:lang w:val="en-US"/>
        </w:rPr>
        <w:t>To improve the quality of life of workers, their prospects of work and labour mobility</w:t>
      </w:r>
    </w:p>
    <w:p w:rsidR="00967497" w:rsidRPr="00967497" w:rsidRDefault="00967497" w:rsidP="00AC26B0">
      <w:pPr>
        <w:numPr>
          <w:ilvl w:val="0"/>
          <w:numId w:val="72"/>
        </w:numPr>
        <w:spacing w:line="360" w:lineRule="auto"/>
        <w:jc w:val="both"/>
        <w:rPr>
          <w:rFonts w:cs="Arial"/>
          <w:sz w:val="22"/>
          <w:szCs w:val="22"/>
          <w:lang w:val="en-US"/>
        </w:rPr>
      </w:pPr>
      <w:r w:rsidRPr="00967497">
        <w:rPr>
          <w:rFonts w:cs="Arial"/>
          <w:sz w:val="22"/>
          <w:szCs w:val="22"/>
          <w:lang w:val="en-US"/>
        </w:rPr>
        <w:t>To improve productivity in the workplace and the competitiveness of employers</w:t>
      </w:r>
    </w:p>
    <w:p w:rsidR="00967497" w:rsidRPr="00967497" w:rsidRDefault="00967497" w:rsidP="00AC26B0">
      <w:pPr>
        <w:numPr>
          <w:ilvl w:val="0"/>
          <w:numId w:val="72"/>
        </w:numPr>
        <w:spacing w:line="360" w:lineRule="auto"/>
        <w:jc w:val="both"/>
        <w:rPr>
          <w:rFonts w:cs="Arial"/>
          <w:sz w:val="22"/>
          <w:szCs w:val="22"/>
          <w:lang w:val="en-US"/>
        </w:rPr>
      </w:pPr>
      <w:r w:rsidRPr="00967497">
        <w:rPr>
          <w:rFonts w:cs="Arial"/>
          <w:sz w:val="22"/>
          <w:szCs w:val="22"/>
          <w:lang w:val="en-US"/>
        </w:rPr>
        <w:t>To increase the levels of investment in education and training in the labour market and to improve the return on that investment</w:t>
      </w:r>
    </w:p>
    <w:p w:rsidR="00967497" w:rsidRPr="00967497" w:rsidRDefault="00967497" w:rsidP="00AC26B0">
      <w:pPr>
        <w:numPr>
          <w:ilvl w:val="0"/>
          <w:numId w:val="72"/>
        </w:numPr>
        <w:spacing w:line="360" w:lineRule="auto"/>
        <w:jc w:val="both"/>
        <w:rPr>
          <w:rFonts w:cs="Arial"/>
          <w:sz w:val="22"/>
          <w:szCs w:val="22"/>
          <w:lang w:val="en-US"/>
        </w:rPr>
      </w:pPr>
      <w:r w:rsidRPr="00967497">
        <w:rPr>
          <w:rFonts w:cs="Arial"/>
          <w:sz w:val="22"/>
          <w:szCs w:val="22"/>
          <w:lang w:val="en-US"/>
        </w:rPr>
        <w:t>To promote self-employment</w:t>
      </w:r>
    </w:p>
    <w:p w:rsidR="00967497" w:rsidRPr="00967497" w:rsidRDefault="00967497" w:rsidP="00AC26B0">
      <w:pPr>
        <w:numPr>
          <w:ilvl w:val="0"/>
          <w:numId w:val="72"/>
        </w:numPr>
        <w:spacing w:line="360" w:lineRule="auto"/>
        <w:jc w:val="both"/>
        <w:rPr>
          <w:rFonts w:cs="Arial"/>
          <w:sz w:val="22"/>
          <w:szCs w:val="22"/>
          <w:lang w:val="en-US"/>
        </w:rPr>
      </w:pPr>
      <w:r w:rsidRPr="00967497">
        <w:rPr>
          <w:rFonts w:cs="Arial"/>
          <w:sz w:val="22"/>
          <w:szCs w:val="22"/>
          <w:lang w:val="en-US"/>
        </w:rPr>
        <w:t>To improve the delivery of services</w:t>
      </w:r>
    </w:p>
    <w:p w:rsidR="00967497" w:rsidRPr="00967497" w:rsidRDefault="00967497" w:rsidP="00967497">
      <w:pPr>
        <w:spacing w:line="360" w:lineRule="auto"/>
        <w:jc w:val="both"/>
        <w:rPr>
          <w:rFonts w:cs="Arial"/>
          <w:b/>
          <w:bCs/>
          <w:sz w:val="22"/>
          <w:szCs w:val="22"/>
          <w:lang w:val="en-US"/>
        </w:rPr>
      </w:pPr>
    </w:p>
    <w:p w:rsidR="00967497" w:rsidRPr="00967497" w:rsidRDefault="00967497" w:rsidP="00967497">
      <w:pPr>
        <w:spacing w:line="360" w:lineRule="auto"/>
        <w:jc w:val="both"/>
        <w:rPr>
          <w:rFonts w:cs="Arial"/>
          <w:b/>
          <w:bCs/>
          <w:sz w:val="22"/>
          <w:szCs w:val="22"/>
          <w:lang w:val="en-US"/>
        </w:rPr>
      </w:pPr>
      <w:r w:rsidRPr="00967497">
        <w:rPr>
          <w:rFonts w:cs="Arial"/>
          <w:b/>
          <w:bCs/>
          <w:sz w:val="22"/>
          <w:szCs w:val="22"/>
          <w:lang w:val="en-US"/>
        </w:rPr>
        <w:t>What is the purpose of the Skills Development Act?</w:t>
      </w:r>
    </w:p>
    <w:p w:rsidR="00861EB9" w:rsidRDefault="00861EB9" w:rsidP="00967497">
      <w:pPr>
        <w:spacing w:line="360" w:lineRule="auto"/>
        <w:jc w:val="both"/>
        <w:rPr>
          <w:rFonts w:cs="Arial"/>
          <w:b/>
          <w:bCs/>
          <w:i/>
          <w:sz w:val="22"/>
          <w:szCs w:val="22"/>
          <w:lang w:val="en-US"/>
        </w:rPr>
      </w:pPr>
    </w:p>
    <w:p w:rsidR="00967497" w:rsidRPr="00967497" w:rsidRDefault="00967497" w:rsidP="00967497">
      <w:pPr>
        <w:spacing w:line="360" w:lineRule="auto"/>
        <w:jc w:val="both"/>
        <w:rPr>
          <w:rFonts w:cs="Arial"/>
          <w:b/>
          <w:bCs/>
          <w:i/>
          <w:sz w:val="22"/>
          <w:szCs w:val="22"/>
          <w:lang w:val="en-US"/>
        </w:rPr>
      </w:pPr>
      <w:r w:rsidRPr="00967497">
        <w:rPr>
          <w:rFonts w:cs="Arial"/>
          <w:b/>
          <w:bCs/>
          <w:i/>
          <w:sz w:val="22"/>
          <w:szCs w:val="22"/>
          <w:lang w:val="en-US"/>
        </w:rPr>
        <w:t>The purposes of the Skills Development Act are:</w:t>
      </w:r>
    </w:p>
    <w:p w:rsidR="00967497" w:rsidRPr="00967497" w:rsidRDefault="00967497" w:rsidP="00AC26B0">
      <w:pPr>
        <w:numPr>
          <w:ilvl w:val="0"/>
          <w:numId w:val="78"/>
        </w:numPr>
        <w:spacing w:line="360" w:lineRule="auto"/>
        <w:jc w:val="both"/>
        <w:rPr>
          <w:rFonts w:cs="Arial"/>
          <w:bCs/>
          <w:sz w:val="22"/>
          <w:szCs w:val="22"/>
          <w:lang w:val="en-US"/>
        </w:rPr>
      </w:pPr>
      <w:r w:rsidRPr="00967497">
        <w:rPr>
          <w:rFonts w:cs="Arial"/>
          <w:bCs/>
          <w:sz w:val="22"/>
          <w:szCs w:val="22"/>
          <w:lang w:val="en-US"/>
        </w:rPr>
        <w:t>to develop the skills of the South African workforce-</w:t>
      </w:r>
    </w:p>
    <w:p w:rsidR="00967497" w:rsidRPr="00967497" w:rsidRDefault="00967497" w:rsidP="00AC26B0">
      <w:pPr>
        <w:numPr>
          <w:ilvl w:val="1"/>
          <w:numId w:val="78"/>
        </w:numPr>
        <w:spacing w:line="360" w:lineRule="auto"/>
        <w:jc w:val="both"/>
        <w:rPr>
          <w:rFonts w:cs="Arial"/>
          <w:bCs/>
          <w:sz w:val="22"/>
          <w:szCs w:val="22"/>
          <w:lang w:val="en-US"/>
        </w:rPr>
      </w:pPr>
      <w:r w:rsidRPr="00967497">
        <w:rPr>
          <w:rFonts w:cs="Arial"/>
          <w:bCs/>
          <w:sz w:val="22"/>
          <w:szCs w:val="22"/>
          <w:lang w:val="en-US"/>
        </w:rPr>
        <w:t>to improve the quality of life of workers, their prospects of work and labour mobility;</w:t>
      </w:r>
    </w:p>
    <w:p w:rsidR="00967497" w:rsidRPr="00967497" w:rsidRDefault="00967497" w:rsidP="00AC26B0">
      <w:pPr>
        <w:numPr>
          <w:ilvl w:val="1"/>
          <w:numId w:val="78"/>
        </w:numPr>
        <w:spacing w:line="360" w:lineRule="auto"/>
        <w:jc w:val="both"/>
        <w:rPr>
          <w:rFonts w:cs="Arial"/>
          <w:bCs/>
          <w:sz w:val="22"/>
          <w:szCs w:val="22"/>
          <w:lang w:val="en-US"/>
        </w:rPr>
      </w:pPr>
      <w:r w:rsidRPr="00967497">
        <w:rPr>
          <w:rFonts w:cs="Arial"/>
          <w:bCs/>
          <w:sz w:val="22"/>
          <w:szCs w:val="22"/>
          <w:lang w:val="en-US"/>
        </w:rPr>
        <w:t>to improve productivity in the workplace and the competitiveness of employers;</w:t>
      </w:r>
    </w:p>
    <w:p w:rsidR="00967497" w:rsidRPr="00967497" w:rsidRDefault="00967497" w:rsidP="00AC26B0">
      <w:pPr>
        <w:numPr>
          <w:ilvl w:val="1"/>
          <w:numId w:val="78"/>
        </w:numPr>
        <w:spacing w:line="360" w:lineRule="auto"/>
        <w:jc w:val="both"/>
        <w:rPr>
          <w:rFonts w:cs="Arial"/>
          <w:bCs/>
          <w:sz w:val="22"/>
          <w:szCs w:val="22"/>
          <w:lang w:val="en-US"/>
        </w:rPr>
      </w:pPr>
      <w:r w:rsidRPr="00967497">
        <w:rPr>
          <w:rFonts w:cs="Arial"/>
          <w:bCs/>
          <w:sz w:val="22"/>
          <w:szCs w:val="22"/>
          <w:lang w:val="en-US"/>
        </w:rPr>
        <w:t>to promote self-employment; and</w:t>
      </w:r>
    </w:p>
    <w:p w:rsidR="00967497" w:rsidRDefault="00967497" w:rsidP="00AC26B0">
      <w:pPr>
        <w:numPr>
          <w:ilvl w:val="1"/>
          <w:numId w:val="78"/>
        </w:numPr>
        <w:spacing w:line="360" w:lineRule="auto"/>
        <w:jc w:val="both"/>
        <w:rPr>
          <w:rFonts w:cs="Arial"/>
          <w:bCs/>
          <w:sz w:val="22"/>
          <w:szCs w:val="22"/>
          <w:lang w:val="en-US"/>
        </w:rPr>
      </w:pPr>
      <w:r w:rsidRPr="00967497">
        <w:rPr>
          <w:rFonts w:cs="Arial"/>
          <w:bCs/>
          <w:sz w:val="22"/>
          <w:szCs w:val="22"/>
          <w:lang w:val="en-US"/>
        </w:rPr>
        <w:t>to improve the delivery of social services;</w:t>
      </w:r>
    </w:p>
    <w:p w:rsidR="00861EB9" w:rsidRPr="00967497" w:rsidRDefault="00861EB9" w:rsidP="00861EB9">
      <w:pPr>
        <w:spacing w:line="360" w:lineRule="auto"/>
        <w:ind w:left="1440"/>
        <w:jc w:val="both"/>
        <w:rPr>
          <w:rFonts w:cs="Arial"/>
          <w:bCs/>
          <w:sz w:val="22"/>
          <w:szCs w:val="22"/>
          <w:lang w:val="en-US"/>
        </w:rPr>
      </w:pPr>
    </w:p>
    <w:p w:rsidR="00967497" w:rsidRPr="00967497" w:rsidRDefault="00967497" w:rsidP="00AC26B0">
      <w:pPr>
        <w:numPr>
          <w:ilvl w:val="0"/>
          <w:numId w:val="78"/>
        </w:numPr>
        <w:spacing w:line="360" w:lineRule="auto"/>
        <w:jc w:val="both"/>
        <w:rPr>
          <w:rFonts w:cs="Arial"/>
          <w:bCs/>
          <w:sz w:val="22"/>
          <w:szCs w:val="22"/>
          <w:lang w:val="en-US"/>
        </w:rPr>
      </w:pPr>
      <w:r w:rsidRPr="00967497">
        <w:rPr>
          <w:rFonts w:cs="Arial"/>
          <w:bCs/>
          <w:sz w:val="22"/>
          <w:szCs w:val="22"/>
          <w:lang w:val="en-US"/>
        </w:rPr>
        <w:t>to increase the levels of investment in education and training in the labour market and to improve the return on that investment;</w:t>
      </w:r>
    </w:p>
    <w:p w:rsidR="00967497" w:rsidRPr="00967497" w:rsidRDefault="00967497" w:rsidP="00AC26B0">
      <w:pPr>
        <w:numPr>
          <w:ilvl w:val="0"/>
          <w:numId w:val="78"/>
        </w:numPr>
        <w:spacing w:line="360" w:lineRule="auto"/>
        <w:jc w:val="both"/>
        <w:rPr>
          <w:rFonts w:cs="Arial"/>
          <w:bCs/>
          <w:sz w:val="22"/>
          <w:szCs w:val="22"/>
          <w:lang w:val="en-US"/>
        </w:rPr>
      </w:pPr>
      <w:r w:rsidRPr="00967497">
        <w:rPr>
          <w:rFonts w:cs="Arial"/>
          <w:bCs/>
          <w:sz w:val="22"/>
          <w:szCs w:val="22"/>
          <w:lang w:val="en-US"/>
        </w:rPr>
        <w:t>to encourage employers-</w:t>
      </w:r>
    </w:p>
    <w:p w:rsidR="00967497" w:rsidRPr="00967497" w:rsidRDefault="00967497" w:rsidP="00AC26B0">
      <w:pPr>
        <w:numPr>
          <w:ilvl w:val="1"/>
          <w:numId w:val="78"/>
        </w:numPr>
        <w:spacing w:line="360" w:lineRule="auto"/>
        <w:jc w:val="both"/>
        <w:rPr>
          <w:rFonts w:cs="Arial"/>
          <w:bCs/>
          <w:sz w:val="22"/>
          <w:szCs w:val="22"/>
          <w:lang w:val="en-US"/>
        </w:rPr>
      </w:pPr>
      <w:r w:rsidRPr="00967497">
        <w:rPr>
          <w:rFonts w:cs="Arial"/>
          <w:bCs/>
          <w:sz w:val="22"/>
          <w:szCs w:val="22"/>
          <w:lang w:val="en-US"/>
        </w:rPr>
        <w:t>to use the workplace as an active learning environment;</w:t>
      </w:r>
    </w:p>
    <w:p w:rsidR="00967497" w:rsidRPr="00967497" w:rsidRDefault="00967497" w:rsidP="00AC26B0">
      <w:pPr>
        <w:numPr>
          <w:ilvl w:val="1"/>
          <w:numId w:val="78"/>
        </w:numPr>
        <w:spacing w:line="360" w:lineRule="auto"/>
        <w:jc w:val="both"/>
        <w:rPr>
          <w:rFonts w:cs="Arial"/>
          <w:bCs/>
          <w:sz w:val="22"/>
          <w:szCs w:val="22"/>
          <w:lang w:val="en-US"/>
        </w:rPr>
      </w:pPr>
      <w:r w:rsidRPr="00967497">
        <w:rPr>
          <w:rFonts w:cs="Arial"/>
          <w:bCs/>
          <w:sz w:val="22"/>
          <w:szCs w:val="22"/>
          <w:lang w:val="en-US"/>
        </w:rPr>
        <w:t>to provide employees with the opportunities to acquire new skills;</w:t>
      </w:r>
    </w:p>
    <w:p w:rsidR="00967497" w:rsidRPr="00967497" w:rsidRDefault="00967497" w:rsidP="00AC26B0">
      <w:pPr>
        <w:numPr>
          <w:ilvl w:val="1"/>
          <w:numId w:val="78"/>
        </w:numPr>
        <w:spacing w:line="360" w:lineRule="auto"/>
        <w:jc w:val="both"/>
        <w:rPr>
          <w:rFonts w:cs="Arial"/>
          <w:bCs/>
          <w:sz w:val="22"/>
          <w:szCs w:val="22"/>
          <w:lang w:val="en-US"/>
        </w:rPr>
      </w:pPr>
      <w:r w:rsidRPr="00967497">
        <w:rPr>
          <w:rFonts w:cs="Arial"/>
          <w:bCs/>
          <w:sz w:val="22"/>
          <w:szCs w:val="22"/>
          <w:lang w:val="en-US"/>
        </w:rPr>
        <w:t>to provide opportunities for new entrants to the labour market to gain work experience; and</w:t>
      </w:r>
    </w:p>
    <w:p w:rsidR="00967497" w:rsidRPr="00967497" w:rsidRDefault="00967497" w:rsidP="00AC26B0">
      <w:pPr>
        <w:numPr>
          <w:ilvl w:val="1"/>
          <w:numId w:val="78"/>
        </w:numPr>
        <w:spacing w:line="360" w:lineRule="auto"/>
        <w:jc w:val="both"/>
        <w:rPr>
          <w:rFonts w:cs="Arial"/>
          <w:bCs/>
          <w:sz w:val="22"/>
          <w:szCs w:val="22"/>
          <w:lang w:val="en-US"/>
        </w:rPr>
      </w:pPr>
      <w:r w:rsidRPr="00967497">
        <w:rPr>
          <w:rFonts w:cs="Arial"/>
          <w:bCs/>
          <w:sz w:val="22"/>
          <w:szCs w:val="22"/>
          <w:lang w:val="en-US"/>
        </w:rPr>
        <w:lastRenderedPageBreak/>
        <w:t>to employ persons who find it difficult to be employed;</w:t>
      </w:r>
    </w:p>
    <w:p w:rsidR="00967497" w:rsidRPr="00967497" w:rsidRDefault="00967497" w:rsidP="00AC26B0">
      <w:pPr>
        <w:numPr>
          <w:ilvl w:val="0"/>
          <w:numId w:val="78"/>
        </w:numPr>
        <w:spacing w:line="360" w:lineRule="auto"/>
        <w:jc w:val="both"/>
        <w:rPr>
          <w:rFonts w:cs="Arial"/>
          <w:bCs/>
          <w:sz w:val="22"/>
          <w:szCs w:val="22"/>
          <w:lang w:val="en-US"/>
        </w:rPr>
      </w:pPr>
      <w:r w:rsidRPr="00967497">
        <w:rPr>
          <w:rFonts w:cs="Arial"/>
          <w:bCs/>
          <w:sz w:val="22"/>
          <w:szCs w:val="22"/>
          <w:lang w:val="en-US"/>
        </w:rPr>
        <w:t>to encourage workers to participate in learning programmes;</w:t>
      </w:r>
    </w:p>
    <w:p w:rsidR="00967497" w:rsidRPr="00967497" w:rsidRDefault="00967497" w:rsidP="00AC26B0">
      <w:pPr>
        <w:numPr>
          <w:ilvl w:val="0"/>
          <w:numId w:val="78"/>
        </w:numPr>
        <w:spacing w:line="360" w:lineRule="auto"/>
        <w:jc w:val="both"/>
        <w:rPr>
          <w:rFonts w:cs="Arial"/>
          <w:bCs/>
          <w:sz w:val="22"/>
          <w:szCs w:val="22"/>
          <w:lang w:val="en-US"/>
        </w:rPr>
      </w:pPr>
      <w:r w:rsidRPr="00967497">
        <w:rPr>
          <w:rFonts w:cs="Arial"/>
          <w:bCs/>
          <w:sz w:val="22"/>
          <w:szCs w:val="22"/>
          <w:lang w:val="en-US"/>
        </w:rPr>
        <w:t>to improve the employment prospects of persons previously disadvantaged by unfair discrimination and to redress those disadvantages through training and education;</w:t>
      </w:r>
    </w:p>
    <w:p w:rsidR="00967497" w:rsidRPr="00967497" w:rsidRDefault="00967497" w:rsidP="00AC26B0">
      <w:pPr>
        <w:numPr>
          <w:ilvl w:val="0"/>
          <w:numId w:val="78"/>
        </w:numPr>
        <w:spacing w:line="360" w:lineRule="auto"/>
        <w:jc w:val="both"/>
        <w:rPr>
          <w:rFonts w:cs="Arial"/>
          <w:bCs/>
          <w:sz w:val="22"/>
          <w:szCs w:val="22"/>
          <w:lang w:val="en-US"/>
        </w:rPr>
      </w:pPr>
      <w:r w:rsidRPr="00967497">
        <w:rPr>
          <w:rFonts w:cs="Arial"/>
          <w:bCs/>
          <w:sz w:val="22"/>
          <w:szCs w:val="22"/>
          <w:lang w:val="en-US"/>
        </w:rPr>
        <w:t>to ensure the quality of learning in and for the workplace;</w:t>
      </w:r>
    </w:p>
    <w:p w:rsidR="00967497" w:rsidRPr="00967497" w:rsidRDefault="00967497" w:rsidP="00AC26B0">
      <w:pPr>
        <w:numPr>
          <w:ilvl w:val="0"/>
          <w:numId w:val="78"/>
        </w:numPr>
        <w:spacing w:line="360" w:lineRule="auto"/>
        <w:jc w:val="both"/>
        <w:rPr>
          <w:rFonts w:cs="Arial"/>
          <w:bCs/>
          <w:sz w:val="22"/>
          <w:szCs w:val="22"/>
          <w:lang w:val="en-US"/>
        </w:rPr>
      </w:pPr>
      <w:r w:rsidRPr="00967497">
        <w:rPr>
          <w:rFonts w:cs="Arial"/>
          <w:bCs/>
          <w:sz w:val="22"/>
          <w:szCs w:val="22"/>
          <w:lang w:val="en-US"/>
        </w:rPr>
        <w:t>to assist-</w:t>
      </w:r>
    </w:p>
    <w:p w:rsidR="00967497" w:rsidRPr="00967497" w:rsidRDefault="00967497" w:rsidP="00AC26B0">
      <w:pPr>
        <w:numPr>
          <w:ilvl w:val="1"/>
          <w:numId w:val="78"/>
        </w:numPr>
        <w:spacing w:line="360" w:lineRule="auto"/>
        <w:jc w:val="both"/>
        <w:rPr>
          <w:rFonts w:cs="Arial"/>
          <w:bCs/>
          <w:sz w:val="22"/>
          <w:szCs w:val="22"/>
          <w:lang w:val="en-US"/>
        </w:rPr>
      </w:pPr>
      <w:r w:rsidRPr="00967497">
        <w:rPr>
          <w:rFonts w:cs="Arial"/>
          <w:bCs/>
          <w:sz w:val="22"/>
          <w:szCs w:val="22"/>
          <w:lang w:val="en-US"/>
        </w:rPr>
        <w:t>work-seekers to find work;</w:t>
      </w:r>
    </w:p>
    <w:p w:rsidR="00967497" w:rsidRPr="00967497" w:rsidRDefault="00967497" w:rsidP="00AC26B0">
      <w:pPr>
        <w:numPr>
          <w:ilvl w:val="1"/>
          <w:numId w:val="78"/>
        </w:numPr>
        <w:spacing w:line="360" w:lineRule="auto"/>
        <w:jc w:val="both"/>
        <w:rPr>
          <w:rFonts w:cs="Arial"/>
          <w:bCs/>
          <w:sz w:val="22"/>
          <w:szCs w:val="22"/>
          <w:lang w:val="en-US"/>
        </w:rPr>
      </w:pPr>
      <w:r w:rsidRPr="00967497">
        <w:rPr>
          <w:rFonts w:cs="Arial"/>
          <w:bCs/>
          <w:sz w:val="22"/>
          <w:szCs w:val="22"/>
          <w:lang w:val="en-US"/>
        </w:rPr>
        <w:t>retrenched workers to re-enter the labour market;</w:t>
      </w:r>
    </w:p>
    <w:p w:rsidR="00967497" w:rsidRPr="00967497" w:rsidRDefault="00967497" w:rsidP="00AC26B0">
      <w:pPr>
        <w:numPr>
          <w:ilvl w:val="1"/>
          <w:numId w:val="78"/>
        </w:numPr>
        <w:spacing w:line="360" w:lineRule="auto"/>
        <w:jc w:val="both"/>
        <w:rPr>
          <w:rFonts w:cs="Arial"/>
          <w:bCs/>
          <w:sz w:val="22"/>
          <w:szCs w:val="22"/>
          <w:lang w:val="en-US"/>
        </w:rPr>
      </w:pPr>
      <w:r w:rsidRPr="00967497">
        <w:rPr>
          <w:rFonts w:cs="Arial"/>
          <w:bCs/>
          <w:sz w:val="22"/>
          <w:szCs w:val="22"/>
          <w:lang w:val="en-US"/>
        </w:rPr>
        <w:t xml:space="preserve">Employers find qualified employees; and </w:t>
      </w:r>
    </w:p>
    <w:p w:rsidR="00967497" w:rsidRPr="00967497" w:rsidRDefault="00967497" w:rsidP="00AC26B0">
      <w:pPr>
        <w:numPr>
          <w:ilvl w:val="1"/>
          <w:numId w:val="78"/>
        </w:numPr>
        <w:spacing w:line="360" w:lineRule="auto"/>
        <w:jc w:val="both"/>
        <w:rPr>
          <w:rFonts w:cs="Arial"/>
          <w:bCs/>
          <w:sz w:val="22"/>
          <w:szCs w:val="22"/>
          <w:lang w:val="en-US"/>
        </w:rPr>
      </w:pPr>
      <w:r w:rsidRPr="00967497">
        <w:rPr>
          <w:rFonts w:cs="Arial"/>
          <w:bCs/>
          <w:sz w:val="22"/>
          <w:szCs w:val="22"/>
          <w:lang w:val="en-US"/>
        </w:rPr>
        <w:t>To provide and regulate employment services.</w:t>
      </w:r>
    </w:p>
    <w:p w:rsidR="00967497" w:rsidRPr="00967497" w:rsidRDefault="00967497" w:rsidP="00967497">
      <w:pPr>
        <w:spacing w:line="360" w:lineRule="auto"/>
        <w:jc w:val="both"/>
        <w:rPr>
          <w:rFonts w:cs="Arial"/>
          <w:b/>
          <w:bCs/>
          <w:sz w:val="22"/>
          <w:szCs w:val="22"/>
          <w:lang w:val="en-US"/>
        </w:rPr>
      </w:pPr>
    </w:p>
    <w:p w:rsidR="00967497" w:rsidRPr="00967497" w:rsidRDefault="00967497" w:rsidP="00967497">
      <w:pPr>
        <w:spacing w:line="360" w:lineRule="auto"/>
        <w:jc w:val="both"/>
        <w:rPr>
          <w:rFonts w:cs="Arial"/>
          <w:b/>
          <w:bCs/>
          <w:sz w:val="22"/>
          <w:szCs w:val="22"/>
          <w:lang w:val="en-US"/>
        </w:rPr>
      </w:pPr>
      <w:r w:rsidRPr="00967497">
        <w:rPr>
          <w:rFonts w:cs="Arial"/>
          <w:b/>
          <w:bCs/>
          <w:sz w:val="22"/>
          <w:szCs w:val="22"/>
          <w:lang w:val="en-US"/>
        </w:rPr>
        <w:t>Key Issues and Obligations of the Act</w:t>
      </w:r>
    </w:p>
    <w:p w:rsidR="00967497" w:rsidRPr="00967497" w:rsidRDefault="00967497" w:rsidP="00967497">
      <w:pPr>
        <w:spacing w:line="360" w:lineRule="auto"/>
        <w:jc w:val="both"/>
        <w:rPr>
          <w:rFonts w:cs="Arial"/>
          <w:sz w:val="22"/>
          <w:szCs w:val="22"/>
          <w:lang w:val="en-US"/>
        </w:rPr>
      </w:pPr>
      <w:r w:rsidRPr="00967497">
        <w:rPr>
          <w:rFonts w:cs="Arial"/>
          <w:sz w:val="22"/>
          <w:szCs w:val="22"/>
          <w:lang w:val="en-US"/>
        </w:rPr>
        <w:t>The aims of the Act are to be achieved by establishing an institutional and financial framework, which will include the National Skills Authority (NSA), the National Skills Fund (NSF), the Sector Education and Training Authority (SETAs) and institutions in the Department of Labour.</w:t>
      </w:r>
    </w:p>
    <w:p w:rsidR="00967497" w:rsidRPr="00967497" w:rsidRDefault="00967497" w:rsidP="00967497">
      <w:pPr>
        <w:spacing w:line="360" w:lineRule="auto"/>
        <w:jc w:val="both"/>
        <w:rPr>
          <w:rFonts w:cs="Arial"/>
          <w:sz w:val="22"/>
          <w:szCs w:val="22"/>
          <w:lang w:val="en-US"/>
        </w:rPr>
      </w:pPr>
    </w:p>
    <w:p w:rsidR="00967497" w:rsidRPr="00967497" w:rsidRDefault="00967497" w:rsidP="00967497">
      <w:pPr>
        <w:spacing w:line="360" w:lineRule="auto"/>
        <w:jc w:val="both"/>
        <w:rPr>
          <w:rFonts w:cs="Arial"/>
          <w:sz w:val="22"/>
          <w:szCs w:val="22"/>
          <w:lang w:val="en-US"/>
        </w:rPr>
      </w:pPr>
      <w:r w:rsidRPr="00967497">
        <w:rPr>
          <w:rFonts w:cs="Arial"/>
          <w:sz w:val="22"/>
          <w:szCs w:val="22"/>
          <w:lang w:val="en-US"/>
        </w:rPr>
        <w:t>The Act established the National Skills Authority on 12 April 1999. The functions of the NSA are to advise the Minister of Labour on a national skills development policy and strategy, and on guidelines to implement the national skills development strategy. It also advises the Minister on the allocation of subsidies from the NSF. It reports to the Minister on the progress made in the implementation of the strategy. The NSA has to conduct investigations on any matter that arises out of the application of the Act.</w:t>
      </w:r>
    </w:p>
    <w:p w:rsidR="00967497" w:rsidRPr="00967497" w:rsidRDefault="00967497" w:rsidP="00967497">
      <w:pPr>
        <w:spacing w:line="360" w:lineRule="auto"/>
        <w:jc w:val="both"/>
        <w:rPr>
          <w:rFonts w:cs="Arial"/>
          <w:sz w:val="22"/>
          <w:szCs w:val="22"/>
          <w:lang w:val="en-US"/>
        </w:rPr>
      </w:pPr>
    </w:p>
    <w:p w:rsidR="00967497" w:rsidRPr="00967497" w:rsidRDefault="00967497" w:rsidP="00967497">
      <w:pPr>
        <w:spacing w:line="360" w:lineRule="auto"/>
        <w:jc w:val="both"/>
        <w:rPr>
          <w:rFonts w:cs="Arial"/>
          <w:b/>
          <w:i/>
          <w:sz w:val="22"/>
          <w:szCs w:val="22"/>
          <w:lang w:val="en-US"/>
        </w:rPr>
      </w:pPr>
      <w:r w:rsidRPr="00967497">
        <w:rPr>
          <w:rFonts w:cs="Arial"/>
          <w:b/>
          <w:i/>
          <w:sz w:val="22"/>
          <w:szCs w:val="22"/>
          <w:lang w:val="en-US"/>
        </w:rPr>
        <w:t>The composition of the NSA is as follows:</w:t>
      </w:r>
    </w:p>
    <w:p w:rsidR="00967497" w:rsidRPr="00967497" w:rsidRDefault="00967497" w:rsidP="00AC26B0">
      <w:pPr>
        <w:numPr>
          <w:ilvl w:val="0"/>
          <w:numId w:val="73"/>
        </w:numPr>
        <w:spacing w:line="360" w:lineRule="auto"/>
        <w:jc w:val="both"/>
        <w:rPr>
          <w:rFonts w:cs="Arial"/>
          <w:sz w:val="22"/>
          <w:szCs w:val="22"/>
          <w:lang w:val="en-US"/>
        </w:rPr>
      </w:pPr>
      <w:r w:rsidRPr="00967497">
        <w:rPr>
          <w:rFonts w:cs="Arial"/>
          <w:sz w:val="22"/>
          <w:szCs w:val="22"/>
          <w:lang w:val="en-US"/>
        </w:rPr>
        <w:t>Chairperson</w:t>
      </w:r>
    </w:p>
    <w:p w:rsidR="00967497" w:rsidRPr="00967497" w:rsidRDefault="00967497" w:rsidP="00AC26B0">
      <w:pPr>
        <w:numPr>
          <w:ilvl w:val="0"/>
          <w:numId w:val="73"/>
        </w:numPr>
        <w:spacing w:line="360" w:lineRule="auto"/>
        <w:jc w:val="both"/>
        <w:rPr>
          <w:rFonts w:cs="Arial"/>
          <w:sz w:val="22"/>
          <w:szCs w:val="22"/>
          <w:lang w:val="en-US"/>
        </w:rPr>
      </w:pPr>
      <w:r w:rsidRPr="00967497">
        <w:rPr>
          <w:rFonts w:cs="Arial"/>
          <w:sz w:val="22"/>
          <w:szCs w:val="22"/>
          <w:lang w:val="en-US"/>
        </w:rPr>
        <w:t>Executive Officer</w:t>
      </w:r>
    </w:p>
    <w:p w:rsidR="00967497" w:rsidRPr="00967497" w:rsidRDefault="00967497" w:rsidP="00AC26B0">
      <w:pPr>
        <w:numPr>
          <w:ilvl w:val="0"/>
          <w:numId w:val="73"/>
        </w:numPr>
        <w:spacing w:line="360" w:lineRule="auto"/>
        <w:jc w:val="both"/>
        <w:rPr>
          <w:rFonts w:cs="Arial"/>
          <w:sz w:val="22"/>
          <w:szCs w:val="22"/>
          <w:lang w:val="en-US"/>
        </w:rPr>
      </w:pPr>
      <w:r w:rsidRPr="00967497">
        <w:rPr>
          <w:rFonts w:cs="Arial"/>
          <w:sz w:val="22"/>
          <w:szCs w:val="22"/>
          <w:lang w:val="en-US"/>
        </w:rPr>
        <w:t>Organised business (BSA and Nafcoc)</w:t>
      </w:r>
    </w:p>
    <w:p w:rsidR="00967497" w:rsidRPr="00967497" w:rsidRDefault="00967497" w:rsidP="00AC26B0">
      <w:pPr>
        <w:numPr>
          <w:ilvl w:val="0"/>
          <w:numId w:val="73"/>
        </w:numPr>
        <w:spacing w:line="360" w:lineRule="auto"/>
        <w:jc w:val="both"/>
        <w:rPr>
          <w:rFonts w:cs="Arial"/>
          <w:sz w:val="22"/>
          <w:szCs w:val="22"/>
          <w:lang w:val="en-US"/>
        </w:rPr>
      </w:pPr>
      <w:r w:rsidRPr="00967497">
        <w:rPr>
          <w:rFonts w:cs="Arial"/>
          <w:sz w:val="22"/>
          <w:szCs w:val="22"/>
          <w:lang w:val="en-US"/>
        </w:rPr>
        <w:t>Organised labour (Cosatu, Nactu and Fedusa)</w:t>
      </w:r>
    </w:p>
    <w:p w:rsidR="00967497" w:rsidRPr="00967497" w:rsidRDefault="00967497" w:rsidP="00AC26B0">
      <w:pPr>
        <w:numPr>
          <w:ilvl w:val="0"/>
          <w:numId w:val="73"/>
        </w:numPr>
        <w:spacing w:line="360" w:lineRule="auto"/>
        <w:jc w:val="both"/>
        <w:rPr>
          <w:rFonts w:cs="Arial"/>
          <w:sz w:val="22"/>
          <w:szCs w:val="22"/>
          <w:lang w:val="en-US"/>
        </w:rPr>
      </w:pPr>
      <w:r w:rsidRPr="00967497">
        <w:rPr>
          <w:rFonts w:cs="Arial"/>
          <w:sz w:val="22"/>
          <w:szCs w:val="22"/>
          <w:lang w:val="en-US"/>
        </w:rPr>
        <w:t>Government departments (Labour, Education, DPSA, DTI and DACST)</w:t>
      </w:r>
    </w:p>
    <w:p w:rsidR="00967497" w:rsidRPr="00967497" w:rsidRDefault="00967497" w:rsidP="00AC26B0">
      <w:pPr>
        <w:numPr>
          <w:ilvl w:val="0"/>
          <w:numId w:val="73"/>
        </w:numPr>
        <w:spacing w:line="360" w:lineRule="auto"/>
        <w:jc w:val="both"/>
        <w:rPr>
          <w:rFonts w:cs="Arial"/>
          <w:sz w:val="22"/>
          <w:szCs w:val="22"/>
          <w:lang w:val="en-US"/>
        </w:rPr>
      </w:pPr>
      <w:r w:rsidRPr="00967497">
        <w:rPr>
          <w:rFonts w:cs="Arial"/>
          <w:sz w:val="22"/>
          <w:szCs w:val="22"/>
          <w:lang w:val="en-US"/>
        </w:rPr>
        <w:t>Community (Youth, Women People with disabilities, Rural and Civic)</w:t>
      </w:r>
    </w:p>
    <w:p w:rsidR="00967497" w:rsidRPr="00967497" w:rsidRDefault="00967497" w:rsidP="00AC26B0">
      <w:pPr>
        <w:numPr>
          <w:ilvl w:val="0"/>
          <w:numId w:val="73"/>
        </w:numPr>
        <w:spacing w:line="360" w:lineRule="auto"/>
        <w:jc w:val="both"/>
        <w:rPr>
          <w:rFonts w:cs="Arial"/>
          <w:sz w:val="22"/>
          <w:szCs w:val="22"/>
          <w:lang w:val="en-US"/>
        </w:rPr>
      </w:pPr>
      <w:r w:rsidRPr="00967497">
        <w:rPr>
          <w:rFonts w:cs="Arial"/>
          <w:sz w:val="22"/>
          <w:szCs w:val="22"/>
          <w:lang w:val="en-US"/>
        </w:rPr>
        <w:t>Representatives from education and training providers (higher education, further education, adult basic education and training, and private)</w:t>
      </w:r>
    </w:p>
    <w:p w:rsidR="00967497" w:rsidRPr="00967497" w:rsidRDefault="00967497" w:rsidP="00967497">
      <w:pPr>
        <w:spacing w:line="360" w:lineRule="auto"/>
        <w:jc w:val="both"/>
        <w:rPr>
          <w:rFonts w:cs="Arial"/>
          <w:sz w:val="22"/>
          <w:szCs w:val="22"/>
          <w:lang w:val="en-US"/>
        </w:rPr>
      </w:pPr>
    </w:p>
    <w:p w:rsidR="00967497" w:rsidRPr="00967497" w:rsidRDefault="00967497" w:rsidP="00967497">
      <w:pPr>
        <w:spacing w:line="360" w:lineRule="auto"/>
        <w:jc w:val="both"/>
        <w:rPr>
          <w:rFonts w:cs="Arial"/>
          <w:sz w:val="22"/>
          <w:szCs w:val="22"/>
          <w:lang w:val="en-US"/>
        </w:rPr>
      </w:pPr>
      <w:r w:rsidRPr="00967497">
        <w:rPr>
          <w:rFonts w:cs="Arial"/>
          <w:sz w:val="22"/>
          <w:szCs w:val="22"/>
          <w:lang w:val="en-US"/>
        </w:rPr>
        <w:t xml:space="preserve">The Minister of labour is mandated by the Act to establish and, where necessary, assist a SETA for any national economic sector. A SETA must develop and implement a sector skills plan, within the national skills development strategy, by establishing sector workplace skills plans by means of the skills development grants. It has to promote learnerships by identifying </w:t>
      </w:r>
      <w:r w:rsidRPr="00967497">
        <w:rPr>
          <w:rFonts w:cs="Arial"/>
          <w:sz w:val="22"/>
          <w:szCs w:val="22"/>
          <w:lang w:val="en-US"/>
        </w:rPr>
        <w:lastRenderedPageBreak/>
        <w:t xml:space="preserve">workplaces for practical work experiences. SETAs have the function to monitor the quality of education and training in their sectors. </w:t>
      </w:r>
    </w:p>
    <w:p w:rsidR="00967497" w:rsidRPr="00967497" w:rsidRDefault="00967497" w:rsidP="00967497">
      <w:pPr>
        <w:spacing w:line="360" w:lineRule="auto"/>
        <w:jc w:val="both"/>
        <w:rPr>
          <w:rFonts w:cs="Arial"/>
          <w:sz w:val="22"/>
          <w:szCs w:val="22"/>
          <w:lang w:val="en-US"/>
        </w:rPr>
      </w:pPr>
    </w:p>
    <w:p w:rsidR="00967497" w:rsidRPr="00967497" w:rsidRDefault="00967497" w:rsidP="00967497">
      <w:pPr>
        <w:spacing w:line="360" w:lineRule="auto"/>
        <w:jc w:val="both"/>
        <w:rPr>
          <w:rFonts w:cs="Arial"/>
          <w:sz w:val="22"/>
          <w:szCs w:val="22"/>
          <w:lang w:val="en-US"/>
        </w:rPr>
      </w:pPr>
      <w:r w:rsidRPr="00967497">
        <w:rPr>
          <w:rFonts w:cs="Arial"/>
          <w:sz w:val="22"/>
          <w:szCs w:val="22"/>
          <w:lang w:val="en-US"/>
        </w:rPr>
        <w:t>They have to liaise with Employment Services, the NSA and the provinces. A SETA has to report to the Director-General of the Department of Labour on the implementation of its sector skills plans and its income and expenditure. The SETAs are financed for the levies collected from its sector and monies paid to it form the National Skills Fund.</w:t>
      </w:r>
    </w:p>
    <w:p w:rsidR="00967497" w:rsidRPr="00967497" w:rsidRDefault="00967497" w:rsidP="00967497">
      <w:pPr>
        <w:spacing w:line="360" w:lineRule="auto"/>
        <w:jc w:val="both"/>
        <w:rPr>
          <w:rFonts w:cs="Arial"/>
          <w:sz w:val="22"/>
          <w:szCs w:val="22"/>
          <w:lang w:val="en-US"/>
        </w:rPr>
      </w:pPr>
    </w:p>
    <w:p w:rsidR="00967497" w:rsidRPr="00967497" w:rsidRDefault="00967497" w:rsidP="00967497">
      <w:pPr>
        <w:spacing w:line="360" w:lineRule="auto"/>
        <w:jc w:val="both"/>
        <w:rPr>
          <w:rFonts w:cs="Arial"/>
          <w:sz w:val="22"/>
          <w:szCs w:val="22"/>
          <w:lang w:val="en-US"/>
        </w:rPr>
      </w:pPr>
      <w:r w:rsidRPr="00967497">
        <w:rPr>
          <w:rFonts w:cs="Arial"/>
          <w:sz w:val="22"/>
          <w:szCs w:val="22"/>
          <w:lang w:val="en-US"/>
        </w:rPr>
        <w:t>One of the functions of a SETA is to establish a learnership that has a structured learning programme and a practical work experience of a specified nature and duration. The learnership must lead to a qualification that is recognised by the South African Qualifications Authority.</w:t>
      </w:r>
    </w:p>
    <w:p w:rsidR="00967497" w:rsidRPr="00967497" w:rsidRDefault="00967497" w:rsidP="00967497">
      <w:pPr>
        <w:spacing w:line="360" w:lineRule="auto"/>
        <w:jc w:val="both"/>
        <w:rPr>
          <w:rFonts w:cs="Arial"/>
          <w:sz w:val="22"/>
          <w:szCs w:val="22"/>
          <w:lang w:val="en-US"/>
        </w:rPr>
      </w:pPr>
    </w:p>
    <w:p w:rsidR="00967497" w:rsidRPr="00967497" w:rsidRDefault="00967497" w:rsidP="00967497">
      <w:pPr>
        <w:spacing w:line="360" w:lineRule="auto"/>
        <w:jc w:val="both"/>
        <w:rPr>
          <w:rFonts w:cs="Arial"/>
          <w:b/>
          <w:i/>
          <w:sz w:val="22"/>
          <w:szCs w:val="22"/>
          <w:lang w:val="en-US"/>
        </w:rPr>
      </w:pPr>
      <w:r w:rsidRPr="00967497">
        <w:rPr>
          <w:rFonts w:cs="Arial"/>
          <w:b/>
          <w:i/>
          <w:sz w:val="22"/>
          <w:szCs w:val="22"/>
          <w:lang w:val="en-US"/>
        </w:rPr>
        <w:t>The composition of a SETA must, in terms of section 11 of the Act, include:</w:t>
      </w:r>
    </w:p>
    <w:p w:rsidR="00967497" w:rsidRPr="00967497" w:rsidRDefault="00967497" w:rsidP="00AC26B0">
      <w:pPr>
        <w:numPr>
          <w:ilvl w:val="0"/>
          <w:numId w:val="74"/>
        </w:numPr>
        <w:spacing w:line="360" w:lineRule="auto"/>
        <w:jc w:val="both"/>
        <w:rPr>
          <w:rFonts w:cs="Arial"/>
          <w:sz w:val="22"/>
          <w:szCs w:val="22"/>
          <w:lang w:val="en-US"/>
        </w:rPr>
      </w:pPr>
      <w:r w:rsidRPr="00967497">
        <w:rPr>
          <w:rFonts w:cs="Arial"/>
          <w:sz w:val="22"/>
          <w:szCs w:val="22"/>
          <w:lang w:val="en-US"/>
        </w:rPr>
        <w:t>Organised employers (including SME’s)</w:t>
      </w:r>
    </w:p>
    <w:p w:rsidR="00967497" w:rsidRPr="00967497" w:rsidRDefault="00967497" w:rsidP="00AC26B0">
      <w:pPr>
        <w:numPr>
          <w:ilvl w:val="0"/>
          <w:numId w:val="74"/>
        </w:numPr>
        <w:spacing w:line="360" w:lineRule="auto"/>
        <w:jc w:val="both"/>
        <w:rPr>
          <w:rFonts w:cs="Arial"/>
          <w:sz w:val="22"/>
          <w:szCs w:val="22"/>
          <w:lang w:val="en-US"/>
        </w:rPr>
      </w:pPr>
      <w:r w:rsidRPr="00967497">
        <w:rPr>
          <w:rFonts w:cs="Arial"/>
          <w:sz w:val="22"/>
          <w:szCs w:val="22"/>
          <w:lang w:val="en-US"/>
        </w:rPr>
        <w:t>Organised labour</w:t>
      </w:r>
    </w:p>
    <w:p w:rsidR="00967497" w:rsidRPr="00967497" w:rsidRDefault="00967497" w:rsidP="00AC26B0">
      <w:pPr>
        <w:numPr>
          <w:ilvl w:val="0"/>
          <w:numId w:val="74"/>
        </w:numPr>
        <w:spacing w:line="360" w:lineRule="auto"/>
        <w:jc w:val="both"/>
        <w:rPr>
          <w:rFonts w:cs="Arial"/>
          <w:sz w:val="22"/>
          <w:szCs w:val="22"/>
          <w:lang w:val="en-US"/>
        </w:rPr>
      </w:pPr>
      <w:r w:rsidRPr="00967497">
        <w:rPr>
          <w:rFonts w:cs="Arial"/>
          <w:sz w:val="22"/>
          <w:szCs w:val="22"/>
          <w:lang w:val="en-US"/>
        </w:rPr>
        <w:t>Relevant government departments</w:t>
      </w:r>
    </w:p>
    <w:p w:rsidR="00967497" w:rsidRPr="00967497" w:rsidRDefault="00967497" w:rsidP="00AC26B0">
      <w:pPr>
        <w:numPr>
          <w:ilvl w:val="0"/>
          <w:numId w:val="74"/>
        </w:numPr>
        <w:spacing w:line="360" w:lineRule="auto"/>
        <w:jc w:val="both"/>
        <w:rPr>
          <w:rFonts w:cs="Arial"/>
          <w:sz w:val="22"/>
          <w:szCs w:val="22"/>
          <w:lang w:val="en-US"/>
        </w:rPr>
      </w:pPr>
      <w:r w:rsidRPr="00967497">
        <w:rPr>
          <w:rFonts w:cs="Arial"/>
          <w:sz w:val="22"/>
          <w:szCs w:val="22"/>
          <w:lang w:val="en-US"/>
        </w:rPr>
        <w:t>Relevant professional bodies (optional)</w:t>
      </w:r>
    </w:p>
    <w:p w:rsidR="00967497" w:rsidRPr="00967497" w:rsidRDefault="00967497" w:rsidP="00AC26B0">
      <w:pPr>
        <w:numPr>
          <w:ilvl w:val="0"/>
          <w:numId w:val="74"/>
        </w:numPr>
        <w:spacing w:line="360" w:lineRule="auto"/>
        <w:jc w:val="both"/>
        <w:rPr>
          <w:rFonts w:cs="Arial"/>
          <w:sz w:val="22"/>
          <w:szCs w:val="22"/>
          <w:lang w:val="en-US"/>
        </w:rPr>
      </w:pPr>
      <w:r w:rsidRPr="00967497">
        <w:rPr>
          <w:rFonts w:cs="Arial"/>
          <w:sz w:val="22"/>
          <w:szCs w:val="22"/>
          <w:lang w:val="en-US"/>
        </w:rPr>
        <w:t>Representatives combine to create the relevant bargaining council (optional)</w:t>
      </w:r>
    </w:p>
    <w:p w:rsidR="00967497" w:rsidRPr="00967497" w:rsidRDefault="00967497" w:rsidP="00967497">
      <w:pPr>
        <w:spacing w:line="360" w:lineRule="auto"/>
        <w:jc w:val="both"/>
        <w:rPr>
          <w:rFonts w:cs="Arial"/>
          <w:sz w:val="22"/>
          <w:szCs w:val="22"/>
          <w:lang w:val="en-US"/>
        </w:rPr>
      </w:pPr>
    </w:p>
    <w:p w:rsidR="00967497" w:rsidRPr="00967497" w:rsidRDefault="00967497" w:rsidP="00967497">
      <w:pPr>
        <w:spacing w:line="360" w:lineRule="auto"/>
        <w:jc w:val="both"/>
        <w:rPr>
          <w:rFonts w:cs="Arial"/>
          <w:sz w:val="22"/>
          <w:szCs w:val="22"/>
          <w:lang w:val="en-US"/>
        </w:rPr>
      </w:pPr>
      <w:r w:rsidRPr="00967497">
        <w:rPr>
          <w:rFonts w:cs="Arial"/>
          <w:sz w:val="22"/>
          <w:szCs w:val="22"/>
          <w:lang w:val="en-US"/>
        </w:rPr>
        <w:t xml:space="preserve">The Director-General of the Department of Labour is obliged in terms of section 22 of the Act to establish a Skills Development Planning Unit in the Department and provide it with the personnel and financial resources necessary for the performance of its functions. </w:t>
      </w:r>
    </w:p>
    <w:p w:rsidR="00967497" w:rsidRPr="00967497" w:rsidRDefault="00967497" w:rsidP="00967497">
      <w:pPr>
        <w:spacing w:line="360" w:lineRule="auto"/>
        <w:jc w:val="both"/>
        <w:rPr>
          <w:rFonts w:cs="Arial"/>
          <w:sz w:val="22"/>
          <w:szCs w:val="22"/>
          <w:lang w:val="en-US"/>
        </w:rPr>
      </w:pPr>
    </w:p>
    <w:p w:rsidR="00967497" w:rsidRPr="00967497" w:rsidRDefault="00967497" w:rsidP="00967497">
      <w:pPr>
        <w:spacing w:line="360" w:lineRule="auto"/>
        <w:jc w:val="both"/>
        <w:rPr>
          <w:rFonts w:cs="Arial"/>
          <w:b/>
          <w:i/>
          <w:sz w:val="22"/>
          <w:szCs w:val="22"/>
          <w:lang w:val="en-US"/>
        </w:rPr>
      </w:pPr>
      <w:r w:rsidRPr="00967497">
        <w:rPr>
          <w:rFonts w:cs="Arial"/>
          <w:b/>
          <w:i/>
          <w:sz w:val="22"/>
          <w:szCs w:val="22"/>
          <w:lang w:val="en-US"/>
        </w:rPr>
        <w:t>The functions of the Unit are:</w:t>
      </w:r>
    </w:p>
    <w:p w:rsidR="00967497" w:rsidRPr="00967497" w:rsidRDefault="00967497" w:rsidP="00AC26B0">
      <w:pPr>
        <w:numPr>
          <w:ilvl w:val="0"/>
          <w:numId w:val="75"/>
        </w:numPr>
        <w:spacing w:line="360" w:lineRule="auto"/>
        <w:jc w:val="both"/>
        <w:rPr>
          <w:rFonts w:cs="Arial"/>
          <w:sz w:val="22"/>
          <w:szCs w:val="22"/>
          <w:lang w:val="en-US"/>
        </w:rPr>
      </w:pPr>
      <w:r w:rsidRPr="00967497">
        <w:rPr>
          <w:rFonts w:cs="Arial"/>
          <w:sz w:val="22"/>
          <w:szCs w:val="22"/>
          <w:lang w:val="en-US"/>
        </w:rPr>
        <w:t>to research and analyse the labour market in order to determine skills development needs for South Africa as whole, each sector of the economy and organs of state</w:t>
      </w:r>
    </w:p>
    <w:p w:rsidR="00967497" w:rsidRPr="00967497" w:rsidRDefault="00967497" w:rsidP="00AC26B0">
      <w:pPr>
        <w:numPr>
          <w:ilvl w:val="0"/>
          <w:numId w:val="75"/>
        </w:numPr>
        <w:spacing w:line="360" w:lineRule="auto"/>
        <w:jc w:val="both"/>
        <w:rPr>
          <w:rFonts w:cs="Arial"/>
          <w:sz w:val="22"/>
          <w:szCs w:val="22"/>
          <w:lang w:val="en-US"/>
        </w:rPr>
      </w:pPr>
      <w:r w:rsidRPr="00967497">
        <w:rPr>
          <w:rFonts w:cs="Arial"/>
          <w:sz w:val="22"/>
          <w:szCs w:val="22"/>
          <w:lang w:val="en-US"/>
        </w:rPr>
        <w:t>assist in the formulation of the nation’s skills development strategy and sector skills development plans</w:t>
      </w:r>
    </w:p>
    <w:p w:rsidR="00967497" w:rsidRPr="00967497" w:rsidRDefault="00967497" w:rsidP="00AC26B0">
      <w:pPr>
        <w:numPr>
          <w:ilvl w:val="0"/>
          <w:numId w:val="75"/>
        </w:numPr>
        <w:spacing w:line="360" w:lineRule="auto"/>
        <w:jc w:val="both"/>
        <w:rPr>
          <w:rFonts w:cs="Arial"/>
          <w:sz w:val="22"/>
          <w:szCs w:val="22"/>
          <w:lang w:val="en-US"/>
        </w:rPr>
      </w:pPr>
      <w:r w:rsidRPr="00967497">
        <w:rPr>
          <w:rFonts w:cs="Arial"/>
          <w:sz w:val="22"/>
          <w:szCs w:val="22"/>
          <w:lang w:val="en-US"/>
        </w:rPr>
        <w:t>To provide information on skills to the Minister, NSA, SETA, education and training providers, and organs of state.</w:t>
      </w:r>
    </w:p>
    <w:p w:rsidR="00967497" w:rsidRPr="00967497" w:rsidRDefault="00967497" w:rsidP="00967497">
      <w:pPr>
        <w:spacing w:line="360" w:lineRule="auto"/>
        <w:jc w:val="both"/>
        <w:rPr>
          <w:rFonts w:cs="Arial"/>
          <w:sz w:val="22"/>
          <w:szCs w:val="22"/>
          <w:lang w:val="en-US"/>
        </w:rPr>
      </w:pPr>
    </w:p>
    <w:p w:rsidR="00967497" w:rsidRPr="00967497" w:rsidRDefault="00967497" w:rsidP="00967497">
      <w:pPr>
        <w:spacing w:line="360" w:lineRule="auto"/>
        <w:jc w:val="both"/>
        <w:rPr>
          <w:rFonts w:cs="Arial"/>
          <w:sz w:val="22"/>
          <w:szCs w:val="22"/>
          <w:lang w:val="en-US"/>
        </w:rPr>
      </w:pPr>
      <w:r w:rsidRPr="00967497">
        <w:rPr>
          <w:rFonts w:cs="Arial"/>
          <w:sz w:val="22"/>
          <w:szCs w:val="22"/>
          <w:lang w:val="en-US"/>
        </w:rPr>
        <w:t xml:space="preserve">The Director-General has the mandate to set up labour centres in the Department. The functions of the labour centres are to provide employment services for workers, employers, training providers and rural communities. </w:t>
      </w:r>
    </w:p>
    <w:p w:rsidR="00967497" w:rsidRPr="00967497" w:rsidRDefault="00967497" w:rsidP="00967497">
      <w:pPr>
        <w:spacing w:line="360" w:lineRule="auto"/>
        <w:jc w:val="both"/>
        <w:rPr>
          <w:rFonts w:cs="Arial"/>
          <w:sz w:val="22"/>
          <w:szCs w:val="22"/>
          <w:lang w:val="en-US"/>
        </w:rPr>
      </w:pPr>
    </w:p>
    <w:p w:rsidR="00967497" w:rsidRPr="00967497" w:rsidRDefault="00967497" w:rsidP="00967497">
      <w:pPr>
        <w:spacing w:line="360" w:lineRule="auto"/>
        <w:jc w:val="both"/>
        <w:rPr>
          <w:rFonts w:cs="Arial"/>
          <w:b/>
          <w:i/>
          <w:sz w:val="22"/>
          <w:szCs w:val="22"/>
          <w:lang w:val="en-US"/>
        </w:rPr>
      </w:pPr>
      <w:r w:rsidRPr="00967497">
        <w:rPr>
          <w:rFonts w:cs="Arial"/>
          <w:b/>
          <w:i/>
          <w:sz w:val="22"/>
          <w:szCs w:val="22"/>
          <w:lang w:val="en-US"/>
        </w:rPr>
        <w:t>The labour centres are to carry out the following:</w:t>
      </w:r>
    </w:p>
    <w:p w:rsidR="00967497" w:rsidRPr="00967497" w:rsidRDefault="00967497" w:rsidP="00AC26B0">
      <w:pPr>
        <w:numPr>
          <w:ilvl w:val="0"/>
          <w:numId w:val="76"/>
        </w:numPr>
        <w:spacing w:line="360" w:lineRule="auto"/>
        <w:jc w:val="both"/>
        <w:rPr>
          <w:rFonts w:cs="Arial"/>
          <w:sz w:val="22"/>
          <w:szCs w:val="22"/>
          <w:lang w:val="en-US"/>
        </w:rPr>
      </w:pPr>
      <w:r w:rsidRPr="00967497">
        <w:rPr>
          <w:rFonts w:cs="Arial"/>
          <w:sz w:val="22"/>
          <w:szCs w:val="22"/>
          <w:lang w:val="en-US"/>
        </w:rPr>
        <w:t>to register work-seekers</w:t>
      </w:r>
    </w:p>
    <w:p w:rsidR="00967497" w:rsidRPr="00967497" w:rsidRDefault="00967497" w:rsidP="00AC26B0">
      <w:pPr>
        <w:numPr>
          <w:ilvl w:val="0"/>
          <w:numId w:val="76"/>
        </w:numPr>
        <w:spacing w:line="360" w:lineRule="auto"/>
        <w:jc w:val="both"/>
        <w:rPr>
          <w:rFonts w:cs="Arial"/>
          <w:sz w:val="22"/>
          <w:szCs w:val="22"/>
          <w:lang w:val="en-US"/>
        </w:rPr>
      </w:pPr>
      <w:r w:rsidRPr="00967497">
        <w:rPr>
          <w:rFonts w:cs="Arial"/>
          <w:sz w:val="22"/>
          <w:szCs w:val="22"/>
          <w:lang w:val="en-US"/>
        </w:rPr>
        <w:t>to register vacancies and work opportunities</w:t>
      </w:r>
    </w:p>
    <w:p w:rsidR="00967497" w:rsidRPr="00967497" w:rsidRDefault="00967497" w:rsidP="00AC26B0">
      <w:pPr>
        <w:numPr>
          <w:ilvl w:val="0"/>
          <w:numId w:val="76"/>
        </w:numPr>
        <w:spacing w:line="360" w:lineRule="auto"/>
        <w:jc w:val="both"/>
        <w:rPr>
          <w:rFonts w:cs="Arial"/>
          <w:sz w:val="22"/>
          <w:szCs w:val="22"/>
          <w:lang w:val="en-US"/>
        </w:rPr>
      </w:pPr>
      <w:r w:rsidRPr="00967497">
        <w:rPr>
          <w:rFonts w:cs="Arial"/>
          <w:sz w:val="22"/>
          <w:szCs w:val="22"/>
          <w:lang w:val="en-US"/>
        </w:rPr>
        <w:lastRenderedPageBreak/>
        <w:t>to assist prescribed categories of persons –</w:t>
      </w:r>
    </w:p>
    <w:p w:rsidR="00967497" w:rsidRPr="00967497" w:rsidRDefault="00967497" w:rsidP="00AC26B0">
      <w:pPr>
        <w:numPr>
          <w:ilvl w:val="0"/>
          <w:numId w:val="77"/>
        </w:numPr>
        <w:tabs>
          <w:tab w:val="num" w:pos="720"/>
        </w:tabs>
        <w:spacing w:line="360" w:lineRule="auto"/>
        <w:jc w:val="both"/>
        <w:rPr>
          <w:rFonts w:cs="Arial"/>
          <w:sz w:val="22"/>
          <w:szCs w:val="22"/>
          <w:lang w:val="en-US"/>
        </w:rPr>
      </w:pPr>
      <w:r w:rsidRPr="00967497">
        <w:rPr>
          <w:rFonts w:cs="Arial"/>
          <w:sz w:val="22"/>
          <w:szCs w:val="22"/>
          <w:lang w:val="en-US"/>
        </w:rPr>
        <w:t>to enter special education and training programmes</w:t>
      </w:r>
    </w:p>
    <w:p w:rsidR="00967497" w:rsidRPr="00967497" w:rsidRDefault="00967497" w:rsidP="00AC26B0">
      <w:pPr>
        <w:numPr>
          <w:ilvl w:val="0"/>
          <w:numId w:val="77"/>
        </w:numPr>
        <w:tabs>
          <w:tab w:val="num" w:pos="720"/>
        </w:tabs>
        <w:spacing w:line="360" w:lineRule="auto"/>
        <w:jc w:val="both"/>
        <w:rPr>
          <w:rFonts w:cs="Arial"/>
          <w:sz w:val="22"/>
          <w:szCs w:val="22"/>
          <w:lang w:val="en-US"/>
        </w:rPr>
      </w:pPr>
      <w:r w:rsidRPr="00967497">
        <w:rPr>
          <w:rFonts w:cs="Arial"/>
          <w:sz w:val="22"/>
          <w:szCs w:val="22"/>
          <w:lang w:val="en-US"/>
        </w:rPr>
        <w:t>to find employment</w:t>
      </w:r>
    </w:p>
    <w:p w:rsidR="00967497" w:rsidRPr="00967497" w:rsidRDefault="00967497" w:rsidP="00AC26B0">
      <w:pPr>
        <w:numPr>
          <w:ilvl w:val="0"/>
          <w:numId w:val="77"/>
        </w:numPr>
        <w:tabs>
          <w:tab w:val="num" w:pos="720"/>
        </w:tabs>
        <w:spacing w:line="360" w:lineRule="auto"/>
        <w:jc w:val="both"/>
        <w:rPr>
          <w:rFonts w:cs="Arial"/>
          <w:sz w:val="22"/>
          <w:szCs w:val="22"/>
          <w:lang w:val="en-US"/>
        </w:rPr>
      </w:pPr>
      <w:r w:rsidRPr="00967497">
        <w:rPr>
          <w:rFonts w:cs="Arial"/>
          <w:sz w:val="22"/>
          <w:szCs w:val="22"/>
          <w:lang w:val="en-US"/>
        </w:rPr>
        <w:t>to start incoming generating projects</w:t>
      </w:r>
    </w:p>
    <w:p w:rsidR="00967497" w:rsidRPr="00967497" w:rsidRDefault="00967497" w:rsidP="00AC26B0">
      <w:pPr>
        <w:numPr>
          <w:ilvl w:val="0"/>
          <w:numId w:val="77"/>
        </w:numPr>
        <w:tabs>
          <w:tab w:val="num" w:pos="720"/>
        </w:tabs>
        <w:spacing w:line="360" w:lineRule="auto"/>
        <w:jc w:val="both"/>
        <w:rPr>
          <w:rFonts w:cs="Arial"/>
          <w:sz w:val="22"/>
          <w:szCs w:val="22"/>
          <w:lang w:val="en-US"/>
        </w:rPr>
      </w:pPr>
      <w:r w:rsidRPr="00967497">
        <w:rPr>
          <w:rFonts w:cs="Arial"/>
          <w:sz w:val="22"/>
          <w:szCs w:val="22"/>
          <w:lang w:val="en-US"/>
        </w:rPr>
        <w:t>to participate in special employment programmes</w:t>
      </w:r>
    </w:p>
    <w:p w:rsidR="00967497" w:rsidRPr="00967497" w:rsidRDefault="00967497" w:rsidP="00967497">
      <w:pPr>
        <w:spacing w:line="360" w:lineRule="auto"/>
        <w:jc w:val="both"/>
        <w:rPr>
          <w:rFonts w:cs="Arial"/>
          <w:sz w:val="22"/>
          <w:szCs w:val="22"/>
          <w:lang w:val="en-US"/>
        </w:rPr>
      </w:pPr>
    </w:p>
    <w:p w:rsidR="00967497" w:rsidRPr="00967497" w:rsidRDefault="00967497" w:rsidP="00967497">
      <w:pPr>
        <w:spacing w:line="360" w:lineRule="auto"/>
        <w:jc w:val="both"/>
        <w:rPr>
          <w:rFonts w:cs="Arial"/>
          <w:sz w:val="22"/>
          <w:szCs w:val="22"/>
          <w:lang w:val="en-US"/>
        </w:rPr>
      </w:pPr>
      <w:r w:rsidRPr="00967497">
        <w:rPr>
          <w:rFonts w:cs="Arial"/>
          <w:sz w:val="22"/>
          <w:szCs w:val="22"/>
          <w:lang w:val="en-US"/>
        </w:rPr>
        <w:t>The Act established the National Skills Fund to fund projects that have been identified in the national skills development strategy as priority or other projects the Director-General sees as necessary to the achievement of the purposes of the Act. The Skills Development Levies Act of 1999 provides for the collection, administration, disbursement and regulation of the monies in the Fund.</w:t>
      </w:r>
    </w:p>
    <w:p w:rsidR="00967497" w:rsidRPr="00967497" w:rsidRDefault="00967497" w:rsidP="00967497">
      <w:pPr>
        <w:spacing w:line="360" w:lineRule="auto"/>
        <w:jc w:val="both"/>
        <w:rPr>
          <w:rFonts w:cs="Arial"/>
          <w:sz w:val="22"/>
          <w:szCs w:val="22"/>
          <w:lang w:val="en-US"/>
        </w:rPr>
      </w:pPr>
    </w:p>
    <w:p w:rsidR="00967497" w:rsidRPr="00967497" w:rsidRDefault="00967497" w:rsidP="00967497">
      <w:pPr>
        <w:spacing w:line="360" w:lineRule="auto"/>
        <w:jc w:val="both"/>
        <w:rPr>
          <w:rFonts w:cs="Arial"/>
          <w:sz w:val="22"/>
          <w:szCs w:val="22"/>
          <w:lang w:val="en-US"/>
        </w:rPr>
      </w:pPr>
      <w:r w:rsidRPr="00967497">
        <w:rPr>
          <w:rFonts w:cs="Arial"/>
          <w:sz w:val="22"/>
          <w:szCs w:val="22"/>
          <w:lang w:val="en-US"/>
        </w:rPr>
        <w:t>Finally, the Act provides for the public service employer in the national and provincial spheres of government to budget for at least one percent of its payroll for education and training of its employees with effect from 1 April 2000 and to contribute funds to a SETA where necessary.</w:t>
      </w:r>
    </w:p>
    <w:p w:rsidR="00967497" w:rsidRPr="00967497" w:rsidRDefault="00967497" w:rsidP="00967497">
      <w:pPr>
        <w:spacing w:line="360" w:lineRule="auto"/>
        <w:jc w:val="both"/>
        <w:rPr>
          <w:rFonts w:cs="Arial"/>
          <w:sz w:val="22"/>
          <w:szCs w:val="22"/>
          <w:lang w:val="en-US"/>
        </w:rPr>
      </w:pPr>
    </w:p>
    <w:p w:rsidR="00967497" w:rsidRPr="00967497" w:rsidRDefault="00967497" w:rsidP="00967497">
      <w:pPr>
        <w:spacing w:line="360" w:lineRule="auto"/>
        <w:jc w:val="both"/>
        <w:rPr>
          <w:rFonts w:cs="Arial"/>
          <w:b/>
          <w:bCs/>
          <w:sz w:val="22"/>
          <w:szCs w:val="22"/>
          <w:lang w:val="en-US"/>
        </w:rPr>
      </w:pPr>
      <w:r w:rsidRPr="00967497">
        <w:rPr>
          <w:rFonts w:cs="Arial"/>
          <w:b/>
          <w:bCs/>
          <w:sz w:val="22"/>
          <w:szCs w:val="22"/>
          <w:lang w:val="en-US"/>
        </w:rPr>
        <w:t> Skills Development Levies Act</w:t>
      </w:r>
    </w:p>
    <w:p w:rsidR="00967497" w:rsidRPr="00967497" w:rsidRDefault="00967497" w:rsidP="00967497">
      <w:pPr>
        <w:spacing w:line="360" w:lineRule="auto"/>
        <w:jc w:val="both"/>
        <w:rPr>
          <w:rFonts w:cs="Arial"/>
          <w:sz w:val="22"/>
          <w:szCs w:val="22"/>
          <w:lang w:val="en-US"/>
        </w:rPr>
      </w:pPr>
      <w:r w:rsidRPr="00967497">
        <w:rPr>
          <w:rFonts w:cs="Arial"/>
          <w:sz w:val="22"/>
          <w:szCs w:val="22"/>
          <w:lang w:val="en-US"/>
        </w:rPr>
        <w:t xml:space="preserve">The Skills Development Act was implemented by the South African government in 1998, during which time there were high levels of unemployment, low levels of investment in South Africa on a global scale, as well as significant imbalances in income distribution. By implementing this act, the government aimed to improve the skills and productivity of its workforce. </w:t>
      </w:r>
    </w:p>
    <w:p w:rsidR="00967497" w:rsidRPr="00967497" w:rsidRDefault="00967497" w:rsidP="00967497">
      <w:pPr>
        <w:spacing w:line="360" w:lineRule="auto"/>
        <w:jc w:val="both"/>
        <w:rPr>
          <w:rFonts w:cs="Arial"/>
          <w:sz w:val="22"/>
          <w:szCs w:val="22"/>
          <w:lang w:val="en-US"/>
        </w:rPr>
      </w:pPr>
    </w:p>
    <w:p w:rsidR="00967497" w:rsidRPr="00967497" w:rsidRDefault="00967497" w:rsidP="00967497">
      <w:pPr>
        <w:spacing w:line="360" w:lineRule="auto"/>
        <w:jc w:val="both"/>
        <w:rPr>
          <w:rFonts w:cs="Arial"/>
          <w:sz w:val="22"/>
          <w:szCs w:val="22"/>
          <w:lang w:val="en-US"/>
        </w:rPr>
      </w:pPr>
      <w:r w:rsidRPr="00967497">
        <w:rPr>
          <w:rFonts w:cs="Arial"/>
          <w:sz w:val="22"/>
          <w:szCs w:val="22"/>
          <w:lang w:val="en-US"/>
        </w:rPr>
        <w:t xml:space="preserve">The primary aim of the skills development act is to provide an institutional framework to implement national, sector and workplace strategies to develop and improve the skills of the South African workforce. These strategies are then integrated with the National Qualification Framework. </w:t>
      </w:r>
    </w:p>
    <w:p w:rsidR="00967497" w:rsidRPr="00967497" w:rsidRDefault="00967497" w:rsidP="00967497">
      <w:pPr>
        <w:spacing w:line="360" w:lineRule="auto"/>
        <w:jc w:val="both"/>
        <w:rPr>
          <w:rFonts w:cs="Arial"/>
          <w:sz w:val="22"/>
          <w:szCs w:val="22"/>
          <w:lang w:val="en-US"/>
        </w:rPr>
      </w:pPr>
    </w:p>
    <w:p w:rsidR="00967497" w:rsidRPr="00967497" w:rsidRDefault="00967497" w:rsidP="00967497">
      <w:pPr>
        <w:spacing w:line="360" w:lineRule="auto"/>
        <w:jc w:val="both"/>
        <w:rPr>
          <w:rFonts w:cs="Arial"/>
          <w:sz w:val="22"/>
          <w:szCs w:val="22"/>
          <w:lang w:val="en-US"/>
        </w:rPr>
      </w:pPr>
      <w:r w:rsidRPr="00967497">
        <w:rPr>
          <w:rFonts w:cs="Arial"/>
          <w:sz w:val="22"/>
          <w:szCs w:val="22"/>
          <w:lang w:val="en-US"/>
        </w:rPr>
        <w:t xml:space="preserve">Furthermore, the act aims to provide opportunities for those in the South African workforce to gain recognised occupational qualifications. The act also aims to provide financing for skills development and to provide for and regulate employment services. </w:t>
      </w:r>
    </w:p>
    <w:p w:rsidR="00967497" w:rsidRPr="00967497" w:rsidRDefault="00967497" w:rsidP="00967497">
      <w:pPr>
        <w:spacing w:line="360" w:lineRule="auto"/>
        <w:jc w:val="both"/>
        <w:rPr>
          <w:rFonts w:cs="Arial"/>
          <w:sz w:val="22"/>
          <w:szCs w:val="22"/>
          <w:lang w:val="en-US"/>
        </w:rPr>
      </w:pPr>
    </w:p>
    <w:p w:rsidR="00967497" w:rsidRPr="00967497" w:rsidRDefault="00967497" w:rsidP="00967497">
      <w:pPr>
        <w:spacing w:line="360" w:lineRule="auto"/>
        <w:jc w:val="both"/>
        <w:rPr>
          <w:rFonts w:cs="Arial"/>
          <w:b/>
          <w:sz w:val="22"/>
          <w:szCs w:val="22"/>
          <w:lang w:val="en-US"/>
        </w:rPr>
      </w:pPr>
      <w:r w:rsidRPr="00967497">
        <w:rPr>
          <w:rFonts w:cs="Arial"/>
          <w:b/>
          <w:sz w:val="22"/>
          <w:szCs w:val="22"/>
          <w:lang w:val="en-US"/>
        </w:rPr>
        <w:t xml:space="preserve">Who must pay skills levies? </w:t>
      </w:r>
    </w:p>
    <w:p w:rsidR="00967497" w:rsidRPr="00967497" w:rsidRDefault="00967497" w:rsidP="00967497">
      <w:pPr>
        <w:spacing w:line="360" w:lineRule="auto"/>
        <w:jc w:val="both"/>
        <w:rPr>
          <w:rFonts w:cs="Arial"/>
          <w:sz w:val="22"/>
          <w:szCs w:val="22"/>
          <w:lang w:val="en-US"/>
        </w:rPr>
      </w:pPr>
      <w:r w:rsidRPr="00967497">
        <w:rPr>
          <w:rFonts w:cs="Arial"/>
          <w:sz w:val="22"/>
          <w:szCs w:val="22"/>
          <w:lang w:val="en-US"/>
        </w:rPr>
        <w:t xml:space="preserve">Every employer who is registered with SARS for PAYE and who has an annual payroll (total salaries and wages including bonuses, commission, etc.) in excess of R500 000 (approximately R41 000 per month), or 50 plus staff members is required to pay skill levies. </w:t>
      </w:r>
    </w:p>
    <w:p w:rsidR="00967497" w:rsidRPr="00967497" w:rsidRDefault="00967497" w:rsidP="00967497">
      <w:pPr>
        <w:spacing w:line="360" w:lineRule="auto"/>
        <w:jc w:val="both"/>
        <w:rPr>
          <w:rFonts w:cs="Arial"/>
          <w:sz w:val="22"/>
          <w:szCs w:val="22"/>
          <w:lang w:val="en-US"/>
        </w:rPr>
      </w:pPr>
    </w:p>
    <w:p w:rsidR="00967497" w:rsidRPr="00967497" w:rsidRDefault="00967497" w:rsidP="00967497">
      <w:pPr>
        <w:spacing w:line="360" w:lineRule="auto"/>
        <w:jc w:val="both"/>
        <w:rPr>
          <w:rFonts w:cs="Arial"/>
          <w:sz w:val="22"/>
          <w:szCs w:val="22"/>
          <w:lang w:val="en-US"/>
        </w:rPr>
      </w:pPr>
      <w:r w:rsidRPr="00967497">
        <w:rPr>
          <w:rFonts w:cs="Arial"/>
          <w:b/>
          <w:sz w:val="22"/>
          <w:szCs w:val="22"/>
          <w:lang w:val="en-US"/>
        </w:rPr>
        <w:t xml:space="preserve">Registration: </w:t>
      </w:r>
      <w:r w:rsidRPr="00967497">
        <w:rPr>
          <w:rFonts w:cs="Arial"/>
          <w:sz w:val="22"/>
          <w:szCs w:val="22"/>
          <w:lang w:val="en-US"/>
        </w:rPr>
        <w:t xml:space="preserve">All employers who are required to pay the skills development levy must register with the South African Revenue Services (SARS). </w:t>
      </w:r>
    </w:p>
    <w:p w:rsidR="00967497" w:rsidRPr="00967497" w:rsidRDefault="00967497" w:rsidP="00967497">
      <w:pPr>
        <w:spacing w:line="360" w:lineRule="auto"/>
        <w:jc w:val="both"/>
        <w:rPr>
          <w:rFonts w:cs="Arial"/>
          <w:sz w:val="22"/>
          <w:szCs w:val="22"/>
          <w:lang w:val="en-US"/>
        </w:rPr>
      </w:pPr>
    </w:p>
    <w:p w:rsidR="00967497" w:rsidRPr="00967497" w:rsidRDefault="00967497" w:rsidP="00967497">
      <w:pPr>
        <w:spacing w:line="360" w:lineRule="auto"/>
        <w:jc w:val="both"/>
        <w:rPr>
          <w:rFonts w:cs="Arial"/>
          <w:sz w:val="22"/>
          <w:szCs w:val="22"/>
          <w:lang w:val="en-US"/>
        </w:rPr>
      </w:pPr>
      <w:r w:rsidRPr="00967497">
        <w:rPr>
          <w:rFonts w:cs="Arial"/>
          <w:b/>
          <w:sz w:val="22"/>
          <w:szCs w:val="22"/>
          <w:lang w:val="en-US"/>
        </w:rPr>
        <w:t xml:space="preserve">Levy Amount: </w:t>
      </w:r>
      <w:r w:rsidRPr="00967497">
        <w:rPr>
          <w:rFonts w:cs="Arial"/>
          <w:sz w:val="22"/>
          <w:szCs w:val="22"/>
          <w:lang w:val="en-US"/>
        </w:rPr>
        <w:t xml:space="preserve">Employers are required to pay 1% of their payroll to the skills development levy fund every month, and the levy may not be deducted from workers’ pay. </w:t>
      </w:r>
    </w:p>
    <w:p w:rsidR="00967497" w:rsidRPr="00967497" w:rsidRDefault="00967497" w:rsidP="00967497">
      <w:pPr>
        <w:spacing w:line="360" w:lineRule="auto"/>
        <w:jc w:val="both"/>
        <w:rPr>
          <w:rFonts w:cs="Arial"/>
          <w:sz w:val="22"/>
          <w:szCs w:val="22"/>
          <w:lang w:val="en-US"/>
        </w:rPr>
      </w:pPr>
    </w:p>
    <w:p w:rsidR="00967497" w:rsidRPr="00967497" w:rsidRDefault="00967497" w:rsidP="00967497">
      <w:pPr>
        <w:spacing w:line="360" w:lineRule="auto"/>
        <w:jc w:val="both"/>
        <w:rPr>
          <w:rFonts w:cs="Arial"/>
          <w:sz w:val="22"/>
          <w:szCs w:val="22"/>
          <w:lang w:val="en-US"/>
        </w:rPr>
      </w:pPr>
      <w:r w:rsidRPr="00967497">
        <w:rPr>
          <w:rFonts w:cs="Arial"/>
          <w:sz w:val="22"/>
          <w:szCs w:val="22"/>
          <w:lang w:val="en-US"/>
        </w:rPr>
        <w:t xml:space="preserve">By complying with certain legal and procedural requirements, employers may claim up to 60% of the skills development levy (SDL) back from their Skills Education Training Authorities (SETA). Deadlines for submission is June of every year. </w:t>
      </w:r>
    </w:p>
    <w:p w:rsidR="00967497" w:rsidRPr="00967497" w:rsidRDefault="00967497" w:rsidP="00967497">
      <w:pPr>
        <w:spacing w:line="360" w:lineRule="auto"/>
        <w:jc w:val="both"/>
        <w:rPr>
          <w:rFonts w:cs="Arial"/>
          <w:sz w:val="22"/>
          <w:szCs w:val="22"/>
          <w:lang w:val="en-US"/>
        </w:rPr>
      </w:pPr>
    </w:p>
    <w:p w:rsidR="00967497" w:rsidRPr="00967497" w:rsidRDefault="00967497" w:rsidP="00967497">
      <w:pPr>
        <w:spacing w:line="360" w:lineRule="auto"/>
        <w:jc w:val="both"/>
        <w:rPr>
          <w:rFonts w:cs="Arial"/>
          <w:sz w:val="22"/>
          <w:szCs w:val="22"/>
          <w:lang w:val="en-US"/>
        </w:rPr>
      </w:pPr>
      <w:r w:rsidRPr="00967497">
        <w:rPr>
          <w:rFonts w:cs="Arial"/>
          <w:b/>
          <w:sz w:val="22"/>
          <w:szCs w:val="22"/>
          <w:lang w:val="en-US"/>
        </w:rPr>
        <w:t xml:space="preserve">Payment: </w:t>
      </w:r>
      <w:r w:rsidRPr="00967497">
        <w:rPr>
          <w:rFonts w:cs="Arial"/>
          <w:sz w:val="22"/>
          <w:szCs w:val="22"/>
          <w:lang w:val="en-US"/>
        </w:rPr>
        <w:t xml:space="preserve">Employers must pay the levy to the South African Revenue Services (SARS) by the 7th day of each month. </w:t>
      </w:r>
    </w:p>
    <w:p w:rsidR="00967497" w:rsidRPr="00967497" w:rsidRDefault="00967497" w:rsidP="00967497">
      <w:pPr>
        <w:spacing w:line="360" w:lineRule="auto"/>
        <w:jc w:val="both"/>
        <w:rPr>
          <w:rFonts w:cs="Arial"/>
          <w:sz w:val="22"/>
          <w:szCs w:val="22"/>
          <w:lang w:val="en-US"/>
        </w:rPr>
      </w:pPr>
    </w:p>
    <w:p w:rsidR="00967497" w:rsidRPr="00967497" w:rsidRDefault="00967497" w:rsidP="00967497">
      <w:pPr>
        <w:spacing w:line="360" w:lineRule="auto"/>
        <w:jc w:val="both"/>
        <w:rPr>
          <w:rFonts w:cs="Arial"/>
          <w:sz w:val="22"/>
          <w:szCs w:val="22"/>
          <w:lang w:val="en-US"/>
        </w:rPr>
      </w:pPr>
      <w:r w:rsidRPr="00967497">
        <w:rPr>
          <w:rFonts w:cs="Arial"/>
          <w:b/>
          <w:sz w:val="22"/>
          <w:szCs w:val="22"/>
          <w:lang w:val="en-US"/>
        </w:rPr>
        <w:t xml:space="preserve">Non-payment: </w:t>
      </w:r>
      <w:r w:rsidRPr="00967497">
        <w:rPr>
          <w:rFonts w:cs="Arial"/>
          <w:sz w:val="22"/>
          <w:szCs w:val="22"/>
          <w:lang w:val="en-US"/>
        </w:rPr>
        <w:t>Based on the legislation in section 11 and section 12, of the Skills Development Levies Act, employers who do not settle the relevant liability to SARS timeously will be subjected to penalties and interest on the amount outstanding.</w:t>
      </w:r>
    </w:p>
    <w:p w:rsidR="00967497" w:rsidRPr="00967497" w:rsidRDefault="00967497" w:rsidP="00967497">
      <w:pPr>
        <w:spacing w:line="360" w:lineRule="auto"/>
        <w:jc w:val="both"/>
        <w:rPr>
          <w:rFonts w:cs="Arial"/>
          <w:sz w:val="22"/>
          <w:szCs w:val="22"/>
          <w:lang w:val="en-US"/>
        </w:rPr>
      </w:pPr>
    </w:p>
    <w:p w:rsidR="00967497" w:rsidRPr="00967497" w:rsidRDefault="00967497" w:rsidP="00967497">
      <w:pPr>
        <w:spacing w:line="360" w:lineRule="auto"/>
        <w:jc w:val="both"/>
        <w:rPr>
          <w:rFonts w:cs="Arial"/>
          <w:b/>
          <w:sz w:val="22"/>
          <w:szCs w:val="22"/>
          <w:lang w:val="en-US"/>
        </w:rPr>
      </w:pPr>
      <w:r w:rsidRPr="00967497">
        <w:rPr>
          <w:rFonts w:cs="Arial"/>
          <w:b/>
          <w:sz w:val="22"/>
          <w:szCs w:val="22"/>
          <w:lang w:val="en-US"/>
        </w:rPr>
        <w:t>Broad-Based Black Economic Empowerment Act (BBBEE)</w:t>
      </w:r>
    </w:p>
    <w:p w:rsidR="00861EB9" w:rsidRDefault="00967497" w:rsidP="00967497">
      <w:pPr>
        <w:spacing w:line="360" w:lineRule="auto"/>
        <w:jc w:val="both"/>
        <w:rPr>
          <w:rFonts w:cs="Arial"/>
          <w:sz w:val="22"/>
          <w:szCs w:val="22"/>
          <w:lang w:val="en-US"/>
        </w:rPr>
      </w:pPr>
      <w:r w:rsidRPr="00967497">
        <w:rPr>
          <w:rFonts w:cs="Arial"/>
          <w:sz w:val="22"/>
          <w:szCs w:val="22"/>
          <w:lang w:val="en-US"/>
        </w:rPr>
        <w:t>Black Economic Empowerment (BEE) is a central part of the South African government’s economic transformation strategy. The formulation of policy and legislative to achieve BEE has been driven by the Office of the Presidency, together with the Department of Trade and Industry (DTI).</w:t>
      </w:r>
    </w:p>
    <w:p w:rsidR="00967497" w:rsidRPr="00967497" w:rsidRDefault="00967497" w:rsidP="00967497">
      <w:pPr>
        <w:spacing w:line="360" w:lineRule="auto"/>
        <w:jc w:val="both"/>
        <w:rPr>
          <w:rFonts w:cs="Arial"/>
          <w:sz w:val="22"/>
          <w:szCs w:val="22"/>
          <w:lang w:val="en-US"/>
        </w:rPr>
      </w:pPr>
      <w:r w:rsidRPr="00967497">
        <w:rPr>
          <w:rFonts w:cs="Arial"/>
          <w:sz w:val="22"/>
          <w:szCs w:val="22"/>
          <w:lang w:val="en-US"/>
        </w:rPr>
        <w:br/>
        <w:t>The government’s BEE strategy is set out in the Black Economic Empowerment Strategy Document formulated by the DTI.</w:t>
      </w:r>
    </w:p>
    <w:p w:rsidR="00967497" w:rsidRPr="00967497" w:rsidRDefault="00967497" w:rsidP="00967497">
      <w:pPr>
        <w:spacing w:line="360" w:lineRule="auto"/>
        <w:jc w:val="both"/>
        <w:rPr>
          <w:rFonts w:cs="Arial"/>
          <w:sz w:val="22"/>
          <w:szCs w:val="22"/>
          <w:lang w:val="en-US"/>
        </w:rPr>
      </w:pPr>
      <w:r w:rsidRPr="00967497">
        <w:rPr>
          <w:rFonts w:cs="Arial"/>
          <w:sz w:val="22"/>
          <w:szCs w:val="22"/>
          <w:lang w:val="en-US"/>
        </w:rPr>
        <w:br/>
        <w:t xml:space="preserve">The central legislation regarding BEE is the Broad Based Black Economic Empowerment Bill (“the Bill”) which was introduced to parliament in June 2003. </w:t>
      </w:r>
    </w:p>
    <w:p w:rsidR="00967497" w:rsidRPr="00967497" w:rsidRDefault="00967497" w:rsidP="00967497">
      <w:pPr>
        <w:spacing w:line="360" w:lineRule="auto"/>
        <w:jc w:val="both"/>
        <w:rPr>
          <w:rFonts w:cs="Arial"/>
          <w:sz w:val="22"/>
          <w:szCs w:val="22"/>
          <w:lang w:val="en-US"/>
        </w:rPr>
      </w:pPr>
      <w:r w:rsidRPr="00967497">
        <w:rPr>
          <w:rFonts w:cs="Arial"/>
          <w:sz w:val="22"/>
          <w:szCs w:val="22"/>
          <w:lang w:val="en-US"/>
        </w:rPr>
        <w:br/>
        <w:t xml:space="preserve">BEE has a number of components which aim to increase the numbers of black people </w:t>
      </w:r>
    </w:p>
    <w:p w:rsidR="00967497" w:rsidRPr="00967497" w:rsidRDefault="00967497" w:rsidP="00AC26B0">
      <w:pPr>
        <w:numPr>
          <w:ilvl w:val="0"/>
          <w:numId w:val="80"/>
        </w:numPr>
        <w:spacing w:line="360" w:lineRule="auto"/>
        <w:jc w:val="both"/>
        <w:rPr>
          <w:rFonts w:cs="Arial"/>
          <w:sz w:val="22"/>
          <w:szCs w:val="22"/>
          <w:lang w:val="en-US"/>
        </w:rPr>
      </w:pPr>
      <w:r w:rsidRPr="00967497">
        <w:rPr>
          <w:rFonts w:cs="Arial"/>
          <w:sz w:val="22"/>
          <w:szCs w:val="22"/>
          <w:lang w:val="en-US"/>
        </w:rPr>
        <w:t xml:space="preserve">and/or historically disadvantaged individuals </w:t>
      </w:r>
    </w:p>
    <w:p w:rsidR="00967497" w:rsidRPr="00967497" w:rsidRDefault="00967497" w:rsidP="00AC26B0">
      <w:pPr>
        <w:numPr>
          <w:ilvl w:val="0"/>
          <w:numId w:val="80"/>
        </w:numPr>
        <w:spacing w:line="360" w:lineRule="auto"/>
        <w:jc w:val="both"/>
        <w:rPr>
          <w:rFonts w:cs="Arial"/>
          <w:sz w:val="22"/>
          <w:szCs w:val="22"/>
          <w:lang w:val="en-US"/>
        </w:rPr>
      </w:pPr>
      <w:r w:rsidRPr="00967497">
        <w:rPr>
          <w:rFonts w:cs="Arial"/>
          <w:sz w:val="22"/>
          <w:szCs w:val="22"/>
          <w:lang w:val="en-US"/>
        </w:rPr>
        <w:t>(HDI) that manage, own and control the country’s economy, and decrease racially based income inequalities.</w:t>
      </w:r>
    </w:p>
    <w:p w:rsidR="00967497" w:rsidRPr="00967497" w:rsidRDefault="00967497" w:rsidP="00967497">
      <w:pPr>
        <w:spacing w:line="360" w:lineRule="auto"/>
        <w:jc w:val="both"/>
        <w:rPr>
          <w:rFonts w:cs="Arial"/>
          <w:b/>
          <w:i/>
          <w:sz w:val="22"/>
          <w:szCs w:val="22"/>
          <w:lang w:val="en-US"/>
        </w:rPr>
      </w:pPr>
      <w:r w:rsidRPr="00967497">
        <w:rPr>
          <w:rFonts w:cs="Arial"/>
          <w:sz w:val="22"/>
          <w:szCs w:val="22"/>
          <w:lang w:val="en-US"/>
        </w:rPr>
        <w:br/>
      </w:r>
      <w:r w:rsidRPr="00967497">
        <w:rPr>
          <w:rFonts w:cs="Arial"/>
          <w:b/>
          <w:i/>
          <w:sz w:val="22"/>
          <w:szCs w:val="22"/>
          <w:lang w:val="en-US"/>
        </w:rPr>
        <w:t>The three core elements of BEE are:</w:t>
      </w:r>
    </w:p>
    <w:p w:rsidR="00967497" w:rsidRPr="00967497" w:rsidRDefault="00967497" w:rsidP="00AC26B0">
      <w:pPr>
        <w:numPr>
          <w:ilvl w:val="0"/>
          <w:numId w:val="79"/>
        </w:numPr>
        <w:spacing w:line="360" w:lineRule="auto"/>
        <w:jc w:val="both"/>
        <w:rPr>
          <w:rFonts w:cs="Arial"/>
          <w:sz w:val="22"/>
          <w:szCs w:val="22"/>
          <w:lang w:val="en-US"/>
        </w:rPr>
      </w:pPr>
      <w:r w:rsidRPr="00967497">
        <w:rPr>
          <w:rFonts w:cs="Arial"/>
          <w:sz w:val="22"/>
          <w:szCs w:val="22"/>
          <w:lang w:val="en-US"/>
        </w:rPr>
        <w:t>Direct empowerment through ownership and control of enterprises and assets;</w:t>
      </w:r>
    </w:p>
    <w:p w:rsidR="00967497" w:rsidRPr="00967497" w:rsidRDefault="00967497" w:rsidP="00AC26B0">
      <w:pPr>
        <w:numPr>
          <w:ilvl w:val="0"/>
          <w:numId w:val="79"/>
        </w:numPr>
        <w:spacing w:line="360" w:lineRule="auto"/>
        <w:jc w:val="both"/>
        <w:rPr>
          <w:rFonts w:cs="Arial"/>
          <w:sz w:val="22"/>
          <w:szCs w:val="22"/>
          <w:lang w:val="en-US"/>
        </w:rPr>
      </w:pPr>
      <w:r w:rsidRPr="00967497">
        <w:rPr>
          <w:rFonts w:cs="Arial"/>
          <w:sz w:val="22"/>
          <w:szCs w:val="22"/>
          <w:lang w:val="en-US"/>
        </w:rPr>
        <w:t>Human resource development and employment equity;</w:t>
      </w:r>
    </w:p>
    <w:p w:rsidR="00967497" w:rsidRPr="00967497" w:rsidRDefault="00967497" w:rsidP="00AC26B0">
      <w:pPr>
        <w:numPr>
          <w:ilvl w:val="0"/>
          <w:numId w:val="79"/>
        </w:numPr>
        <w:spacing w:line="360" w:lineRule="auto"/>
        <w:jc w:val="both"/>
        <w:rPr>
          <w:rFonts w:cs="Arial"/>
          <w:sz w:val="22"/>
          <w:szCs w:val="22"/>
          <w:lang w:val="en-US"/>
        </w:rPr>
      </w:pPr>
      <w:r w:rsidRPr="00967497">
        <w:rPr>
          <w:rFonts w:cs="Arial"/>
          <w:sz w:val="22"/>
          <w:szCs w:val="22"/>
          <w:lang w:val="en-US"/>
        </w:rPr>
        <w:t>Indirect empowerment through preferential procurement policies aimed at ensuring black people benefit from government tenders.</w:t>
      </w:r>
    </w:p>
    <w:p w:rsidR="00967497" w:rsidRPr="00967497" w:rsidRDefault="00967497" w:rsidP="00967497">
      <w:pPr>
        <w:spacing w:line="360" w:lineRule="auto"/>
        <w:jc w:val="both"/>
        <w:rPr>
          <w:rFonts w:cs="Arial"/>
          <w:sz w:val="22"/>
          <w:szCs w:val="22"/>
          <w:lang w:val="en-US"/>
        </w:rPr>
      </w:pPr>
    </w:p>
    <w:p w:rsidR="00967497" w:rsidRPr="00967497" w:rsidRDefault="00967497" w:rsidP="00967497">
      <w:pPr>
        <w:spacing w:line="360" w:lineRule="auto"/>
        <w:jc w:val="both"/>
        <w:rPr>
          <w:rFonts w:cs="Arial"/>
          <w:b/>
          <w:sz w:val="22"/>
          <w:szCs w:val="22"/>
          <w:lang w:val="en-US"/>
        </w:rPr>
      </w:pPr>
      <w:r w:rsidRPr="00967497">
        <w:rPr>
          <w:rFonts w:cs="Arial"/>
          <w:b/>
          <w:iCs/>
          <w:sz w:val="22"/>
          <w:szCs w:val="22"/>
          <w:lang w:val="en-US"/>
        </w:rPr>
        <w:t>Skills development as a priority element of the BBBEE scorecard</w:t>
      </w:r>
    </w:p>
    <w:p w:rsidR="00967497" w:rsidRPr="00967497" w:rsidRDefault="00967497" w:rsidP="00967497">
      <w:pPr>
        <w:spacing w:line="360" w:lineRule="auto"/>
        <w:jc w:val="both"/>
        <w:rPr>
          <w:rFonts w:cs="Arial"/>
          <w:sz w:val="22"/>
          <w:szCs w:val="22"/>
          <w:lang w:val="en-US"/>
        </w:rPr>
      </w:pPr>
      <w:r w:rsidRPr="00967497">
        <w:rPr>
          <w:rFonts w:cs="Arial"/>
          <w:sz w:val="22"/>
          <w:szCs w:val="22"/>
          <w:lang w:val="en-US"/>
        </w:rPr>
        <w:lastRenderedPageBreak/>
        <w:t>Skills development is one of the easiest priority elements to comply with. It measures the extent to which companies carry out initiatives designed to develop the competencies of black people internally and externally. The sub-minimum requirements for skills development is 40% of the total weighting points for skills development which, on the generic scorecard, is 20 points. It is further required that black women should form between 40% and 50% of the beneficiaries of the relevant elements of the BBBEE scorecard, and that black people with disabilities, black youth, black people living in rural areas, and black unemployed people also form part of the beneficiaries.</w:t>
      </w:r>
    </w:p>
    <w:p w:rsidR="00967497" w:rsidRPr="00967497" w:rsidRDefault="00967497" w:rsidP="00967497">
      <w:pPr>
        <w:spacing w:line="360" w:lineRule="auto"/>
        <w:jc w:val="both"/>
        <w:rPr>
          <w:rFonts w:cs="Arial"/>
          <w:sz w:val="22"/>
          <w:szCs w:val="22"/>
          <w:lang w:val="en-US"/>
        </w:rPr>
      </w:pPr>
    </w:p>
    <w:p w:rsidR="00967497" w:rsidRDefault="00967497" w:rsidP="00967497">
      <w:pPr>
        <w:spacing w:line="360" w:lineRule="auto"/>
        <w:jc w:val="both"/>
        <w:rPr>
          <w:rFonts w:cs="Arial"/>
          <w:sz w:val="22"/>
          <w:szCs w:val="22"/>
          <w:lang w:val="en-US"/>
        </w:rPr>
      </w:pPr>
      <w:r w:rsidRPr="00967497">
        <w:rPr>
          <w:rFonts w:cs="Arial"/>
          <w:sz w:val="22"/>
          <w:szCs w:val="22"/>
          <w:lang w:val="en-US"/>
        </w:rPr>
        <w:t>The table below shows a breakdown of the skills development weighting on the generic BBBEE scorecard.</w:t>
      </w:r>
    </w:p>
    <w:p w:rsidR="00861EB9" w:rsidRPr="00967497" w:rsidRDefault="00861EB9" w:rsidP="00967497">
      <w:pPr>
        <w:spacing w:line="360" w:lineRule="auto"/>
        <w:jc w:val="both"/>
        <w:rPr>
          <w:rFonts w:cs="Arial"/>
          <w:sz w:val="22"/>
          <w:szCs w:val="22"/>
          <w:lang w:val="en-US"/>
        </w:rPr>
      </w:pPr>
    </w:p>
    <w:p w:rsidR="00967497" w:rsidRPr="00967497" w:rsidRDefault="00967497" w:rsidP="00967497">
      <w:pPr>
        <w:spacing w:line="360" w:lineRule="auto"/>
        <w:jc w:val="both"/>
        <w:rPr>
          <w:rFonts w:cs="Arial"/>
          <w:sz w:val="22"/>
          <w:szCs w:val="22"/>
          <w:lang w:val="en-US"/>
        </w:rPr>
      </w:pPr>
      <w:r w:rsidRPr="00967497">
        <w:rPr>
          <w:rFonts w:cs="Arial"/>
          <w:noProof/>
          <w:sz w:val="22"/>
          <w:szCs w:val="22"/>
          <w:lang w:val="en-ZA" w:eastAsia="en-ZA"/>
        </w:rPr>
        <w:drawing>
          <wp:inline distT="0" distB="0" distL="0" distR="0" wp14:anchorId="039DDCEF" wp14:editId="5A3177A4">
            <wp:extent cx="5715000" cy="5248275"/>
            <wp:effectExtent l="0" t="0" r="0" b="0"/>
            <wp:docPr id="16" name="Picture 16" descr="BBBEE Scorec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BBEE Scorecard"/>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15000" cy="5248275"/>
                    </a:xfrm>
                    <a:prstGeom prst="rect">
                      <a:avLst/>
                    </a:prstGeom>
                    <a:noFill/>
                    <a:ln>
                      <a:noFill/>
                    </a:ln>
                  </pic:spPr>
                </pic:pic>
              </a:graphicData>
            </a:graphic>
          </wp:inline>
        </w:drawing>
      </w:r>
    </w:p>
    <w:p w:rsidR="00967497" w:rsidRPr="00967497" w:rsidRDefault="00967497" w:rsidP="00967497">
      <w:pPr>
        <w:spacing w:line="360" w:lineRule="auto"/>
        <w:jc w:val="both"/>
        <w:rPr>
          <w:rFonts w:cs="Arial"/>
          <w:sz w:val="22"/>
          <w:szCs w:val="22"/>
          <w:lang w:val="en-US"/>
        </w:rPr>
      </w:pPr>
    </w:p>
    <w:p w:rsidR="00967497" w:rsidRPr="00967497" w:rsidRDefault="00967497" w:rsidP="00967497">
      <w:pPr>
        <w:spacing w:line="360" w:lineRule="auto"/>
        <w:jc w:val="both"/>
        <w:rPr>
          <w:rFonts w:cs="Arial"/>
          <w:b/>
          <w:sz w:val="22"/>
          <w:szCs w:val="22"/>
          <w:lang w:val="en-US"/>
        </w:rPr>
      </w:pPr>
      <w:r w:rsidRPr="00967497">
        <w:rPr>
          <w:rFonts w:cs="Arial"/>
          <w:b/>
          <w:sz w:val="22"/>
          <w:szCs w:val="22"/>
          <w:lang w:val="en-US"/>
        </w:rPr>
        <w:t>Employment Equity Act</w:t>
      </w:r>
    </w:p>
    <w:p w:rsidR="00967497" w:rsidRPr="00967497" w:rsidRDefault="00967497" w:rsidP="00967497">
      <w:pPr>
        <w:spacing w:line="360" w:lineRule="auto"/>
        <w:jc w:val="both"/>
        <w:rPr>
          <w:rFonts w:cs="Arial"/>
          <w:sz w:val="22"/>
          <w:szCs w:val="22"/>
          <w:lang w:val="en-US"/>
        </w:rPr>
      </w:pPr>
      <w:r w:rsidRPr="00967497">
        <w:rPr>
          <w:rFonts w:cs="Arial"/>
          <w:sz w:val="22"/>
          <w:szCs w:val="22"/>
          <w:lang w:val="en-US"/>
        </w:rPr>
        <w:t xml:space="preserve">The purpose of the Employment Equity Act, No 55 of 1998 is to achieve equity in the workplace by promoting equal opportunity and fair treatment in employment through elimination of unfair discrimination and implementing affirmative action measures to redress </w:t>
      </w:r>
      <w:r w:rsidRPr="00967497">
        <w:rPr>
          <w:rFonts w:cs="Arial"/>
          <w:sz w:val="22"/>
          <w:szCs w:val="22"/>
          <w:lang w:val="en-US"/>
        </w:rPr>
        <w:lastRenderedPageBreak/>
        <w:t>the disadvantages in employment experienced by designated groups, in order to ensure equitable representation in all occupational categories and levels in the workforce.</w:t>
      </w:r>
    </w:p>
    <w:p w:rsidR="00967497" w:rsidRPr="00967497" w:rsidRDefault="00967497" w:rsidP="00967497">
      <w:pPr>
        <w:spacing w:line="360" w:lineRule="auto"/>
        <w:jc w:val="both"/>
        <w:rPr>
          <w:rFonts w:cs="Arial"/>
          <w:sz w:val="22"/>
          <w:szCs w:val="22"/>
          <w:lang w:val="en-US"/>
        </w:rPr>
      </w:pPr>
    </w:p>
    <w:p w:rsidR="00967497" w:rsidRPr="00967497" w:rsidRDefault="00967497" w:rsidP="00967497">
      <w:pPr>
        <w:spacing w:line="360" w:lineRule="auto"/>
        <w:jc w:val="both"/>
        <w:rPr>
          <w:rFonts w:cs="Arial"/>
          <w:sz w:val="22"/>
          <w:szCs w:val="22"/>
          <w:lang w:val="en-US"/>
        </w:rPr>
      </w:pPr>
      <w:r w:rsidRPr="00967497">
        <w:rPr>
          <w:rFonts w:cs="Arial"/>
          <w:sz w:val="22"/>
          <w:szCs w:val="22"/>
          <w:lang w:val="en-US"/>
        </w:rPr>
        <w:t>This Act provides for additional reporting requirements employers with the additional burden of submitting an Employment Equity Report.</w:t>
      </w:r>
    </w:p>
    <w:p w:rsidR="00967497" w:rsidRPr="00967497" w:rsidRDefault="00967497" w:rsidP="00967497">
      <w:pPr>
        <w:spacing w:line="360" w:lineRule="auto"/>
        <w:jc w:val="both"/>
        <w:rPr>
          <w:rFonts w:cs="Arial"/>
          <w:sz w:val="22"/>
          <w:szCs w:val="22"/>
          <w:lang w:val="en-US"/>
        </w:rPr>
      </w:pPr>
    </w:p>
    <w:p w:rsidR="00967497" w:rsidRPr="00967497" w:rsidRDefault="00967497" w:rsidP="00967497">
      <w:pPr>
        <w:spacing w:line="360" w:lineRule="auto"/>
        <w:jc w:val="both"/>
        <w:rPr>
          <w:rFonts w:cs="Arial"/>
          <w:sz w:val="22"/>
          <w:szCs w:val="22"/>
          <w:lang w:val="en-US"/>
        </w:rPr>
      </w:pPr>
      <w:r w:rsidRPr="00967497">
        <w:rPr>
          <w:rFonts w:cs="Arial"/>
          <w:sz w:val="22"/>
          <w:szCs w:val="22"/>
          <w:lang w:val="en-US"/>
        </w:rPr>
        <w:t>The Employment Equity Act is the law that promotes equity in the workplace, ensures that all employees receive equal opportunities and that employees are treated fairly by their employers.</w:t>
      </w:r>
    </w:p>
    <w:p w:rsidR="00967497" w:rsidRPr="00967497" w:rsidRDefault="00967497" w:rsidP="00967497">
      <w:pPr>
        <w:spacing w:line="360" w:lineRule="auto"/>
        <w:jc w:val="both"/>
        <w:rPr>
          <w:rFonts w:cs="Arial"/>
          <w:sz w:val="22"/>
          <w:szCs w:val="22"/>
          <w:lang w:val="en-US"/>
        </w:rPr>
      </w:pPr>
    </w:p>
    <w:p w:rsidR="00967497" w:rsidRPr="00967497" w:rsidRDefault="00967497" w:rsidP="00967497">
      <w:pPr>
        <w:spacing w:line="360" w:lineRule="auto"/>
        <w:jc w:val="both"/>
        <w:rPr>
          <w:rFonts w:cs="Arial"/>
          <w:sz w:val="22"/>
          <w:szCs w:val="22"/>
          <w:lang w:val="en-US"/>
        </w:rPr>
      </w:pPr>
      <w:r w:rsidRPr="00967497">
        <w:rPr>
          <w:rFonts w:cs="Arial"/>
          <w:sz w:val="22"/>
          <w:szCs w:val="22"/>
          <w:lang w:val="en-US"/>
        </w:rPr>
        <w:t>The law protects employees from unfair treatment and any form of discrimination. The law states that employers can't discriminate against anyone directly or indirectly through employment policy or practice on the grounds of:</w:t>
      </w:r>
    </w:p>
    <w:p w:rsidR="00967497" w:rsidRPr="00967497" w:rsidRDefault="00967497" w:rsidP="00AC26B0">
      <w:pPr>
        <w:numPr>
          <w:ilvl w:val="0"/>
          <w:numId w:val="81"/>
        </w:numPr>
        <w:spacing w:line="360" w:lineRule="auto"/>
        <w:jc w:val="both"/>
        <w:rPr>
          <w:rFonts w:cs="Arial"/>
          <w:sz w:val="22"/>
          <w:szCs w:val="22"/>
          <w:lang w:val="en-US"/>
        </w:rPr>
      </w:pPr>
      <w:r w:rsidRPr="00967497">
        <w:rPr>
          <w:rFonts w:cs="Arial"/>
          <w:sz w:val="22"/>
          <w:szCs w:val="22"/>
          <w:lang w:val="en-US"/>
        </w:rPr>
        <w:t>race,</w:t>
      </w:r>
    </w:p>
    <w:p w:rsidR="00967497" w:rsidRPr="00967497" w:rsidRDefault="00967497" w:rsidP="00AC26B0">
      <w:pPr>
        <w:numPr>
          <w:ilvl w:val="0"/>
          <w:numId w:val="81"/>
        </w:numPr>
        <w:spacing w:line="360" w:lineRule="auto"/>
        <w:jc w:val="both"/>
        <w:rPr>
          <w:rFonts w:cs="Arial"/>
          <w:sz w:val="22"/>
          <w:szCs w:val="22"/>
          <w:lang w:val="en-US"/>
        </w:rPr>
      </w:pPr>
      <w:r w:rsidRPr="00967497">
        <w:rPr>
          <w:rFonts w:cs="Arial"/>
          <w:sz w:val="22"/>
          <w:szCs w:val="22"/>
          <w:lang w:val="en-US"/>
        </w:rPr>
        <w:t>gender,</w:t>
      </w:r>
    </w:p>
    <w:p w:rsidR="00967497" w:rsidRPr="00967497" w:rsidRDefault="00967497" w:rsidP="00AC26B0">
      <w:pPr>
        <w:numPr>
          <w:ilvl w:val="0"/>
          <w:numId w:val="81"/>
        </w:numPr>
        <w:spacing w:line="360" w:lineRule="auto"/>
        <w:jc w:val="both"/>
        <w:rPr>
          <w:rFonts w:cs="Arial"/>
          <w:sz w:val="22"/>
          <w:szCs w:val="22"/>
          <w:lang w:val="en-US"/>
        </w:rPr>
      </w:pPr>
      <w:r w:rsidRPr="00967497">
        <w:rPr>
          <w:rFonts w:cs="Arial"/>
          <w:sz w:val="22"/>
          <w:szCs w:val="22"/>
          <w:lang w:val="en-US"/>
        </w:rPr>
        <w:t>pregnancy,</w:t>
      </w:r>
    </w:p>
    <w:p w:rsidR="00967497" w:rsidRPr="00967497" w:rsidRDefault="00967497" w:rsidP="00AC26B0">
      <w:pPr>
        <w:numPr>
          <w:ilvl w:val="0"/>
          <w:numId w:val="81"/>
        </w:numPr>
        <w:spacing w:line="360" w:lineRule="auto"/>
        <w:jc w:val="both"/>
        <w:rPr>
          <w:rFonts w:cs="Arial"/>
          <w:sz w:val="22"/>
          <w:szCs w:val="22"/>
          <w:lang w:val="en-US"/>
        </w:rPr>
      </w:pPr>
      <w:r w:rsidRPr="00967497">
        <w:rPr>
          <w:rFonts w:cs="Arial"/>
          <w:sz w:val="22"/>
          <w:szCs w:val="22"/>
          <w:lang w:val="en-US"/>
        </w:rPr>
        <w:t>marital status,</w:t>
      </w:r>
    </w:p>
    <w:p w:rsidR="00967497" w:rsidRPr="00967497" w:rsidRDefault="00967497" w:rsidP="00AC26B0">
      <w:pPr>
        <w:numPr>
          <w:ilvl w:val="0"/>
          <w:numId w:val="81"/>
        </w:numPr>
        <w:spacing w:line="360" w:lineRule="auto"/>
        <w:jc w:val="both"/>
        <w:rPr>
          <w:rFonts w:cs="Arial"/>
          <w:sz w:val="22"/>
          <w:szCs w:val="22"/>
          <w:lang w:val="en-US"/>
        </w:rPr>
      </w:pPr>
      <w:r w:rsidRPr="00967497">
        <w:rPr>
          <w:rFonts w:cs="Arial"/>
          <w:sz w:val="22"/>
          <w:szCs w:val="22"/>
          <w:lang w:val="en-US"/>
        </w:rPr>
        <w:t>family responsibility,</w:t>
      </w:r>
    </w:p>
    <w:p w:rsidR="00967497" w:rsidRPr="00967497" w:rsidRDefault="00967497" w:rsidP="00AC26B0">
      <w:pPr>
        <w:numPr>
          <w:ilvl w:val="0"/>
          <w:numId w:val="81"/>
        </w:numPr>
        <w:spacing w:line="360" w:lineRule="auto"/>
        <w:jc w:val="both"/>
        <w:rPr>
          <w:rFonts w:cs="Arial"/>
          <w:sz w:val="22"/>
          <w:szCs w:val="22"/>
          <w:lang w:val="en-US"/>
        </w:rPr>
      </w:pPr>
      <w:r w:rsidRPr="00967497">
        <w:rPr>
          <w:rFonts w:cs="Arial"/>
          <w:sz w:val="22"/>
          <w:szCs w:val="22"/>
          <w:lang w:val="en-US"/>
        </w:rPr>
        <w:t>ethnic or social origin,</w:t>
      </w:r>
    </w:p>
    <w:p w:rsidR="00967497" w:rsidRPr="00967497" w:rsidRDefault="00967497" w:rsidP="00AC26B0">
      <w:pPr>
        <w:numPr>
          <w:ilvl w:val="0"/>
          <w:numId w:val="81"/>
        </w:numPr>
        <w:spacing w:line="360" w:lineRule="auto"/>
        <w:jc w:val="both"/>
        <w:rPr>
          <w:rFonts w:cs="Arial"/>
          <w:sz w:val="22"/>
          <w:szCs w:val="22"/>
          <w:lang w:val="en-US"/>
        </w:rPr>
      </w:pPr>
      <w:r w:rsidRPr="00967497">
        <w:rPr>
          <w:rFonts w:cs="Arial"/>
          <w:sz w:val="22"/>
          <w:szCs w:val="22"/>
          <w:lang w:val="en-US"/>
        </w:rPr>
        <w:t>colour,</w:t>
      </w:r>
    </w:p>
    <w:p w:rsidR="00967497" w:rsidRPr="00967497" w:rsidRDefault="00967497" w:rsidP="00AC26B0">
      <w:pPr>
        <w:numPr>
          <w:ilvl w:val="0"/>
          <w:numId w:val="81"/>
        </w:numPr>
        <w:spacing w:line="360" w:lineRule="auto"/>
        <w:jc w:val="both"/>
        <w:rPr>
          <w:rFonts w:cs="Arial"/>
          <w:sz w:val="22"/>
          <w:szCs w:val="22"/>
          <w:lang w:val="en-US"/>
        </w:rPr>
      </w:pPr>
      <w:r w:rsidRPr="00967497">
        <w:rPr>
          <w:rFonts w:cs="Arial"/>
          <w:sz w:val="22"/>
          <w:szCs w:val="22"/>
          <w:lang w:val="en-US"/>
        </w:rPr>
        <w:t>sexual orientation,</w:t>
      </w:r>
    </w:p>
    <w:p w:rsidR="00967497" w:rsidRPr="00967497" w:rsidRDefault="00967497" w:rsidP="00AC26B0">
      <w:pPr>
        <w:numPr>
          <w:ilvl w:val="0"/>
          <w:numId w:val="81"/>
        </w:numPr>
        <w:spacing w:line="360" w:lineRule="auto"/>
        <w:jc w:val="both"/>
        <w:rPr>
          <w:rFonts w:cs="Arial"/>
          <w:sz w:val="22"/>
          <w:szCs w:val="22"/>
          <w:lang w:val="en-US"/>
        </w:rPr>
      </w:pPr>
      <w:r w:rsidRPr="00967497">
        <w:rPr>
          <w:rFonts w:cs="Arial"/>
          <w:sz w:val="22"/>
          <w:szCs w:val="22"/>
          <w:lang w:val="en-US"/>
        </w:rPr>
        <w:t>age,</w:t>
      </w:r>
    </w:p>
    <w:p w:rsidR="00967497" w:rsidRPr="00967497" w:rsidRDefault="00967497" w:rsidP="00AC26B0">
      <w:pPr>
        <w:numPr>
          <w:ilvl w:val="0"/>
          <w:numId w:val="81"/>
        </w:numPr>
        <w:spacing w:line="360" w:lineRule="auto"/>
        <w:jc w:val="both"/>
        <w:rPr>
          <w:rFonts w:cs="Arial"/>
          <w:sz w:val="22"/>
          <w:szCs w:val="22"/>
          <w:lang w:val="en-US"/>
        </w:rPr>
      </w:pPr>
      <w:r w:rsidRPr="00967497">
        <w:rPr>
          <w:rFonts w:cs="Arial"/>
          <w:sz w:val="22"/>
          <w:szCs w:val="22"/>
          <w:lang w:val="en-US"/>
        </w:rPr>
        <w:t>disability,</w:t>
      </w:r>
    </w:p>
    <w:p w:rsidR="00967497" w:rsidRPr="00967497" w:rsidRDefault="00967497" w:rsidP="00AC26B0">
      <w:pPr>
        <w:numPr>
          <w:ilvl w:val="0"/>
          <w:numId w:val="81"/>
        </w:numPr>
        <w:spacing w:line="360" w:lineRule="auto"/>
        <w:jc w:val="both"/>
        <w:rPr>
          <w:rFonts w:cs="Arial"/>
          <w:sz w:val="22"/>
          <w:szCs w:val="22"/>
          <w:lang w:val="en-US"/>
        </w:rPr>
      </w:pPr>
      <w:r w:rsidRPr="00967497">
        <w:rPr>
          <w:rFonts w:cs="Arial"/>
          <w:sz w:val="22"/>
          <w:szCs w:val="22"/>
          <w:lang w:val="en-US"/>
        </w:rPr>
        <w:t>religion,</w:t>
      </w:r>
    </w:p>
    <w:p w:rsidR="00967497" w:rsidRPr="00967497" w:rsidRDefault="00967497" w:rsidP="00AC26B0">
      <w:pPr>
        <w:numPr>
          <w:ilvl w:val="0"/>
          <w:numId w:val="81"/>
        </w:numPr>
        <w:spacing w:line="360" w:lineRule="auto"/>
        <w:jc w:val="both"/>
        <w:rPr>
          <w:rFonts w:cs="Arial"/>
          <w:sz w:val="22"/>
          <w:szCs w:val="22"/>
          <w:lang w:val="en-US"/>
        </w:rPr>
      </w:pPr>
      <w:r w:rsidRPr="00967497">
        <w:rPr>
          <w:rFonts w:cs="Arial"/>
          <w:sz w:val="22"/>
          <w:szCs w:val="22"/>
          <w:lang w:val="en-US"/>
        </w:rPr>
        <w:t>HIV status,</w:t>
      </w:r>
    </w:p>
    <w:p w:rsidR="00967497" w:rsidRPr="00967497" w:rsidRDefault="00967497" w:rsidP="00AC26B0">
      <w:pPr>
        <w:numPr>
          <w:ilvl w:val="0"/>
          <w:numId w:val="81"/>
        </w:numPr>
        <w:spacing w:line="360" w:lineRule="auto"/>
        <w:jc w:val="both"/>
        <w:rPr>
          <w:rFonts w:cs="Arial"/>
          <w:sz w:val="22"/>
          <w:szCs w:val="22"/>
          <w:lang w:val="en-US"/>
        </w:rPr>
      </w:pPr>
      <w:r w:rsidRPr="00967497">
        <w:rPr>
          <w:rFonts w:cs="Arial"/>
          <w:sz w:val="22"/>
          <w:szCs w:val="22"/>
          <w:lang w:val="en-US"/>
        </w:rPr>
        <w:t>conscience,</w:t>
      </w:r>
    </w:p>
    <w:p w:rsidR="00967497" w:rsidRPr="00967497" w:rsidRDefault="00967497" w:rsidP="00AC26B0">
      <w:pPr>
        <w:numPr>
          <w:ilvl w:val="0"/>
          <w:numId w:val="81"/>
        </w:numPr>
        <w:spacing w:line="360" w:lineRule="auto"/>
        <w:jc w:val="both"/>
        <w:rPr>
          <w:rFonts w:cs="Arial"/>
          <w:sz w:val="22"/>
          <w:szCs w:val="22"/>
          <w:lang w:val="en-US"/>
        </w:rPr>
      </w:pPr>
      <w:r w:rsidRPr="00967497">
        <w:rPr>
          <w:rFonts w:cs="Arial"/>
          <w:sz w:val="22"/>
          <w:szCs w:val="22"/>
          <w:lang w:val="en-US"/>
        </w:rPr>
        <w:t>belief,</w:t>
      </w:r>
    </w:p>
    <w:p w:rsidR="00967497" w:rsidRPr="00967497" w:rsidRDefault="00967497" w:rsidP="00AC26B0">
      <w:pPr>
        <w:numPr>
          <w:ilvl w:val="0"/>
          <w:numId w:val="81"/>
        </w:numPr>
        <w:spacing w:line="360" w:lineRule="auto"/>
        <w:jc w:val="both"/>
        <w:rPr>
          <w:rFonts w:cs="Arial"/>
          <w:sz w:val="22"/>
          <w:szCs w:val="22"/>
          <w:lang w:val="en-US"/>
        </w:rPr>
      </w:pPr>
      <w:r w:rsidRPr="00967497">
        <w:rPr>
          <w:rFonts w:cs="Arial"/>
          <w:sz w:val="22"/>
          <w:szCs w:val="22"/>
          <w:lang w:val="en-US"/>
        </w:rPr>
        <w:t>political opinion,</w:t>
      </w:r>
    </w:p>
    <w:p w:rsidR="00967497" w:rsidRPr="00967497" w:rsidRDefault="00967497" w:rsidP="00AC26B0">
      <w:pPr>
        <w:numPr>
          <w:ilvl w:val="0"/>
          <w:numId w:val="81"/>
        </w:numPr>
        <w:spacing w:line="360" w:lineRule="auto"/>
        <w:jc w:val="both"/>
        <w:rPr>
          <w:rFonts w:cs="Arial"/>
          <w:sz w:val="22"/>
          <w:szCs w:val="22"/>
          <w:lang w:val="en-US"/>
        </w:rPr>
      </w:pPr>
      <w:r w:rsidRPr="00967497">
        <w:rPr>
          <w:rFonts w:cs="Arial"/>
          <w:sz w:val="22"/>
          <w:szCs w:val="22"/>
          <w:lang w:val="en-US"/>
        </w:rPr>
        <w:t>culture,</w:t>
      </w:r>
    </w:p>
    <w:p w:rsidR="00967497" w:rsidRPr="00967497" w:rsidRDefault="00967497" w:rsidP="00AC26B0">
      <w:pPr>
        <w:numPr>
          <w:ilvl w:val="0"/>
          <w:numId w:val="81"/>
        </w:numPr>
        <w:spacing w:line="360" w:lineRule="auto"/>
        <w:jc w:val="both"/>
        <w:rPr>
          <w:rFonts w:cs="Arial"/>
          <w:sz w:val="22"/>
          <w:szCs w:val="22"/>
          <w:lang w:val="en-US"/>
        </w:rPr>
      </w:pPr>
      <w:r w:rsidRPr="00967497">
        <w:rPr>
          <w:rFonts w:cs="Arial"/>
          <w:sz w:val="22"/>
          <w:szCs w:val="22"/>
          <w:lang w:val="en-US"/>
        </w:rPr>
        <w:t>language, and</w:t>
      </w:r>
    </w:p>
    <w:p w:rsidR="00967497" w:rsidRPr="00967497" w:rsidRDefault="00967497" w:rsidP="00AC26B0">
      <w:pPr>
        <w:numPr>
          <w:ilvl w:val="0"/>
          <w:numId w:val="81"/>
        </w:numPr>
        <w:spacing w:line="360" w:lineRule="auto"/>
        <w:jc w:val="both"/>
        <w:rPr>
          <w:rFonts w:cs="Arial"/>
          <w:sz w:val="22"/>
          <w:szCs w:val="22"/>
          <w:lang w:val="en-US"/>
        </w:rPr>
      </w:pPr>
      <w:r w:rsidRPr="00967497">
        <w:rPr>
          <w:rFonts w:cs="Arial"/>
          <w:sz w:val="22"/>
          <w:szCs w:val="22"/>
          <w:lang w:val="en-US"/>
        </w:rPr>
        <w:t>Birth.</w:t>
      </w:r>
    </w:p>
    <w:p w:rsidR="00861EB9" w:rsidRDefault="00861EB9" w:rsidP="00967497">
      <w:pPr>
        <w:spacing w:line="360" w:lineRule="auto"/>
        <w:jc w:val="both"/>
        <w:rPr>
          <w:rFonts w:cs="Arial"/>
          <w:sz w:val="22"/>
          <w:szCs w:val="22"/>
          <w:lang w:val="en-US"/>
        </w:rPr>
      </w:pPr>
    </w:p>
    <w:p w:rsidR="00967497" w:rsidRPr="00967497" w:rsidRDefault="00967497" w:rsidP="00967497">
      <w:pPr>
        <w:spacing w:line="360" w:lineRule="auto"/>
        <w:jc w:val="both"/>
        <w:rPr>
          <w:rFonts w:cs="Arial"/>
          <w:sz w:val="22"/>
          <w:szCs w:val="22"/>
          <w:lang w:val="en-US"/>
        </w:rPr>
      </w:pPr>
      <w:r w:rsidRPr="00967497">
        <w:rPr>
          <w:rFonts w:cs="Arial"/>
          <w:sz w:val="22"/>
          <w:szCs w:val="22"/>
          <w:lang w:val="en-US"/>
        </w:rPr>
        <w:t>The law aims to redress injustices of the past by implementing affirmative action measures. According to the legislation, it isn't unfair discrimination to promote affirmative action consistent with the Act or to prefer or exclude any person on the basis of an inherent job requirement.</w:t>
      </w:r>
    </w:p>
    <w:p w:rsidR="00967497" w:rsidRPr="00967497" w:rsidRDefault="00967497" w:rsidP="00967497">
      <w:pPr>
        <w:spacing w:line="360" w:lineRule="auto"/>
        <w:jc w:val="both"/>
        <w:rPr>
          <w:rFonts w:cs="Arial"/>
          <w:sz w:val="22"/>
          <w:szCs w:val="22"/>
          <w:lang w:val="en-US"/>
        </w:rPr>
      </w:pPr>
    </w:p>
    <w:p w:rsidR="00967497" w:rsidRPr="00967497" w:rsidRDefault="00967497" w:rsidP="00967497">
      <w:pPr>
        <w:spacing w:line="360" w:lineRule="auto"/>
        <w:jc w:val="both"/>
        <w:rPr>
          <w:rFonts w:cs="Arial"/>
          <w:b/>
          <w:sz w:val="22"/>
          <w:szCs w:val="22"/>
          <w:lang w:val="en-US"/>
        </w:rPr>
      </w:pPr>
      <w:r w:rsidRPr="00967497">
        <w:rPr>
          <w:rFonts w:cs="Arial"/>
          <w:b/>
          <w:sz w:val="22"/>
          <w:szCs w:val="22"/>
          <w:lang w:val="en-US"/>
        </w:rPr>
        <w:t>The purpose of the Employment Equity Act</w:t>
      </w:r>
    </w:p>
    <w:p w:rsidR="00967497" w:rsidRPr="00967497" w:rsidRDefault="00967497" w:rsidP="00967497">
      <w:pPr>
        <w:spacing w:line="360" w:lineRule="auto"/>
        <w:jc w:val="both"/>
        <w:rPr>
          <w:rFonts w:cs="Arial"/>
          <w:sz w:val="22"/>
          <w:szCs w:val="22"/>
          <w:lang w:val="en-US"/>
        </w:rPr>
      </w:pPr>
      <w:r w:rsidRPr="00967497">
        <w:rPr>
          <w:rFonts w:cs="Arial"/>
          <w:sz w:val="22"/>
          <w:szCs w:val="22"/>
          <w:lang w:val="en-US"/>
        </w:rPr>
        <w:t>The purpose of the Act is to achieve equity in the workplace, by</w:t>
      </w:r>
    </w:p>
    <w:p w:rsidR="00967497" w:rsidRPr="00967497" w:rsidRDefault="00967497" w:rsidP="00AC26B0">
      <w:pPr>
        <w:numPr>
          <w:ilvl w:val="0"/>
          <w:numId w:val="82"/>
        </w:numPr>
        <w:spacing w:line="360" w:lineRule="auto"/>
        <w:jc w:val="both"/>
        <w:rPr>
          <w:rFonts w:cs="Arial"/>
          <w:sz w:val="22"/>
          <w:szCs w:val="22"/>
          <w:lang w:val="en-US"/>
        </w:rPr>
      </w:pPr>
      <w:r w:rsidRPr="00967497">
        <w:rPr>
          <w:rFonts w:cs="Arial"/>
          <w:sz w:val="22"/>
          <w:szCs w:val="22"/>
          <w:lang w:val="en-US"/>
        </w:rPr>
        <w:lastRenderedPageBreak/>
        <w:t>Promoting equal opportunity and fair treatment in employment through the elimination of unfair discrimination.</w:t>
      </w:r>
    </w:p>
    <w:p w:rsidR="00967497" w:rsidRPr="00967497" w:rsidRDefault="00967497" w:rsidP="00AC26B0">
      <w:pPr>
        <w:numPr>
          <w:ilvl w:val="0"/>
          <w:numId w:val="83"/>
        </w:numPr>
        <w:spacing w:line="360" w:lineRule="auto"/>
        <w:jc w:val="both"/>
        <w:rPr>
          <w:rFonts w:cs="Arial"/>
          <w:sz w:val="22"/>
          <w:szCs w:val="22"/>
          <w:lang w:val="en-US"/>
        </w:rPr>
      </w:pPr>
      <w:r w:rsidRPr="00967497">
        <w:rPr>
          <w:rFonts w:cs="Arial"/>
          <w:sz w:val="22"/>
          <w:szCs w:val="22"/>
          <w:lang w:val="en-US"/>
        </w:rPr>
        <w:t>Implementing affirmative action measures to redress the disadvantages in employment experienced by designated groups (A designated group means black people, women, or people with disabilities) to ensure their equitable representation in all occupational categories and levels in the workforce.</w:t>
      </w:r>
    </w:p>
    <w:p w:rsidR="00967497" w:rsidRPr="00967497" w:rsidRDefault="00967497" w:rsidP="00AC26B0">
      <w:pPr>
        <w:numPr>
          <w:ilvl w:val="0"/>
          <w:numId w:val="84"/>
        </w:numPr>
        <w:spacing w:line="360" w:lineRule="auto"/>
        <w:jc w:val="both"/>
        <w:rPr>
          <w:rFonts w:cs="Arial"/>
          <w:sz w:val="22"/>
          <w:szCs w:val="22"/>
          <w:lang w:val="en-US"/>
        </w:rPr>
      </w:pPr>
      <w:r w:rsidRPr="00967497">
        <w:rPr>
          <w:rFonts w:cs="Arial"/>
          <w:sz w:val="22"/>
          <w:szCs w:val="22"/>
          <w:lang w:val="en-US"/>
        </w:rPr>
        <w:t>The act applies to all employees and employers, except to the South African National Defence Force, National Intelligence Agency, and South African Secret Services.</w:t>
      </w:r>
    </w:p>
    <w:p w:rsidR="00861EB9" w:rsidRDefault="00861EB9" w:rsidP="00967497">
      <w:pPr>
        <w:spacing w:line="360" w:lineRule="auto"/>
        <w:jc w:val="both"/>
        <w:rPr>
          <w:rFonts w:cs="Arial"/>
          <w:sz w:val="22"/>
          <w:szCs w:val="22"/>
          <w:lang w:val="en-US"/>
        </w:rPr>
      </w:pPr>
    </w:p>
    <w:p w:rsidR="00967497" w:rsidRPr="00967497" w:rsidRDefault="00967497" w:rsidP="00967497">
      <w:pPr>
        <w:spacing w:line="360" w:lineRule="auto"/>
        <w:jc w:val="both"/>
        <w:rPr>
          <w:rFonts w:cs="Arial"/>
          <w:sz w:val="22"/>
          <w:szCs w:val="22"/>
          <w:lang w:val="en-US"/>
        </w:rPr>
      </w:pPr>
      <w:r w:rsidRPr="00967497">
        <w:rPr>
          <w:rFonts w:cs="Arial"/>
          <w:sz w:val="22"/>
          <w:szCs w:val="22"/>
          <w:lang w:val="en-US"/>
        </w:rPr>
        <w:t>The act also protects employees from unfair medical testing and evaluation, it states:</w:t>
      </w:r>
    </w:p>
    <w:p w:rsidR="00967497" w:rsidRPr="00967497" w:rsidRDefault="00967497" w:rsidP="00AC26B0">
      <w:pPr>
        <w:numPr>
          <w:ilvl w:val="0"/>
          <w:numId w:val="85"/>
        </w:numPr>
        <w:spacing w:line="360" w:lineRule="auto"/>
        <w:jc w:val="both"/>
        <w:rPr>
          <w:rFonts w:cs="Arial"/>
          <w:sz w:val="22"/>
          <w:szCs w:val="22"/>
          <w:lang w:val="en-US"/>
        </w:rPr>
      </w:pPr>
      <w:r w:rsidRPr="00967497">
        <w:rPr>
          <w:rFonts w:cs="Arial"/>
          <w:sz w:val="22"/>
          <w:szCs w:val="22"/>
          <w:lang w:val="en-US"/>
        </w:rPr>
        <w:t>Medical testing of an employee is permissible only when legislation requires testing or when this is justifiable for various reasons.</w:t>
      </w:r>
    </w:p>
    <w:p w:rsidR="00967497" w:rsidRPr="00967497" w:rsidRDefault="00967497" w:rsidP="00AC26B0">
      <w:pPr>
        <w:numPr>
          <w:ilvl w:val="0"/>
          <w:numId w:val="85"/>
        </w:numPr>
        <w:spacing w:line="360" w:lineRule="auto"/>
        <w:jc w:val="both"/>
        <w:rPr>
          <w:rFonts w:cs="Arial"/>
          <w:sz w:val="22"/>
          <w:szCs w:val="22"/>
          <w:lang w:val="en-US"/>
        </w:rPr>
      </w:pPr>
      <w:r w:rsidRPr="00967497">
        <w:rPr>
          <w:rFonts w:cs="Arial"/>
          <w:sz w:val="22"/>
          <w:szCs w:val="22"/>
          <w:lang w:val="en-US"/>
        </w:rPr>
        <w:t>HIV testing is prohibited unless such testing is determined to be justifiable by the Labour Court.</w:t>
      </w:r>
    </w:p>
    <w:p w:rsidR="00967497" w:rsidRPr="00967497" w:rsidRDefault="00967497" w:rsidP="00967497">
      <w:pPr>
        <w:spacing w:line="360" w:lineRule="auto"/>
        <w:jc w:val="both"/>
        <w:rPr>
          <w:rFonts w:cs="Arial"/>
          <w:sz w:val="22"/>
          <w:szCs w:val="22"/>
          <w:lang w:val="en-US"/>
        </w:rPr>
      </w:pPr>
    </w:p>
    <w:p w:rsidR="00967497" w:rsidRPr="00967497" w:rsidRDefault="00967497" w:rsidP="00967497">
      <w:pPr>
        <w:spacing w:line="360" w:lineRule="auto"/>
        <w:jc w:val="both"/>
        <w:rPr>
          <w:rFonts w:cs="Arial"/>
          <w:sz w:val="22"/>
          <w:szCs w:val="22"/>
          <w:lang w:val="en-US"/>
        </w:rPr>
      </w:pPr>
      <w:r w:rsidRPr="00967497">
        <w:rPr>
          <w:rFonts w:cs="Arial"/>
          <w:sz w:val="22"/>
          <w:szCs w:val="22"/>
          <w:lang w:val="en-US"/>
        </w:rPr>
        <w:t>Psychological testing and similar assessments are prohibited, unless the test is scientifically valid and reliable, can be applied fairly to all employees, and isn't biased against any employee or group.</w:t>
      </w:r>
    </w:p>
    <w:p w:rsidR="00967497" w:rsidRPr="00967497" w:rsidRDefault="00967497" w:rsidP="00967497">
      <w:pPr>
        <w:spacing w:line="360" w:lineRule="auto"/>
        <w:jc w:val="both"/>
        <w:rPr>
          <w:rFonts w:cs="Arial"/>
          <w:sz w:val="22"/>
          <w:szCs w:val="22"/>
          <w:lang w:val="en-US"/>
        </w:rPr>
      </w:pPr>
    </w:p>
    <w:p w:rsidR="00967497" w:rsidRPr="00967497" w:rsidRDefault="00967497" w:rsidP="00967497">
      <w:pPr>
        <w:spacing w:line="360" w:lineRule="auto"/>
        <w:jc w:val="both"/>
        <w:rPr>
          <w:rFonts w:cs="Arial"/>
          <w:b/>
          <w:sz w:val="22"/>
          <w:szCs w:val="22"/>
          <w:lang w:val="en-US"/>
        </w:rPr>
      </w:pPr>
      <w:r w:rsidRPr="00967497">
        <w:rPr>
          <w:rFonts w:cs="Arial"/>
          <w:b/>
          <w:sz w:val="22"/>
          <w:szCs w:val="22"/>
          <w:lang w:val="en-US"/>
        </w:rPr>
        <w:t>National Qualifications Framework Act</w:t>
      </w:r>
    </w:p>
    <w:p w:rsidR="00967497" w:rsidRPr="00967497" w:rsidRDefault="00967497" w:rsidP="00967497">
      <w:pPr>
        <w:spacing w:line="360" w:lineRule="auto"/>
        <w:jc w:val="both"/>
        <w:rPr>
          <w:rFonts w:cs="Arial"/>
          <w:sz w:val="22"/>
          <w:szCs w:val="22"/>
          <w:lang w:val="en-US"/>
        </w:rPr>
      </w:pPr>
      <w:r w:rsidRPr="00967497">
        <w:rPr>
          <w:rFonts w:cs="Arial"/>
          <w:sz w:val="22"/>
          <w:szCs w:val="22"/>
          <w:lang w:val="en-US"/>
        </w:rPr>
        <w:t>In 2008 the National Qualifications Framework (NQF) Act No 67 replaced the South African Qualifications Authority Act No 58 of 1995. The NQF is a framework as it sets the boundaries, principle and guidelines on a national basis in order to integrate education and training into a unified structure of recognised qualifications. All education and training in South Africa fits within this framework. The NQF is therefore a set of principles and guidelines by which records of learner achievements are registered to enable national recognition of acquired skills and knowledge, thereby ensuring an integrated system that encourages lifelong learning.</w:t>
      </w:r>
    </w:p>
    <w:p w:rsidR="00967497" w:rsidRPr="00967497" w:rsidRDefault="00967497" w:rsidP="00967497">
      <w:pPr>
        <w:spacing w:line="360" w:lineRule="auto"/>
        <w:jc w:val="both"/>
        <w:rPr>
          <w:rFonts w:cs="Arial"/>
          <w:sz w:val="22"/>
          <w:szCs w:val="22"/>
          <w:lang w:val="en-US"/>
        </w:rPr>
      </w:pPr>
    </w:p>
    <w:p w:rsidR="00967497" w:rsidRPr="00967497" w:rsidRDefault="00967497" w:rsidP="00967497">
      <w:pPr>
        <w:spacing w:line="360" w:lineRule="auto"/>
        <w:jc w:val="both"/>
        <w:rPr>
          <w:rFonts w:cs="Arial"/>
          <w:sz w:val="22"/>
          <w:szCs w:val="22"/>
          <w:lang w:val="en-US"/>
        </w:rPr>
      </w:pPr>
      <w:r w:rsidRPr="00967497">
        <w:rPr>
          <w:rFonts w:cs="Arial"/>
          <w:sz w:val="22"/>
          <w:szCs w:val="22"/>
          <w:lang w:val="en-US"/>
        </w:rPr>
        <w:t>There are three groups or classification bands making up the NQF:</w:t>
      </w:r>
    </w:p>
    <w:p w:rsidR="00967497" w:rsidRPr="00967497" w:rsidRDefault="00967497" w:rsidP="00AC26B0">
      <w:pPr>
        <w:numPr>
          <w:ilvl w:val="0"/>
          <w:numId w:val="86"/>
        </w:numPr>
        <w:spacing w:line="360" w:lineRule="auto"/>
        <w:jc w:val="both"/>
        <w:rPr>
          <w:rFonts w:cs="Arial"/>
          <w:sz w:val="22"/>
          <w:szCs w:val="22"/>
          <w:lang w:val="en-US"/>
        </w:rPr>
      </w:pPr>
      <w:r w:rsidRPr="00967497">
        <w:rPr>
          <w:rFonts w:cs="Arial"/>
          <w:sz w:val="22"/>
          <w:szCs w:val="22"/>
          <w:lang w:val="en-US"/>
        </w:rPr>
        <w:t>GET: General Education and Training</w:t>
      </w:r>
    </w:p>
    <w:p w:rsidR="00967497" w:rsidRPr="00967497" w:rsidRDefault="00967497" w:rsidP="00AC26B0">
      <w:pPr>
        <w:numPr>
          <w:ilvl w:val="1"/>
          <w:numId w:val="86"/>
        </w:numPr>
        <w:spacing w:line="360" w:lineRule="auto"/>
        <w:jc w:val="both"/>
        <w:rPr>
          <w:rFonts w:cs="Arial"/>
          <w:sz w:val="22"/>
          <w:szCs w:val="22"/>
          <w:lang w:val="en-US"/>
        </w:rPr>
      </w:pPr>
      <w:r w:rsidRPr="00967497">
        <w:rPr>
          <w:rFonts w:cs="Arial"/>
          <w:sz w:val="22"/>
          <w:szCs w:val="22"/>
          <w:lang w:val="en-US"/>
        </w:rPr>
        <w:t>Adult Basic Education and Training (AET)</w:t>
      </w:r>
    </w:p>
    <w:p w:rsidR="00967497" w:rsidRPr="00967497" w:rsidRDefault="00967497" w:rsidP="00AC26B0">
      <w:pPr>
        <w:numPr>
          <w:ilvl w:val="1"/>
          <w:numId w:val="86"/>
        </w:numPr>
        <w:spacing w:line="360" w:lineRule="auto"/>
        <w:jc w:val="both"/>
        <w:rPr>
          <w:rFonts w:cs="Arial"/>
          <w:sz w:val="22"/>
          <w:szCs w:val="22"/>
          <w:lang w:val="en-US"/>
        </w:rPr>
      </w:pPr>
      <w:r w:rsidRPr="00967497">
        <w:rPr>
          <w:rFonts w:cs="Arial"/>
          <w:sz w:val="22"/>
          <w:szCs w:val="22"/>
          <w:lang w:val="en-US"/>
        </w:rPr>
        <w:t>Compulsory Schooling up to Grade 10</w:t>
      </w:r>
    </w:p>
    <w:p w:rsidR="00967497" w:rsidRPr="00967497" w:rsidRDefault="00967497" w:rsidP="00AC26B0">
      <w:pPr>
        <w:numPr>
          <w:ilvl w:val="0"/>
          <w:numId w:val="86"/>
        </w:numPr>
        <w:spacing w:line="360" w:lineRule="auto"/>
        <w:jc w:val="both"/>
        <w:rPr>
          <w:rFonts w:cs="Arial"/>
          <w:sz w:val="22"/>
          <w:szCs w:val="22"/>
          <w:lang w:val="en-US"/>
        </w:rPr>
      </w:pPr>
      <w:r w:rsidRPr="00967497">
        <w:rPr>
          <w:rFonts w:cs="Arial"/>
          <w:sz w:val="22"/>
          <w:szCs w:val="22"/>
          <w:lang w:val="en-US"/>
        </w:rPr>
        <w:t>FET: Further Education and Training</w:t>
      </w:r>
    </w:p>
    <w:p w:rsidR="00967497" w:rsidRPr="00967497" w:rsidRDefault="00967497" w:rsidP="00AC26B0">
      <w:pPr>
        <w:numPr>
          <w:ilvl w:val="0"/>
          <w:numId w:val="86"/>
        </w:numPr>
        <w:spacing w:line="360" w:lineRule="auto"/>
        <w:jc w:val="both"/>
        <w:rPr>
          <w:rFonts w:cs="Arial"/>
          <w:sz w:val="22"/>
          <w:szCs w:val="22"/>
          <w:lang w:val="en-US"/>
        </w:rPr>
      </w:pPr>
      <w:r w:rsidRPr="00967497">
        <w:rPr>
          <w:rFonts w:cs="Arial"/>
          <w:sz w:val="22"/>
          <w:szCs w:val="22"/>
          <w:lang w:val="en-US"/>
        </w:rPr>
        <w:t>HET: Higher Education and Training</w:t>
      </w:r>
    </w:p>
    <w:p w:rsidR="00B31FD6" w:rsidRDefault="00B31FD6" w:rsidP="0043056A">
      <w:pPr>
        <w:spacing w:line="360" w:lineRule="auto"/>
        <w:jc w:val="both"/>
        <w:rPr>
          <w:rFonts w:cs="Arial"/>
          <w:b/>
          <w:sz w:val="22"/>
          <w:szCs w:val="22"/>
          <w:lang w:val="en-US"/>
        </w:rPr>
      </w:pPr>
    </w:p>
    <w:p w:rsidR="00413D94" w:rsidRDefault="00413D94" w:rsidP="0043056A">
      <w:pPr>
        <w:spacing w:line="360" w:lineRule="auto"/>
        <w:jc w:val="both"/>
        <w:rPr>
          <w:rFonts w:cs="Arial"/>
          <w:sz w:val="22"/>
          <w:szCs w:val="22"/>
          <w:lang w:val="en-US"/>
        </w:rPr>
      </w:pPr>
    </w:p>
    <w:p w:rsidR="00B31FD6" w:rsidRDefault="00B31FD6" w:rsidP="0043056A">
      <w:pPr>
        <w:spacing w:line="360" w:lineRule="auto"/>
        <w:jc w:val="both"/>
        <w:rPr>
          <w:rFonts w:cs="Arial"/>
          <w:sz w:val="22"/>
          <w:szCs w:val="22"/>
          <w:lang w:val="en-US"/>
        </w:rPr>
      </w:pPr>
    </w:p>
    <w:p w:rsidR="00B31FD6" w:rsidRDefault="00B31FD6" w:rsidP="0043056A">
      <w:pPr>
        <w:spacing w:line="360" w:lineRule="auto"/>
        <w:jc w:val="both"/>
        <w:rPr>
          <w:rFonts w:cs="Arial"/>
          <w:sz w:val="22"/>
          <w:szCs w:val="22"/>
          <w:lang w:val="en-US"/>
        </w:rPr>
      </w:pPr>
    </w:p>
    <w:p w:rsidR="00B4423F" w:rsidRPr="00BB6B6B" w:rsidRDefault="00DF1F02" w:rsidP="00DB2853">
      <w:pPr>
        <w:pStyle w:val="SectionTitle"/>
        <w:rPr>
          <w:rStyle w:val="SubtleReference"/>
        </w:rPr>
      </w:pPr>
      <w:bookmarkStart w:id="37" w:name="_Toc7996042"/>
      <w:r w:rsidRPr="00BB6B6B">
        <w:rPr>
          <w:rStyle w:val="SubtleReference"/>
        </w:rPr>
        <w:lastRenderedPageBreak/>
        <w:t>KT02</w:t>
      </w:r>
      <w:r w:rsidR="00B4423F" w:rsidRPr="00BB6B6B">
        <w:rPr>
          <w:rStyle w:val="SubtleReference"/>
        </w:rPr>
        <w:t xml:space="preserve">02 </w:t>
      </w:r>
      <w:r w:rsidR="00413D94" w:rsidRPr="00413D94">
        <w:rPr>
          <w:rStyle w:val="SubtleReference"/>
        </w:rPr>
        <w:t>The Quality Council for Trades and Occupations</w:t>
      </w:r>
      <w:bookmarkEnd w:id="37"/>
    </w:p>
    <w:p w:rsidR="00B4423F" w:rsidRDefault="00B4423F" w:rsidP="00B4423F">
      <w:pPr>
        <w:spacing w:line="360" w:lineRule="auto"/>
        <w:jc w:val="both"/>
        <w:rPr>
          <w:rFonts w:cs="Arial"/>
          <w:sz w:val="22"/>
          <w:szCs w:val="22"/>
        </w:rPr>
      </w:pPr>
    </w:p>
    <w:p w:rsidR="00967497" w:rsidRPr="00967497" w:rsidRDefault="00967497" w:rsidP="00967497">
      <w:pPr>
        <w:spacing w:line="360" w:lineRule="auto"/>
        <w:jc w:val="both"/>
        <w:rPr>
          <w:b/>
          <w:bCs/>
          <w:sz w:val="22"/>
          <w:lang w:val="en-US"/>
        </w:rPr>
      </w:pPr>
      <w:r w:rsidRPr="00967497">
        <w:rPr>
          <w:b/>
          <w:bCs/>
          <w:sz w:val="22"/>
          <w:lang w:val="en-US"/>
        </w:rPr>
        <w:t>Overview</w:t>
      </w:r>
    </w:p>
    <w:p w:rsidR="00967497" w:rsidRPr="00967497" w:rsidRDefault="00967497" w:rsidP="00967497">
      <w:pPr>
        <w:spacing w:line="360" w:lineRule="auto"/>
        <w:jc w:val="both"/>
        <w:rPr>
          <w:sz w:val="22"/>
          <w:lang w:val="en-US"/>
        </w:rPr>
      </w:pPr>
      <w:r w:rsidRPr="00967497">
        <w:rPr>
          <w:sz w:val="22"/>
          <w:lang w:val="en-US"/>
        </w:rPr>
        <w:t>The mission of the Quality Council for Trades and Occupations (QCTO) is to effectively and efficiently manage the occupational qualifications sub framework in order to set standards for, develop, and quality assure national occupational qualifications for all who want a trade or occupation and, where appropriate, for professions. </w:t>
      </w:r>
    </w:p>
    <w:p w:rsidR="00967497" w:rsidRPr="00967497" w:rsidRDefault="00967497" w:rsidP="00967497">
      <w:pPr>
        <w:spacing w:line="360" w:lineRule="auto"/>
        <w:jc w:val="both"/>
        <w:rPr>
          <w:sz w:val="22"/>
          <w:lang w:val="en-US"/>
        </w:rPr>
      </w:pPr>
      <w:r w:rsidRPr="00967497">
        <w:rPr>
          <w:sz w:val="22"/>
          <w:lang w:val="en-US"/>
        </w:rPr>
        <w:br/>
        <w:t>The QCTO is one of three Quality Councils (QCs) responsible for a part of the National Qualifications Framework (NQF). Collectively, the Quality Councils and the South African Qualifications Authority (whose role is to advance the objectives of the NQF and oversee its development and implementation), work for the good of both learners and employers. Another important role for the QCTO is to offer guidance to service providers, who must be accredited by the QCTO to offer occupational qualifications.</w:t>
      </w:r>
    </w:p>
    <w:p w:rsidR="00967497" w:rsidRPr="00967497" w:rsidRDefault="00967497" w:rsidP="00967497">
      <w:pPr>
        <w:spacing w:line="360" w:lineRule="auto"/>
        <w:jc w:val="both"/>
        <w:rPr>
          <w:sz w:val="22"/>
          <w:lang w:val="en-US"/>
        </w:rPr>
      </w:pPr>
    </w:p>
    <w:p w:rsidR="00967497" w:rsidRPr="00967497" w:rsidRDefault="00967497" w:rsidP="00967497">
      <w:pPr>
        <w:spacing w:line="360" w:lineRule="auto"/>
        <w:jc w:val="both"/>
        <w:rPr>
          <w:sz w:val="22"/>
          <w:lang w:val="en-US"/>
        </w:rPr>
      </w:pPr>
      <w:r w:rsidRPr="00967497">
        <w:rPr>
          <w:sz w:val="22"/>
          <w:lang w:val="en-US"/>
        </w:rPr>
        <w:t>The Quality Council for trades and occupations (QCTO) was established in 2010 in terms of section 26g of the Skills Development Act of 1998 as a juristic person. It was listed as a public entity in government gazette No 33900 of 31 December 2010 effective from 1 April 2010 to establish the Sub-Framework for trades and occupations. The QCTO is responsible for the development, maintenance and quality assurance of qualifications within its sub-framework.</w:t>
      </w:r>
    </w:p>
    <w:p w:rsidR="00967497" w:rsidRPr="00967497" w:rsidRDefault="00967497" w:rsidP="00967497">
      <w:pPr>
        <w:spacing w:line="360" w:lineRule="auto"/>
        <w:jc w:val="both"/>
        <w:rPr>
          <w:sz w:val="22"/>
          <w:lang w:val="en-US"/>
        </w:rPr>
      </w:pPr>
    </w:p>
    <w:p w:rsidR="00967497" w:rsidRPr="00967497" w:rsidRDefault="00967497" w:rsidP="00967497">
      <w:pPr>
        <w:spacing w:line="360" w:lineRule="auto"/>
        <w:jc w:val="both"/>
        <w:rPr>
          <w:sz w:val="22"/>
          <w:lang w:val="en-US"/>
        </w:rPr>
      </w:pPr>
      <w:r w:rsidRPr="00967497">
        <w:rPr>
          <w:sz w:val="22"/>
          <w:lang w:val="en-US"/>
        </w:rPr>
        <w:t>The Quality Council for trades and occupations (QCTO) manages the occupational Qualifications Sub-framework (OQSF). The purpose of the QCTO is to ensure quality in the development, provision and certification of occupational qualifications.</w:t>
      </w:r>
    </w:p>
    <w:p w:rsidR="00967497" w:rsidRPr="00967497" w:rsidRDefault="00967497" w:rsidP="00967497">
      <w:pPr>
        <w:spacing w:line="360" w:lineRule="auto"/>
        <w:jc w:val="both"/>
        <w:rPr>
          <w:sz w:val="22"/>
          <w:lang w:val="en-US"/>
        </w:rPr>
      </w:pPr>
    </w:p>
    <w:p w:rsidR="00967497" w:rsidRPr="00967497" w:rsidRDefault="00967497" w:rsidP="00967497">
      <w:pPr>
        <w:spacing w:line="360" w:lineRule="auto"/>
        <w:jc w:val="both"/>
        <w:rPr>
          <w:sz w:val="22"/>
          <w:lang w:val="en-US"/>
        </w:rPr>
      </w:pPr>
      <w:r w:rsidRPr="00967497">
        <w:rPr>
          <w:sz w:val="22"/>
          <w:lang w:val="en-US"/>
        </w:rPr>
        <w:t>The QCTO was established to perform certain functions which include but are not limited to the following:</w:t>
      </w:r>
    </w:p>
    <w:p w:rsidR="00967497" w:rsidRPr="00967497" w:rsidRDefault="00967497" w:rsidP="00967497">
      <w:pPr>
        <w:spacing w:line="360" w:lineRule="auto"/>
        <w:jc w:val="both"/>
        <w:rPr>
          <w:sz w:val="22"/>
          <w:lang w:val="en-US"/>
        </w:rPr>
      </w:pPr>
    </w:p>
    <w:p w:rsidR="00967497" w:rsidRPr="00967497" w:rsidRDefault="00967497" w:rsidP="00AC26B0">
      <w:pPr>
        <w:numPr>
          <w:ilvl w:val="0"/>
          <w:numId w:val="87"/>
        </w:numPr>
        <w:spacing w:line="360" w:lineRule="auto"/>
        <w:jc w:val="both"/>
        <w:rPr>
          <w:sz w:val="22"/>
          <w:lang w:val="en-US"/>
        </w:rPr>
      </w:pPr>
      <w:r w:rsidRPr="00967497">
        <w:rPr>
          <w:sz w:val="22"/>
          <w:lang w:val="en-US"/>
        </w:rPr>
        <w:t>Design and develop occupational standards and qualifications and submit them to the South African Qualifications Authority (SAQA) for registration on the National Qualifications Framework (NQF);</w:t>
      </w:r>
    </w:p>
    <w:p w:rsidR="00967497" w:rsidRPr="00967497" w:rsidRDefault="00967497" w:rsidP="00AC26B0">
      <w:pPr>
        <w:numPr>
          <w:ilvl w:val="0"/>
          <w:numId w:val="87"/>
        </w:numPr>
        <w:spacing w:line="360" w:lineRule="auto"/>
        <w:jc w:val="both"/>
        <w:rPr>
          <w:sz w:val="22"/>
          <w:lang w:val="en-US"/>
        </w:rPr>
      </w:pPr>
      <w:r w:rsidRPr="00967497">
        <w:rPr>
          <w:sz w:val="22"/>
          <w:lang w:val="en-US"/>
        </w:rPr>
        <w:t>Ensure the quality of occupational standards and qualifications and learning in and for the workplace.</w:t>
      </w:r>
    </w:p>
    <w:p w:rsidR="00C032A0" w:rsidRPr="00C032A0" w:rsidRDefault="00C032A0" w:rsidP="00C032A0">
      <w:pPr>
        <w:spacing w:line="360" w:lineRule="auto"/>
        <w:jc w:val="both"/>
        <w:rPr>
          <w:sz w:val="22"/>
          <w:lang w:val="en-US"/>
        </w:rPr>
      </w:pPr>
    </w:p>
    <w:p w:rsidR="00724475" w:rsidRPr="00724475" w:rsidRDefault="00724475" w:rsidP="00724475">
      <w:pPr>
        <w:spacing w:line="360" w:lineRule="auto"/>
        <w:jc w:val="both"/>
        <w:rPr>
          <w:b/>
          <w:bCs/>
          <w:iCs/>
          <w:sz w:val="22"/>
          <w:lang w:val="en-US"/>
        </w:rPr>
      </w:pPr>
      <w:r w:rsidRPr="00724475">
        <w:rPr>
          <w:b/>
          <w:bCs/>
          <w:iCs/>
          <w:sz w:val="22"/>
          <w:lang w:val="en-US"/>
        </w:rPr>
        <w:t>Purpose of the QCTO</w:t>
      </w:r>
    </w:p>
    <w:p w:rsidR="00724475" w:rsidRDefault="00724475" w:rsidP="00724475">
      <w:pPr>
        <w:spacing w:line="360" w:lineRule="auto"/>
        <w:jc w:val="both"/>
        <w:rPr>
          <w:sz w:val="22"/>
          <w:lang w:val="en-US"/>
        </w:rPr>
      </w:pPr>
      <w:r w:rsidRPr="00724475">
        <w:rPr>
          <w:sz w:val="22"/>
          <w:lang w:val="en-US"/>
        </w:rPr>
        <w:t>In addressing a number of NQF implementation problems, the QCTO provides an opportunity to find viable and powerful solutions, some of which are outlined below:</w:t>
      </w:r>
    </w:p>
    <w:p w:rsidR="00724475" w:rsidRPr="00724475" w:rsidRDefault="00724475" w:rsidP="00724475">
      <w:pPr>
        <w:spacing w:line="360" w:lineRule="auto"/>
        <w:jc w:val="both"/>
        <w:rPr>
          <w:sz w:val="22"/>
          <w:lang w:val="en-US"/>
        </w:rPr>
      </w:pPr>
    </w:p>
    <w:p w:rsidR="00724475" w:rsidRPr="00724475" w:rsidRDefault="00724475" w:rsidP="00724475">
      <w:pPr>
        <w:spacing w:line="360" w:lineRule="auto"/>
        <w:jc w:val="both"/>
        <w:rPr>
          <w:sz w:val="22"/>
          <w:lang w:val="en-US"/>
        </w:rPr>
      </w:pPr>
      <w:r w:rsidRPr="00724475">
        <w:rPr>
          <w:b/>
          <w:bCs/>
          <w:sz w:val="22"/>
          <w:lang w:val="en-US"/>
        </w:rPr>
        <w:lastRenderedPageBreak/>
        <w:t>A quality council that provides a framework for various role-players</w:t>
      </w:r>
    </w:p>
    <w:p w:rsidR="00724475" w:rsidRDefault="00724475" w:rsidP="00724475">
      <w:pPr>
        <w:spacing w:line="360" w:lineRule="auto"/>
        <w:jc w:val="both"/>
        <w:rPr>
          <w:sz w:val="22"/>
          <w:lang w:val="en-US"/>
        </w:rPr>
      </w:pPr>
      <w:r w:rsidRPr="00724475">
        <w:rPr>
          <w:sz w:val="22"/>
          <w:lang w:val="en-US"/>
        </w:rPr>
        <w:t>The many  role-players and  structures active  in the labour  market, such  as SETAs,  SGBs,  providers, assessors and  professional bodies, have  created a situation  that is over complex and  inefficient. The QCTO</w:t>
      </w:r>
      <w:r>
        <w:rPr>
          <w:sz w:val="22"/>
          <w:lang w:val="en-US"/>
        </w:rPr>
        <w:t xml:space="preserve"> </w:t>
      </w:r>
      <w:r w:rsidRPr="00724475">
        <w:rPr>
          <w:sz w:val="22"/>
          <w:lang w:val="en-US"/>
        </w:rPr>
        <w:t>provides a coordinating framework to support these role-players so that they can focus on what they do best and give coherence to these activities as a whole.</w:t>
      </w:r>
    </w:p>
    <w:p w:rsidR="00724475" w:rsidRPr="00724475" w:rsidRDefault="00724475" w:rsidP="00724475">
      <w:pPr>
        <w:spacing w:line="360" w:lineRule="auto"/>
        <w:jc w:val="both"/>
        <w:rPr>
          <w:sz w:val="22"/>
          <w:lang w:val="en-US"/>
        </w:rPr>
      </w:pPr>
    </w:p>
    <w:p w:rsidR="00724475" w:rsidRPr="00724475" w:rsidRDefault="00724475" w:rsidP="00724475">
      <w:pPr>
        <w:spacing w:line="360" w:lineRule="auto"/>
        <w:jc w:val="both"/>
        <w:rPr>
          <w:sz w:val="22"/>
          <w:lang w:val="en-US"/>
        </w:rPr>
      </w:pPr>
      <w:r w:rsidRPr="00724475">
        <w:rPr>
          <w:b/>
          <w:bCs/>
          <w:sz w:val="22"/>
          <w:lang w:val="en-US"/>
        </w:rPr>
        <w:t>An improved</w:t>
      </w:r>
      <w:r w:rsidRPr="00724475">
        <w:rPr>
          <w:sz w:val="22"/>
          <w:lang w:val="en-US"/>
        </w:rPr>
        <w:t> </w:t>
      </w:r>
      <w:r w:rsidRPr="00724475">
        <w:rPr>
          <w:b/>
          <w:sz w:val="22"/>
          <w:lang w:val="en-US"/>
        </w:rPr>
        <w:t>qualification</w:t>
      </w:r>
      <w:r w:rsidRPr="00724475">
        <w:rPr>
          <w:b/>
          <w:bCs/>
          <w:sz w:val="22"/>
          <w:lang w:val="en-US"/>
        </w:rPr>
        <w:t> model that suits occupational learning</w:t>
      </w:r>
    </w:p>
    <w:p w:rsidR="00724475" w:rsidRPr="00724475" w:rsidRDefault="00724475" w:rsidP="00724475">
      <w:pPr>
        <w:spacing w:line="360" w:lineRule="auto"/>
        <w:jc w:val="both"/>
        <w:rPr>
          <w:sz w:val="22"/>
          <w:lang w:val="en-US"/>
        </w:rPr>
      </w:pPr>
      <w:r w:rsidRPr="00724475">
        <w:rPr>
          <w:sz w:val="22"/>
          <w:lang w:val="en-US"/>
        </w:rPr>
        <w:t>Workers need to be competent in three areas of learning in order to be able to practise a particular occupation effectively, namely with regard to the</w:t>
      </w:r>
      <w:r>
        <w:rPr>
          <w:sz w:val="22"/>
          <w:lang w:val="en-US"/>
        </w:rPr>
        <w:t xml:space="preserve">: </w:t>
      </w:r>
    </w:p>
    <w:p w:rsidR="00724475" w:rsidRPr="00724475" w:rsidRDefault="00724475" w:rsidP="00AC26B0">
      <w:pPr>
        <w:numPr>
          <w:ilvl w:val="0"/>
          <w:numId w:val="129"/>
        </w:numPr>
        <w:spacing w:line="360" w:lineRule="auto"/>
        <w:jc w:val="both"/>
        <w:rPr>
          <w:sz w:val="22"/>
          <w:lang w:val="en-US"/>
        </w:rPr>
      </w:pPr>
      <w:r w:rsidRPr="00724475">
        <w:rPr>
          <w:sz w:val="22"/>
          <w:lang w:val="en-US"/>
        </w:rPr>
        <w:t>knowledge and  theory  component</w:t>
      </w:r>
    </w:p>
    <w:p w:rsidR="00724475" w:rsidRPr="00724475" w:rsidRDefault="00724475" w:rsidP="00AC26B0">
      <w:pPr>
        <w:numPr>
          <w:ilvl w:val="0"/>
          <w:numId w:val="129"/>
        </w:numPr>
        <w:spacing w:line="360" w:lineRule="auto"/>
        <w:jc w:val="both"/>
        <w:rPr>
          <w:sz w:val="22"/>
          <w:lang w:val="en-US"/>
        </w:rPr>
      </w:pPr>
      <w:r w:rsidRPr="00724475">
        <w:rPr>
          <w:sz w:val="22"/>
          <w:lang w:val="en-US"/>
        </w:rPr>
        <w:t>practical  skills component</w:t>
      </w:r>
    </w:p>
    <w:p w:rsidR="00724475" w:rsidRPr="00724475" w:rsidRDefault="00724475" w:rsidP="00AC26B0">
      <w:pPr>
        <w:numPr>
          <w:ilvl w:val="0"/>
          <w:numId w:val="129"/>
        </w:numPr>
        <w:spacing w:line="360" w:lineRule="auto"/>
        <w:jc w:val="both"/>
        <w:rPr>
          <w:sz w:val="22"/>
          <w:lang w:val="en-US"/>
        </w:rPr>
      </w:pPr>
      <w:r w:rsidRPr="00724475">
        <w:rPr>
          <w:sz w:val="22"/>
          <w:lang w:val="en-US"/>
        </w:rPr>
        <w:t>Work experience component.</w:t>
      </w:r>
    </w:p>
    <w:p w:rsidR="00724475" w:rsidRDefault="00724475" w:rsidP="00724475">
      <w:pPr>
        <w:spacing w:line="360" w:lineRule="auto"/>
        <w:jc w:val="both"/>
        <w:rPr>
          <w:sz w:val="22"/>
          <w:lang w:val="en-US"/>
        </w:rPr>
      </w:pPr>
    </w:p>
    <w:p w:rsidR="00724475" w:rsidRPr="00724475" w:rsidRDefault="00724475" w:rsidP="00724475">
      <w:pPr>
        <w:spacing w:line="360" w:lineRule="auto"/>
        <w:jc w:val="both"/>
        <w:rPr>
          <w:sz w:val="22"/>
          <w:lang w:val="en-US"/>
        </w:rPr>
      </w:pPr>
      <w:r w:rsidRPr="00724475">
        <w:rPr>
          <w:sz w:val="22"/>
          <w:lang w:val="en-US"/>
        </w:rPr>
        <w:t>The new model values each of these components equally.  It differs from the previous qualification model in that it includes a structured work experience component.</w:t>
      </w:r>
    </w:p>
    <w:p w:rsidR="00724475" w:rsidRDefault="00724475" w:rsidP="00724475">
      <w:pPr>
        <w:spacing w:line="360" w:lineRule="auto"/>
        <w:jc w:val="both"/>
        <w:rPr>
          <w:b/>
          <w:bCs/>
          <w:sz w:val="22"/>
          <w:lang w:val="en-US"/>
        </w:rPr>
      </w:pPr>
    </w:p>
    <w:p w:rsidR="00724475" w:rsidRPr="00724475" w:rsidRDefault="00724475" w:rsidP="00724475">
      <w:pPr>
        <w:spacing w:line="360" w:lineRule="auto"/>
        <w:jc w:val="both"/>
        <w:rPr>
          <w:sz w:val="22"/>
          <w:lang w:val="en-US"/>
        </w:rPr>
      </w:pPr>
      <w:r w:rsidRPr="00724475">
        <w:rPr>
          <w:b/>
          <w:bCs/>
          <w:sz w:val="22"/>
          <w:lang w:val="en-US"/>
        </w:rPr>
        <w:t>A qualifications design process that is responsive to labour market skills needs</w:t>
      </w:r>
    </w:p>
    <w:p w:rsidR="00724475" w:rsidRDefault="00724475" w:rsidP="00724475">
      <w:pPr>
        <w:spacing w:line="360" w:lineRule="auto"/>
        <w:jc w:val="both"/>
        <w:rPr>
          <w:sz w:val="22"/>
          <w:lang w:val="en-US"/>
        </w:rPr>
      </w:pPr>
      <w:r w:rsidRPr="00724475">
        <w:rPr>
          <w:sz w:val="22"/>
          <w:lang w:val="en-US"/>
        </w:rPr>
        <w:t>As a starting point, the new model analyses the relevant occupations as listed in the Organising Framework for Occupations (OFO), and identifies skills and tasks associated with each occupation and the kind and scope of work experience required to develop competence. This process results in occupational curricula and occupational qualifications that are directly linked to labour-market skills needs.</w:t>
      </w:r>
    </w:p>
    <w:p w:rsidR="00724475" w:rsidRPr="00724475" w:rsidRDefault="00724475" w:rsidP="00724475">
      <w:pPr>
        <w:spacing w:line="360" w:lineRule="auto"/>
        <w:jc w:val="both"/>
        <w:rPr>
          <w:sz w:val="22"/>
          <w:lang w:val="en-US"/>
        </w:rPr>
      </w:pPr>
    </w:p>
    <w:p w:rsidR="00724475" w:rsidRPr="00724475" w:rsidRDefault="00724475" w:rsidP="00724475">
      <w:pPr>
        <w:spacing w:line="360" w:lineRule="auto"/>
        <w:jc w:val="both"/>
        <w:rPr>
          <w:sz w:val="22"/>
          <w:lang w:val="en-US"/>
        </w:rPr>
      </w:pPr>
      <w:r w:rsidRPr="00724475">
        <w:rPr>
          <w:b/>
          <w:bCs/>
          <w:sz w:val="22"/>
          <w:lang w:val="en-US"/>
        </w:rPr>
        <w:t>Curricula for guiding the creation of occupational learning programmes</w:t>
      </w:r>
    </w:p>
    <w:p w:rsidR="00724475" w:rsidRDefault="00B1440E" w:rsidP="00724475">
      <w:pPr>
        <w:spacing w:line="360" w:lineRule="auto"/>
        <w:jc w:val="both"/>
        <w:rPr>
          <w:sz w:val="22"/>
          <w:lang w:val="en-US"/>
        </w:rPr>
      </w:pPr>
      <w:r w:rsidRPr="00724475">
        <w:rPr>
          <w:sz w:val="22"/>
          <w:lang w:val="en-US"/>
        </w:rPr>
        <w:t>Each occupational</w:t>
      </w:r>
      <w:r w:rsidR="00724475" w:rsidRPr="00724475">
        <w:rPr>
          <w:sz w:val="22"/>
          <w:lang w:val="en-US"/>
        </w:rPr>
        <w:t xml:space="preserve"> qualification will be </w:t>
      </w:r>
      <w:r w:rsidRPr="00724475">
        <w:rPr>
          <w:sz w:val="22"/>
          <w:lang w:val="en-US"/>
        </w:rPr>
        <w:t>derived from</w:t>
      </w:r>
      <w:r w:rsidR="00724475" w:rsidRPr="00724475">
        <w:rPr>
          <w:sz w:val="22"/>
          <w:lang w:val="en-US"/>
        </w:rPr>
        <w:t xml:space="preserve"> an occupational curriculum. The purpose of the </w:t>
      </w:r>
      <w:r w:rsidR="00DF5F84" w:rsidRPr="00724475">
        <w:rPr>
          <w:sz w:val="22"/>
          <w:lang w:val="en-US"/>
        </w:rPr>
        <w:t>curriculum is</w:t>
      </w:r>
      <w:r w:rsidR="00724475" w:rsidRPr="00724475">
        <w:rPr>
          <w:sz w:val="22"/>
          <w:lang w:val="en-US"/>
        </w:rPr>
        <w:t xml:space="preserve"> to simplify </w:t>
      </w:r>
      <w:r w:rsidR="00DF5F84" w:rsidRPr="00724475">
        <w:rPr>
          <w:sz w:val="22"/>
          <w:lang w:val="en-US"/>
        </w:rPr>
        <w:t>and strengthen</w:t>
      </w:r>
      <w:r w:rsidR="00724475" w:rsidRPr="00724475">
        <w:rPr>
          <w:sz w:val="22"/>
          <w:lang w:val="en-US"/>
        </w:rPr>
        <w:t xml:space="preserve"> the development and assessment of the qualification.  It specifies the </w:t>
      </w:r>
      <w:r w:rsidR="00DF5F84" w:rsidRPr="00724475">
        <w:rPr>
          <w:sz w:val="22"/>
          <w:lang w:val="en-US"/>
        </w:rPr>
        <w:t>inputs needed</w:t>
      </w:r>
      <w:r w:rsidR="00724475" w:rsidRPr="00724475">
        <w:rPr>
          <w:sz w:val="22"/>
          <w:lang w:val="en-US"/>
        </w:rPr>
        <w:t xml:space="preserve"> by unpacking the occupational profile, </w:t>
      </w:r>
      <w:r w:rsidR="00DF5F84" w:rsidRPr="00724475">
        <w:rPr>
          <w:sz w:val="22"/>
          <w:lang w:val="en-US"/>
        </w:rPr>
        <w:t>and will</w:t>
      </w:r>
      <w:r w:rsidR="00724475" w:rsidRPr="00724475">
        <w:rPr>
          <w:sz w:val="22"/>
          <w:lang w:val="en-US"/>
        </w:rPr>
        <w:t xml:space="preserve"> be used as the basis for the </w:t>
      </w:r>
      <w:r w:rsidR="00DF5F84" w:rsidRPr="00724475">
        <w:rPr>
          <w:sz w:val="22"/>
          <w:lang w:val="en-US"/>
        </w:rPr>
        <w:t>accreditation of</w:t>
      </w:r>
      <w:r w:rsidR="00724475" w:rsidRPr="00724475">
        <w:rPr>
          <w:sz w:val="22"/>
          <w:lang w:val="en-US"/>
        </w:rPr>
        <w:t xml:space="preserve"> providers </w:t>
      </w:r>
      <w:r w:rsidR="00DF5F84" w:rsidRPr="00724475">
        <w:rPr>
          <w:sz w:val="22"/>
          <w:lang w:val="en-US"/>
        </w:rPr>
        <w:t>and the</w:t>
      </w:r>
      <w:r w:rsidR="00724475" w:rsidRPr="00724475">
        <w:rPr>
          <w:sz w:val="22"/>
          <w:lang w:val="en-US"/>
        </w:rPr>
        <w:t xml:space="preserve"> approval of workplaces to offer the work experience component. It will ensure that overlaps across qualifications </w:t>
      </w:r>
      <w:r w:rsidR="00DF5F84" w:rsidRPr="00724475">
        <w:rPr>
          <w:sz w:val="22"/>
          <w:lang w:val="en-US"/>
        </w:rPr>
        <w:t>are recognised</w:t>
      </w:r>
      <w:r w:rsidR="00724475" w:rsidRPr="00724475">
        <w:rPr>
          <w:sz w:val="22"/>
          <w:lang w:val="en-US"/>
        </w:rPr>
        <w:t xml:space="preserve">, and this will assist </w:t>
      </w:r>
      <w:r w:rsidR="00DF5F84" w:rsidRPr="00724475">
        <w:rPr>
          <w:sz w:val="22"/>
          <w:lang w:val="en-US"/>
        </w:rPr>
        <w:t>learning programme</w:t>
      </w:r>
      <w:r w:rsidR="00724475" w:rsidRPr="00724475">
        <w:rPr>
          <w:sz w:val="22"/>
          <w:lang w:val="en-US"/>
        </w:rPr>
        <w:t xml:space="preserve"> design, materials development </w:t>
      </w:r>
      <w:r w:rsidR="00DF5F84" w:rsidRPr="00724475">
        <w:rPr>
          <w:sz w:val="22"/>
          <w:lang w:val="en-US"/>
        </w:rPr>
        <w:t>and learner</w:t>
      </w:r>
      <w:r w:rsidR="00724475" w:rsidRPr="00724475">
        <w:rPr>
          <w:sz w:val="22"/>
          <w:lang w:val="en-US"/>
        </w:rPr>
        <w:t> mobility.</w:t>
      </w:r>
    </w:p>
    <w:p w:rsidR="00724475" w:rsidRPr="00724475" w:rsidRDefault="00724475" w:rsidP="00724475">
      <w:pPr>
        <w:spacing w:line="360" w:lineRule="auto"/>
        <w:jc w:val="both"/>
        <w:rPr>
          <w:sz w:val="22"/>
          <w:lang w:val="en-US"/>
        </w:rPr>
      </w:pPr>
    </w:p>
    <w:p w:rsidR="00724475" w:rsidRPr="00724475" w:rsidRDefault="00724475" w:rsidP="00724475">
      <w:pPr>
        <w:spacing w:line="360" w:lineRule="auto"/>
        <w:jc w:val="both"/>
        <w:rPr>
          <w:sz w:val="22"/>
          <w:lang w:val="en-US"/>
        </w:rPr>
      </w:pPr>
      <w:r w:rsidRPr="00724475">
        <w:rPr>
          <w:b/>
          <w:bCs/>
          <w:sz w:val="22"/>
          <w:lang w:val="en-US"/>
        </w:rPr>
        <w:t xml:space="preserve">Reconceptualised unit standards that </w:t>
      </w:r>
      <w:r w:rsidR="00DF5F84" w:rsidRPr="00724475">
        <w:rPr>
          <w:b/>
          <w:bCs/>
          <w:sz w:val="22"/>
          <w:lang w:val="en-US"/>
        </w:rPr>
        <w:t>reflect the</w:t>
      </w:r>
      <w:r w:rsidRPr="00724475">
        <w:rPr>
          <w:b/>
          <w:bCs/>
          <w:sz w:val="22"/>
          <w:lang w:val="en-US"/>
        </w:rPr>
        <w:t xml:space="preserve"> </w:t>
      </w:r>
      <w:r w:rsidR="00DF5F84" w:rsidRPr="00724475">
        <w:rPr>
          <w:b/>
          <w:bCs/>
          <w:sz w:val="22"/>
          <w:lang w:val="en-US"/>
        </w:rPr>
        <w:t>three forms</w:t>
      </w:r>
      <w:r w:rsidRPr="00724475">
        <w:rPr>
          <w:b/>
          <w:bCs/>
          <w:sz w:val="22"/>
          <w:lang w:val="en-US"/>
        </w:rPr>
        <w:t xml:space="preserve"> of learning</w:t>
      </w:r>
    </w:p>
    <w:p w:rsidR="00724475" w:rsidRDefault="00724475" w:rsidP="00724475">
      <w:pPr>
        <w:spacing w:line="360" w:lineRule="auto"/>
        <w:jc w:val="both"/>
        <w:rPr>
          <w:sz w:val="22"/>
          <w:lang w:val="en-US"/>
        </w:rPr>
      </w:pPr>
      <w:r w:rsidRPr="00724475">
        <w:rPr>
          <w:sz w:val="22"/>
          <w:lang w:val="en-US"/>
        </w:rPr>
        <w:t xml:space="preserve">The outcomes </w:t>
      </w:r>
      <w:r w:rsidR="00DF5F84" w:rsidRPr="00724475">
        <w:rPr>
          <w:sz w:val="22"/>
          <w:lang w:val="en-US"/>
        </w:rPr>
        <w:t>are specified</w:t>
      </w:r>
      <w:r w:rsidRPr="00724475">
        <w:rPr>
          <w:sz w:val="22"/>
          <w:lang w:val="en-US"/>
        </w:rPr>
        <w:t xml:space="preserve"> in unit standards reflecting each of the curriculum components already mentioned, </w:t>
      </w:r>
      <w:r w:rsidR="00DF5F84" w:rsidRPr="00724475">
        <w:rPr>
          <w:sz w:val="22"/>
          <w:lang w:val="en-US"/>
        </w:rPr>
        <w:t>namely knowledge</w:t>
      </w:r>
      <w:r w:rsidRPr="00724475">
        <w:rPr>
          <w:sz w:val="22"/>
          <w:lang w:val="en-US"/>
        </w:rPr>
        <w:t xml:space="preserve"> standards, practical standards </w:t>
      </w:r>
      <w:r w:rsidR="00DF5F84" w:rsidRPr="00724475">
        <w:rPr>
          <w:sz w:val="22"/>
          <w:lang w:val="en-US"/>
        </w:rPr>
        <w:t>and work</w:t>
      </w:r>
      <w:r w:rsidRPr="00724475">
        <w:rPr>
          <w:sz w:val="22"/>
          <w:lang w:val="en-US"/>
        </w:rPr>
        <w:t xml:space="preserve"> experience standards. Many of the </w:t>
      </w:r>
      <w:r w:rsidR="00DF5F84" w:rsidRPr="00724475">
        <w:rPr>
          <w:sz w:val="22"/>
          <w:lang w:val="en-US"/>
        </w:rPr>
        <w:t>more generic</w:t>
      </w:r>
      <w:r w:rsidRPr="00724475">
        <w:rPr>
          <w:sz w:val="22"/>
          <w:lang w:val="en-US"/>
        </w:rPr>
        <w:t xml:space="preserve"> knowledge </w:t>
      </w:r>
      <w:r w:rsidR="00DF5F84" w:rsidRPr="00724475">
        <w:rPr>
          <w:sz w:val="22"/>
          <w:lang w:val="en-US"/>
        </w:rPr>
        <w:t>and practical standards</w:t>
      </w:r>
      <w:r w:rsidRPr="00724475">
        <w:rPr>
          <w:sz w:val="22"/>
          <w:lang w:val="en-US"/>
        </w:rPr>
        <w:t xml:space="preserve"> will appear in a number of different qualifications. A minimum credit </w:t>
      </w:r>
      <w:r w:rsidR="00DF5F84" w:rsidRPr="00724475">
        <w:rPr>
          <w:sz w:val="22"/>
          <w:lang w:val="en-US"/>
        </w:rPr>
        <w:t>value will</w:t>
      </w:r>
      <w:r w:rsidRPr="00724475">
        <w:rPr>
          <w:sz w:val="22"/>
          <w:lang w:val="en-US"/>
        </w:rPr>
        <w:t xml:space="preserve"> be </w:t>
      </w:r>
      <w:r w:rsidR="00DF5F84" w:rsidRPr="00724475">
        <w:rPr>
          <w:sz w:val="22"/>
          <w:lang w:val="en-US"/>
        </w:rPr>
        <w:t>set for</w:t>
      </w:r>
      <w:r w:rsidRPr="00724475">
        <w:rPr>
          <w:sz w:val="22"/>
          <w:lang w:val="en-US"/>
        </w:rPr>
        <w:t xml:space="preserve"> unit standards to ensure meaningful units of learning.</w:t>
      </w:r>
    </w:p>
    <w:p w:rsidR="00724475" w:rsidRPr="00724475" w:rsidRDefault="00724475" w:rsidP="00724475">
      <w:pPr>
        <w:spacing w:line="360" w:lineRule="auto"/>
        <w:jc w:val="both"/>
        <w:rPr>
          <w:sz w:val="22"/>
          <w:lang w:val="en-US"/>
        </w:rPr>
      </w:pPr>
    </w:p>
    <w:p w:rsidR="00724475" w:rsidRPr="00724475" w:rsidRDefault="00724475" w:rsidP="00724475">
      <w:pPr>
        <w:spacing w:line="360" w:lineRule="auto"/>
        <w:jc w:val="both"/>
        <w:rPr>
          <w:sz w:val="22"/>
          <w:lang w:val="en-US"/>
        </w:rPr>
      </w:pPr>
      <w:r w:rsidRPr="00724475">
        <w:rPr>
          <w:b/>
          <w:bCs/>
          <w:sz w:val="22"/>
          <w:lang w:val="en-US"/>
        </w:rPr>
        <w:t>Qualification assessment specifications for standardising assessments</w:t>
      </w:r>
    </w:p>
    <w:p w:rsidR="00724475" w:rsidRDefault="00724475" w:rsidP="00724475">
      <w:pPr>
        <w:spacing w:line="360" w:lineRule="auto"/>
        <w:jc w:val="both"/>
        <w:rPr>
          <w:sz w:val="22"/>
          <w:lang w:val="en-US"/>
        </w:rPr>
      </w:pPr>
      <w:r w:rsidRPr="00724475">
        <w:rPr>
          <w:sz w:val="22"/>
          <w:lang w:val="en-US"/>
        </w:rPr>
        <w:t xml:space="preserve">The QCTO will introduce an external, </w:t>
      </w:r>
      <w:r w:rsidR="00DF5F84" w:rsidRPr="00724475">
        <w:rPr>
          <w:sz w:val="22"/>
          <w:lang w:val="en-US"/>
        </w:rPr>
        <w:t>nationally standardised</w:t>
      </w:r>
      <w:r w:rsidRPr="00724475">
        <w:rPr>
          <w:sz w:val="22"/>
          <w:lang w:val="en-US"/>
        </w:rPr>
        <w:t xml:space="preserve"> assessment for each of its occupational </w:t>
      </w:r>
      <w:r w:rsidR="00DF5F84" w:rsidRPr="00724475">
        <w:rPr>
          <w:sz w:val="22"/>
          <w:lang w:val="en-US"/>
        </w:rPr>
        <w:t>qualifications as</w:t>
      </w:r>
      <w:r w:rsidRPr="00724475">
        <w:rPr>
          <w:sz w:val="22"/>
          <w:lang w:val="en-US"/>
        </w:rPr>
        <w:t xml:space="preserve"> a prerequisite for certification. A</w:t>
      </w:r>
      <w:r w:rsidRPr="00DF5F84">
        <w:rPr>
          <w:sz w:val="22"/>
          <w:lang w:val="en-US"/>
        </w:rPr>
        <w:t> qualification</w:t>
      </w:r>
      <w:r w:rsidRPr="00724475">
        <w:rPr>
          <w:sz w:val="22"/>
          <w:lang w:val="en-US"/>
        </w:rPr>
        <w:t xml:space="preserve"> assessment specifications document for each qualification will </w:t>
      </w:r>
      <w:r w:rsidR="00DF5F84" w:rsidRPr="00724475">
        <w:rPr>
          <w:sz w:val="22"/>
          <w:lang w:val="en-US"/>
        </w:rPr>
        <w:t>specify the</w:t>
      </w:r>
      <w:r w:rsidRPr="00724475">
        <w:rPr>
          <w:sz w:val="22"/>
          <w:lang w:val="en-US"/>
        </w:rPr>
        <w:t xml:space="preserve"> overall assessment strategy for the external assessment</w:t>
      </w:r>
      <w:r w:rsidR="00DF5F84" w:rsidRPr="00724475">
        <w:rPr>
          <w:sz w:val="22"/>
          <w:lang w:val="en-US"/>
        </w:rPr>
        <w:t> of</w:t>
      </w:r>
      <w:r w:rsidRPr="00724475">
        <w:rPr>
          <w:sz w:val="22"/>
          <w:lang w:val="en-US"/>
        </w:rPr>
        <w:t xml:space="preserve"> occupational competence. It will </w:t>
      </w:r>
      <w:r w:rsidR="00DF5F84" w:rsidRPr="00724475">
        <w:rPr>
          <w:sz w:val="22"/>
          <w:lang w:val="en-US"/>
        </w:rPr>
        <w:t>also specify the</w:t>
      </w:r>
      <w:r w:rsidRPr="00724475">
        <w:rPr>
          <w:sz w:val="22"/>
          <w:lang w:val="en-US"/>
        </w:rPr>
        <w:t xml:space="preserve"> criteria for the registration of constituent assessors </w:t>
      </w:r>
      <w:r w:rsidR="00DF5F84" w:rsidRPr="00724475">
        <w:rPr>
          <w:sz w:val="22"/>
          <w:lang w:val="en-US"/>
        </w:rPr>
        <w:t>and moderators</w:t>
      </w:r>
      <w:r w:rsidRPr="00724475">
        <w:rPr>
          <w:sz w:val="22"/>
          <w:lang w:val="en-US"/>
        </w:rPr>
        <w:t xml:space="preserve">, </w:t>
      </w:r>
      <w:r w:rsidR="00DF5F84" w:rsidRPr="00724475">
        <w:rPr>
          <w:sz w:val="22"/>
          <w:lang w:val="en-US"/>
        </w:rPr>
        <w:t>and the</w:t>
      </w:r>
      <w:r w:rsidRPr="00724475">
        <w:rPr>
          <w:sz w:val="22"/>
          <w:lang w:val="en-US"/>
        </w:rPr>
        <w:t xml:space="preserve"> requirements for </w:t>
      </w:r>
      <w:r w:rsidRPr="00DF5F84">
        <w:rPr>
          <w:sz w:val="22"/>
          <w:lang w:val="en-US"/>
        </w:rPr>
        <w:t>accreditation</w:t>
      </w:r>
      <w:r w:rsidRPr="00724475">
        <w:rPr>
          <w:sz w:val="22"/>
          <w:lang w:val="en-US"/>
        </w:rPr>
        <w:t xml:space="preserve"> of assessment centres or registration of assessment </w:t>
      </w:r>
      <w:r w:rsidR="00DF5F84" w:rsidRPr="00724475">
        <w:rPr>
          <w:sz w:val="22"/>
          <w:lang w:val="en-US"/>
        </w:rPr>
        <w:t>sites where appropriate</w:t>
      </w:r>
      <w:r w:rsidRPr="00724475">
        <w:rPr>
          <w:sz w:val="22"/>
          <w:lang w:val="en-US"/>
        </w:rPr>
        <w:t xml:space="preserve">. This will put an </w:t>
      </w:r>
      <w:r w:rsidR="00DF5F84" w:rsidRPr="00724475">
        <w:rPr>
          <w:sz w:val="22"/>
          <w:lang w:val="en-US"/>
        </w:rPr>
        <w:t>end to</w:t>
      </w:r>
      <w:r w:rsidRPr="00724475">
        <w:rPr>
          <w:sz w:val="22"/>
          <w:lang w:val="en-US"/>
        </w:rPr>
        <w:t xml:space="preserve"> the </w:t>
      </w:r>
      <w:r w:rsidR="00DF5F84" w:rsidRPr="00724475">
        <w:rPr>
          <w:sz w:val="22"/>
          <w:lang w:val="en-US"/>
        </w:rPr>
        <w:t>current variations</w:t>
      </w:r>
      <w:r w:rsidRPr="00724475">
        <w:rPr>
          <w:sz w:val="22"/>
          <w:lang w:val="en-US"/>
        </w:rPr>
        <w:t xml:space="preserve"> in the interpretation of standards across sectors </w:t>
      </w:r>
      <w:r w:rsidR="00DF5F84" w:rsidRPr="00724475">
        <w:rPr>
          <w:sz w:val="22"/>
          <w:lang w:val="en-US"/>
        </w:rPr>
        <w:t>and sites</w:t>
      </w:r>
      <w:r w:rsidRPr="00724475">
        <w:rPr>
          <w:sz w:val="22"/>
          <w:lang w:val="en-US"/>
        </w:rPr>
        <w:t>.</w:t>
      </w:r>
    </w:p>
    <w:p w:rsidR="00724475" w:rsidRPr="00724475" w:rsidRDefault="00724475" w:rsidP="00724475">
      <w:pPr>
        <w:spacing w:line="360" w:lineRule="auto"/>
        <w:jc w:val="both"/>
        <w:rPr>
          <w:sz w:val="22"/>
          <w:lang w:val="en-US"/>
        </w:rPr>
      </w:pPr>
    </w:p>
    <w:p w:rsidR="00724475" w:rsidRDefault="00724475" w:rsidP="00724475">
      <w:pPr>
        <w:spacing w:line="360" w:lineRule="auto"/>
        <w:jc w:val="both"/>
        <w:rPr>
          <w:sz w:val="22"/>
          <w:lang w:val="en-US"/>
        </w:rPr>
      </w:pPr>
      <w:r w:rsidRPr="00724475">
        <w:rPr>
          <w:sz w:val="22"/>
          <w:lang w:val="en-US"/>
        </w:rPr>
        <w:t>The QCTO will appoint</w:t>
      </w:r>
      <w:r w:rsidR="00DF5F84" w:rsidRPr="00724475">
        <w:rPr>
          <w:sz w:val="22"/>
          <w:lang w:val="en-US"/>
        </w:rPr>
        <w:t>, or</w:t>
      </w:r>
      <w:r w:rsidRPr="00724475">
        <w:rPr>
          <w:sz w:val="22"/>
          <w:lang w:val="en-US"/>
        </w:rPr>
        <w:t xml:space="preserve"> recognise, suitable organisations as quality partners in the design </w:t>
      </w:r>
      <w:r w:rsidR="00DF5F84" w:rsidRPr="00724475">
        <w:rPr>
          <w:sz w:val="22"/>
          <w:lang w:val="en-US"/>
        </w:rPr>
        <w:t>and management</w:t>
      </w:r>
      <w:r w:rsidRPr="00724475">
        <w:rPr>
          <w:sz w:val="22"/>
          <w:lang w:val="en-US"/>
        </w:rPr>
        <w:t xml:space="preserve"> of these external assessments.</w:t>
      </w:r>
    </w:p>
    <w:p w:rsidR="00724475" w:rsidRPr="00724475" w:rsidRDefault="00724475" w:rsidP="00724475">
      <w:pPr>
        <w:spacing w:line="360" w:lineRule="auto"/>
        <w:jc w:val="both"/>
        <w:rPr>
          <w:sz w:val="22"/>
          <w:lang w:val="en-US"/>
        </w:rPr>
      </w:pPr>
    </w:p>
    <w:p w:rsidR="00724475" w:rsidRPr="00724475" w:rsidRDefault="00724475" w:rsidP="00724475">
      <w:pPr>
        <w:spacing w:line="360" w:lineRule="auto"/>
        <w:jc w:val="both"/>
        <w:rPr>
          <w:sz w:val="22"/>
          <w:lang w:val="en-US"/>
        </w:rPr>
      </w:pPr>
      <w:r w:rsidRPr="00724475">
        <w:rPr>
          <w:b/>
          <w:bCs/>
          <w:sz w:val="22"/>
          <w:lang w:val="en-US"/>
        </w:rPr>
        <w:t>Revised </w:t>
      </w:r>
      <w:r w:rsidR="00DF5F84" w:rsidRPr="00724475">
        <w:rPr>
          <w:b/>
          <w:bCs/>
          <w:sz w:val="22"/>
          <w:lang w:val="en-US"/>
        </w:rPr>
        <w:t>rules of</w:t>
      </w:r>
      <w:r w:rsidRPr="00724475">
        <w:rPr>
          <w:b/>
          <w:bCs/>
          <w:sz w:val="22"/>
          <w:lang w:val="en-US"/>
        </w:rPr>
        <w:t xml:space="preserve"> combination that </w:t>
      </w:r>
      <w:r w:rsidR="00DF5F84" w:rsidRPr="00724475">
        <w:rPr>
          <w:b/>
          <w:bCs/>
          <w:sz w:val="22"/>
          <w:lang w:val="en-US"/>
        </w:rPr>
        <w:t>reflect the</w:t>
      </w:r>
      <w:r w:rsidRPr="00724475">
        <w:rPr>
          <w:b/>
          <w:bCs/>
          <w:sz w:val="22"/>
          <w:lang w:val="en-US"/>
        </w:rPr>
        <w:t xml:space="preserve"> differing requirements of </w:t>
      </w:r>
      <w:r w:rsidR="00DF5F84" w:rsidRPr="00724475">
        <w:rPr>
          <w:b/>
          <w:bCs/>
          <w:sz w:val="22"/>
          <w:lang w:val="en-US"/>
        </w:rPr>
        <w:t>different occupations</w:t>
      </w:r>
    </w:p>
    <w:p w:rsidR="00724475" w:rsidRDefault="00724475" w:rsidP="00724475">
      <w:pPr>
        <w:spacing w:line="360" w:lineRule="auto"/>
        <w:jc w:val="both"/>
        <w:rPr>
          <w:sz w:val="22"/>
          <w:lang w:val="en-US"/>
        </w:rPr>
      </w:pPr>
      <w:r w:rsidRPr="00724475">
        <w:rPr>
          <w:sz w:val="22"/>
          <w:lang w:val="en-US"/>
        </w:rPr>
        <w:t xml:space="preserve">Learners will </w:t>
      </w:r>
      <w:r w:rsidR="00DF5F84" w:rsidRPr="00724475">
        <w:rPr>
          <w:sz w:val="22"/>
          <w:lang w:val="en-US"/>
        </w:rPr>
        <w:t>have to</w:t>
      </w:r>
      <w:r w:rsidRPr="00724475">
        <w:rPr>
          <w:sz w:val="22"/>
          <w:lang w:val="en-US"/>
        </w:rPr>
        <w:t xml:space="preserve"> demonstrate sufficient foundational competence in communication </w:t>
      </w:r>
      <w:r w:rsidR="00DF5F84" w:rsidRPr="00724475">
        <w:rPr>
          <w:sz w:val="22"/>
          <w:lang w:val="en-US"/>
        </w:rPr>
        <w:t>and mathematical</w:t>
      </w:r>
      <w:r w:rsidRPr="00724475">
        <w:rPr>
          <w:sz w:val="22"/>
          <w:lang w:val="en-US"/>
        </w:rPr>
        <w:t xml:space="preserve"> literacy to </w:t>
      </w:r>
      <w:r w:rsidR="00DF5F84" w:rsidRPr="00724475">
        <w:rPr>
          <w:sz w:val="22"/>
          <w:lang w:val="en-US"/>
        </w:rPr>
        <w:t>cope with</w:t>
      </w:r>
      <w:r w:rsidRPr="00724475">
        <w:rPr>
          <w:sz w:val="22"/>
          <w:lang w:val="en-US"/>
        </w:rPr>
        <w:t xml:space="preserve"> the occupational learning demands </w:t>
      </w:r>
      <w:r w:rsidR="00DF5F84" w:rsidRPr="00724475">
        <w:rPr>
          <w:sz w:val="22"/>
          <w:lang w:val="en-US"/>
        </w:rPr>
        <w:t>and to</w:t>
      </w:r>
      <w:r w:rsidRPr="00724475">
        <w:rPr>
          <w:sz w:val="22"/>
          <w:lang w:val="en-US"/>
        </w:rPr>
        <w:t xml:space="preserve"> </w:t>
      </w:r>
      <w:r w:rsidR="00DF5F84" w:rsidRPr="00724475">
        <w:rPr>
          <w:sz w:val="22"/>
          <w:lang w:val="en-US"/>
        </w:rPr>
        <w:t>benefit from</w:t>
      </w:r>
      <w:r w:rsidRPr="00724475">
        <w:rPr>
          <w:sz w:val="22"/>
          <w:lang w:val="en-US"/>
        </w:rPr>
        <w:t xml:space="preserve"> the </w:t>
      </w:r>
      <w:r w:rsidR="00DF5F84" w:rsidRPr="00724475">
        <w:rPr>
          <w:sz w:val="22"/>
          <w:lang w:val="en-US"/>
        </w:rPr>
        <w:t>learning process</w:t>
      </w:r>
      <w:r w:rsidRPr="00724475">
        <w:rPr>
          <w:sz w:val="22"/>
          <w:lang w:val="en-US"/>
        </w:rPr>
        <w:t xml:space="preserve">. Additional language, mathematics or knowledge </w:t>
      </w:r>
      <w:r w:rsidR="00DF5F84" w:rsidRPr="00724475">
        <w:rPr>
          <w:sz w:val="22"/>
          <w:lang w:val="en-US"/>
        </w:rPr>
        <w:t>and theory requirements</w:t>
      </w:r>
      <w:r w:rsidRPr="00724475">
        <w:rPr>
          <w:sz w:val="22"/>
          <w:lang w:val="en-US"/>
        </w:rPr>
        <w:t xml:space="preserve"> in </w:t>
      </w:r>
      <w:r w:rsidR="00DF5F84" w:rsidRPr="00724475">
        <w:rPr>
          <w:sz w:val="22"/>
          <w:lang w:val="en-US"/>
        </w:rPr>
        <w:t>other subject</w:t>
      </w:r>
      <w:r w:rsidRPr="00724475">
        <w:rPr>
          <w:sz w:val="22"/>
          <w:lang w:val="en-US"/>
        </w:rPr>
        <w:t xml:space="preserve"> areas will be determined by the needs of each </w:t>
      </w:r>
      <w:r w:rsidR="00DF5F84" w:rsidRPr="00724475">
        <w:rPr>
          <w:sz w:val="22"/>
          <w:lang w:val="en-US"/>
        </w:rPr>
        <w:t>specific occupation</w:t>
      </w:r>
      <w:r w:rsidRPr="00724475">
        <w:rPr>
          <w:sz w:val="22"/>
          <w:lang w:val="en-US"/>
        </w:rPr>
        <w:t xml:space="preserve"> </w:t>
      </w:r>
      <w:r w:rsidR="00DF5F84" w:rsidRPr="00724475">
        <w:rPr>
          <w:sz w:val="22"/>
          <w:lang w:val="en-US"/>
        </w:rPr>
        <w:t>and will</w:t>
      </w:r>
      <w:r w:rsidRPr="00724475">
        <w:rPr>
          <w:sz w:val="22"/>
          <w:lang w:val="en-US"/>
        </w:rPr>
        <w:t xml:space="preserve"> be fit-for-purpose. These will be incorporated into the common/core learning requirements of the qualification.</w:t>
      </w:r>
    </w:p>
    <w:p w:rsidR="00724475" w:rsidRPr="00724475" w:rsidRDefault="00724475" w:rsidP="00724475">
      <w:pPr>
        <w:spacing w:line="360" w:lineRule="auto"/>
        <w:jc w:val="both"/>
        <w:rPr>
          <w:sz w:val="22"/>
          <w:lang w:val="en-US"/>
        </w:rPr>
      </w:pPr>
    </w:p>
    <w:p w:rsidR="00724475" w:rsidRDefault="00724475" w:rsidP="00724475">
      <w:pPr>
        <w:spacing w:line="360" w:lineRule="auto"/>
        <w:jc w:val="both"/>
        <w:rPr>
          <w:sz w:val="22"/>
          <w:lang w:val="en-US"/>
        </w:rPr>
      </w:pPr>
      <w:r w:rsidRPr="00724475">
        <w:rPr>
          <w:sz w:val="22"/>
          <w:lang w:val="en-US"/>
        </w:rPr>
        <w:t>The blanket</w:t>
      </w:r>
      <w:r w:rsidR="00DF5F84" w:rsidRPr="00724475">
        <w:rPr>
          <w:sz w:val="22"/>
          <w:lang w:val="en-US"/>
        </w:rPr>
        <w:t>, ‘fundamental’</w:t>
      </w:r>
      <w:r w:rsidRPr="00724475">
        <w:rPr>
          <w:sz w:val="22"/>
          <w:lang w:val="en-US"/>
        </w:rPr>
        <w:t xml:space="preserve"> requirements that existed </w:t>
      </w:r>
      <w:r w:rsidR="00DF5F84" w:rsidRPr="00724475">
        <w:rPr>
          <w:sz w:val="22"/>
          <w:lang w:val="en-US"/>
        </w:rPr>
        <w:t>before were</w:t>
      </w:r>
      <w:r w:rsidRPr="00724475">
        <w:rPr>
          <w:sz w:val="22"/>
          <w:lang w:val="en-US"/>
        </w:rPr>
        <w:t xml:space="preserve"> time-consuming </w:t>
      </w:r>
      <w:r w:rsidR="00DF5F84" w:rsidRPr="00724475">
        <w:rPr>
          <w:sz w:val="22"/>
          <w:lang w:val="en-US"/>
        </w:rPr>
        <w:t>and often</w:t>
      </w:r>
      <w:r w:rsidRPr="00724475">
        <w:rPr>
          <w:sz w:val="22"/>
          <w:lang w:val="en-US"/>
        </w:rPr>
        <w:t xml:space="preserve"> resulted in the accumulation of </w:t>
      </w:r>
      <w:r w:rsidR="00DF5F84" w:rsidRPr="00724475">
        <w:rPr>
          <w:sz w:val="22"/>
          <w:lang w:val="en-US"/>
        </w:rPr>
        <w:t>credits that</w:t>
      </w:r>
      <w:r w:rsidRPr="00724475">
        <w:rPr>
          <w:sz w:val="22"/>
          <w:lang w:val="en-US"/>
        </w:rPr>
        <w:t xml:space="preserve"> </w:t>
      </w:r>
      <w:r w:rsidR="00DF5F84" w:rsidRPr="00724475">
        <w:rPr>
          <w:sz w:val="22"/>
          <w:lang w:val="en-US"/>
        </w:rPr>
        <w:t>were not</w:t>
      </w:r>
      <w:r w:rsidRPr="00724475">
        <w:rPr>
          <w:sz w:val="22"/>
          <w:lang w:val="en-US"/>
        </w:rPr>
        <w:t xml:space="preserve"> relevant to the </w:t>
      </w:r>
      <w:r w:rsidR="00DF5F84" w:rsidRPr="00724475">
        <w:rPr>
          <w:sz w:val="22"/>
          <w:lang w:val="en-US"/>
        </w:rPr>
        <w:t>particular occupation</w:t>
      </w:r>
      <w:r w:rsidRPr="00724475">
        <w:rPr>
          <w:sz w:val="22"/>
          <w:lang w:val="en-US"/>
        </w:rPr>
        <w:t xml:space="preserve">. The new </w:t>
      </w:r>
      <w:r w:rsidR="00DF5F84" w:rsidRPr="00724475">
        <w:rPr>
          <w:sz w:val="22"/>
          <w:lang w:val="en-US"/>
        </w:rPr>
        <w:t>model thus removes</w:t>
      </w:r>
      <w:r w:rsidRPr="00724475">
        <w:rPr>
          <w:sz w:val="22"/>
          <w:lang w:val="en-US"/>
        </w:rPr>
        <w:t xml:space="preserve"> a previous </w:t>
      </w:r>
      <w:r w:rsidR="00DF5F84" w:rsidRPr="00724475">
        <w:rPr>
          <w:sz w:val="22"/>
          <w:lang w:val="en-US"/>
        </w:rPr>
        <w:t>barrier and relates</w:t>
      </w:r>
      <w:r w:rsidRPr="00724475">
        <w:rPr>
          <w:sz w:val="22"/>
          <w:lang w:val="en-US"/>
        </w:rPr>
        <w:t xml:space="preserve"> the educational requirements to the </w:t>
      </w:r>
      <w:r w:rsidR="00DF5F84" w:rsidRPr="00724475">
        <w:rPr>
          <w:sz w:val="22"/>
          <w:lang w:val="en-US"/>
        </w:rPr>
        <w:t>particular job</w:t>
      </w:r>
      <w:r w:rsidRPr="00724475">
        <w:rPr>
          <w:sz w:val="22"/>
          <w:lang w:val="en-US"/>
        </w:rPr>
        <w:t>. ‘Electives’ will be replaced by specialisations.</w:t>
      </w:r>
    </w:p>
    <w:p w:rsidR="00724475" w:rsidRPr="00724475" w:rsidRDefault="00724475" w:rsidP="00724475">
      <w:pPr>
        <w:spacing w:line="360" w:lineRule="auto"/>
        <w:jc w:val="both"/>
        <w:rPr>
          <w:sz w:val="22"/>
          <w:lang w:val="en-US"/>
        </w:rPr>
      </w:pPr>
    </w:p>
    <w:p w:rsidR="00724475" w:rsidRPr="00724475" w:rsidRDefault="00724475" w:rsidP="00724475">
      <w:pPr>
        <w:spacing w:line="360" w:lineRule="auto"/>
        <w:jc w:val="both"/>
        <w:rPr>
          <w:sz w:val="22"/>
          <w:lang w:val="en-US"/>
        </w:rPr>
      </w:pPr>
      <w:r w:rsidRPr="00724475">
        <w:rPr>
          <w:b/>
          <w:bCs/>
          <w:sz w:val="22"/>
          <w:lang w:val="en-US"/>
        </w:rPr>
        <w:t>Multiple ETQAs combined in order to streamline quality-assurance processes</w:t>
      </w:r>
    </w:p>
    <w:p w:rsidR="00724475" w:rsidRDefault="00724475" w:rsidP="00724475">
      <w:pPr>
        <w:spacing w:line="360" w:lineRule="auto"/>
        <w:jc w:val="both"/>
        <w:rPr>
          <w:sz w:val="22"/>
          <w:lang w:val="en-US"/>
        </w:rPr>
      </w:pPr>
      <w:r w:rsidRPr="00724475">
        <w:rPr>
          <w:sz w:val="22"/>
          <w:lang w:val="en-US"/>
        </w:rPr>
        <w:t xml:space="preserve">The establishment of the QCTO will significantly increase the efficiency of the </w:t>
      </w:r>
      <w:r w:rsidR="00DF5F84" w:rsidRPr="00724475">
        <w:rPr>
          <w:sz w:val="22"/>
          <w:lang w:val="en-US"/>
        </w:rPr>
        <w:t>current ETQA</w:t>
      </w:r>
      <w:r w:rsidRPr="00724475">
        <w:rPr>
          <w:sz w:val="22"/>
          <w:lang w:val="en-US"/>
        </w:rPr>
        <w:t xml:space="preserve"> system, </w:t>
      </w:r>
      <w:r w:rsidR="00DF5F84" w:rsidRPr="00724475">
        <w:rPr>
          <w:sz w:val="22"/>
          <w:lang w:val="en-US"/>
        </w:rPr>
        <w:t>merging twenty</w:t>
      </w:r>
      <w:r w:rsidRPr="00724475">
        <w:rPr>
          <w:sz w:val="22"/>
          <w:lang w:val="en-US"/>
        </w:rPr>
        <w:t xml:space="preserve">-three SETA ETQAs into one.  This means that quality-assurance </w:t>
      </w:r>
      <w:r w:rsidR="00DF5F84" w:rsidRPr="00724475">
        <w:rPr>
          <w:sz w:val="22"/>
          <w:lang w:val="en-US"/>
        </w:rPr>
        <w:t>activities can be</w:t>
      </w:r>
      <w:r w:rsidRPr="00724475">
        <w:rPr>
          <w:sz w:val="22"/>
          <w:lang w:val="en-US"/>
        </w:rPr>
        <w:t xml:space="preserve"> </w:t>
      </w:r>
      <w:r w:rsidR="00DF5F84" w:rsidRPr="00724475">
        <w:rPr>
          <w:sz w:val="22"/>
          <w:lang w:val="en-US"/>
        </w:rPr>
        <w:t>better coordinated</w:t>
      </w:r>
      <w:r w:rsidRPr="00724475">
        <w:rPr>
          <w:sz w:val="22"/>
          <w:lang w:val="en-US"/>
        </w:rPr>
        <w:t xml:space="preserve"> </w:t>
      </w:r>
      <w:r w:rsidR="00DF5F84" w:rsidRPr="00724475">
        <w:rPr>
          <w:sz w:val="22"/>
          <w:lang w:val="en-US"/>
        </w:rPr>
        <w:t>and managed</w:t>
      </w:r>
      <w:r w:rsidRPr="00724475">
        <w:rPr>
          <w:sz w:val="22"/>
          <w:lang w:val="en-US"/>
        </w:rPr>
        <w:t>. All occupational unit standards will be quality assured by the QCTO.</w:t>
      </w:r>
    </w:p>
    <w:p w:rsidR="00724475" w:rsidRPr="00724475" w:rsidRDefault="00724475" w:rsidP="00724475">
      <w:pPr>
        <w:spacing w:line="360" w:lineRule="auto"/>
        <w:jc w:val="both"/>
        <w:rPr>
          <w:sz w:val="22"/>
          <w:lang w:val="en-US"/>
        </w:rPr>
      </w:pPr>
    </w:p>
    <w:p w:rsidR="00724475" w:rsidRPr="00724475" w:rsidRDefault="00724475" w:rsidP="00724475">
      <w:pPr>
        <w:spacing w:line="360" w:lineRule="auto"/>
        <w:jc w:val="both"/>
        <w:rPr>
          <w:sz w:val="22"/>
          <w:lang w:val="en-US"/>
        </w:rPr>
      </w:pPr>
      <w:r w:rsidRPr="00724475">
        <w:rPr>
          <w:b/>
          <w:bCs/>
          <w:sz w:val="22"/>
          <w:lang w:val="en-US"/>
        </w:rPr>
        <w:t>A ‘light-touch’ </w:t>
      </w:r>
      <w:r w:rsidRPr="00724475">
        <w:rPr>
          <w:sz w:val="22"/>
          <w:lang w:val="en-US"/>
        </w:rPr>
        <w:t>accreditation</w:t>
      </w:r>
      <w:r w:rsidRPr="00724475">
        <w:rPr>
          <w:b/>
          <w:bCs/>
          <w:sz w:val="22"/>
          <w:lang w:val="en-US"/>
        </w:rPr>
        <w:t> process that promotes self-improvement</w:t>
      </w:r>
    </w:p>
    <w:p w:rsidR="00724475" w:rsidRDefault="00724475" w:rsidP="00724475">
      <w:pPr>
        <w:spacing w:line="360" w:lineRule="auto"/>
        <w:jc w:val="both"/>
        <w:rPr>
          <w:sz w:val="22"/>
          <w:lang w:val="en-US"/>
        </w:rPr>
      </w:pPr>
      <w:r w:rsidRPr="00724475">
        <w:rPr>
          <w:sz w:val="22"/>
          <w:lang w:val="en-US"/>
        </w:rPr>
        <w:t xml:space="preserve">Previously, </w:t>
      </w:r>
      <w:r w:rsidR="00DF5F84" w:rsidRPr="00724475">
        <w:rPr>
          <w:sz w:val="22"/>
          <w:lang w:val="en-US"/>
        </w:rPr>
        <w:t>there was an</w:t>
      </w:r>
      <w:r w:rsidRPr="00724475">
        <w:rPr>
          <w:sz w:val="22"/>
          <w:lang w:val="en-US"/>
        </w:rPr>
        <w:t xml:space="preserve"> overemphasis on accreditation as the key to quality assurance. The QCTO will simplify the accreditation process, </w:t>
      </w:r>
      <w:r w:rsidR="00DF5F84" w:rsidRPr="00724475">
        <w:rPr>
          <w:sz w:val="22"/>
          <w:lang w:val="en-US"/>
        </w:rPr>
        <w:t>applying criteria</w:t>
      </w:r>
      <w:r w:rsidRPr="00724475">
        <w:rPr>
          <w:sz w:val="22"/>
          <w:lang w:val="en-US"/>
        </w:rPr>
        <w:t xml:space="preserve"> which </w:t>
      </w:r>
      <w:r w:rsidR="00DF5F84" w:rsidRPr="00724475">
        <w:rPr>
          <w:sz w:val="22"/>
          <w:lang w:val="en-US"/>
        </w:rPr>
        <w:t>are stated</w:t>
      </w:r>
      <w:r w:rsidRPr="00724475">
        <w:rPr>
          <w:sz w:val="22"/>
          <w:lang w:val="en-US"/>
        </w:rPr>
        <w:t xml:space="preserve"> in each </w:t>
      </w:r>
      <w:r w:rsidR="00DF5F84" w:rsidRPr="00724475">
        <w:rPr>
          <w:sz w:val="22"/>
          <w:lang w:val="en-US"/>
        </w:rPr>
        <w:t>curriculum and are fit</w:t>
      </w:r>
      <w:r w:rsidRPr="00724475">
        <w:rPr>
          <w:sz w:val="22"/>
          <w:lang w:val="en-US"/>
        </w:rPr>
        <w:t>-for-</w:t>
      </w:r>
      <w:r w:rsidR="00DF5F84" w:rsidRPr="00724475">
        <w:rPr>
          <w:sz w:val="22"/>
          <w:lang w:val="en-US"/>
        </w:rPr>
        <w:t>purpose for</w:t>
      </w:r>
      <w:r w:rsidRPr="00724475">
        <w:rPr>
          <w:sz w:val="22"/>
          <w:lang w:val="en-US"/>
        </w:rPr>
        <w:t xml:space="preserve"> each qualification. The process will </w:t>
      </w:r>
      <w:r w:rsidR="00DF5F84" w:rsidRPr="00724475">
        <w:rPr>
          <w:sz w:val="22"/>
          <w:lang w:val="en-US"/>
        </w:rPr>
        <w:t>begin with</w:t>
      </w:r>
      <w:r w:rsidRPr="00724475">
        <w:rPr>
          <w:sz w:val="22"/>
          <w:lang w:val="en-US"/>
        </w:rPr>
        <w:t xml:space="preserve"> self-evaluation </w:t>
      </w:r>
      <w:r w:rsidR="00DF5F84" w:rsidRPr="00724475">
        <w:rPr>
          <w:sz w:val="22"/>
          <w:lang w:val="en-US"/>
        </w:rPr>
        <w:t>and will</w:t>
      </w:r>
      <w:r w:rsidRPr="00724475">
        <w:rPr>
          <w:sz w:val="22"/>
          <w:lang w:val="en-US"/>
        </w:rPr>
        <w:t xml:space="preserve"> promote quality improvement. Overlapping accreditation, registration </w:t>
      </w:r>
      <w:r w:rsidR="00DF5F84" w:rsidRPr="00724475">
        <w:rPr>
          <w:sz w:val="22"/>
          <w:lang w:val="en-US"/>
        </w:rPr>
        <w:t xml:space="preserve">and </w:t>
      </w:r>
      <w:r w:rsidR="00DF5F84" w:rsidRPr="00724475">
        <w:rPr>
          <w:sz w:val="22"/>
          <w:lang w:val="en-US"/>
        </w:rPr>
        <w:lastRenderedPageBreak/>
        <w:t>verification</w:t>
      </w:r>
      <w:r w:rsidRPr="00724475">
        <w:rPr>
          <w:sz w:val="22"/>
          <w:lang w:val="en-US"/>
        </w:rPr>
        <w:t xml:space="preserve"> requirements – </w:t>
      </w:r>
      <w:r w:rsidR="00DF5F84" w:rsidRPr="00724475">
        <w:rPr>
          <w:sz w:val="22"/>
          <w:lang w:val="en-US"/>
        </w:rPr>
        <w:t>currently causing</w:t>
      </w:r>
      <w:r w:rsidRPr="00724475">
        <w:rPr>
          <w:sz w:val="22"/>
          <w:lang w:val="en-US"/>
        </w:rPr>
        <w:t xml:space="preserve"> major delays </w:t>
      </w:r>
      <w:r w:rsidR="00DF5F84" w:rsidRPr="00724475">
        <w:rPr>
          <w:sz w:val="22"/>
          <w:lang w:val="en-US"/>
        </w:rPr>
        <w:t>and frustrations</w:t>
      </w:r>
      <w:r w:rsidRPr="00724475">
        <w:rPr>
          <w:sz w:val="22"/>
          <w:lang w:val="en-US"/>
        </w:rPr>
        <w:t xml:space="preserve">, </w:t>
      </w:r>
      <w:r w:rsidR="00DF5F84" w:rsidRPr="00724475">
        <w:rPr>
          <w:sz w:val="22"/>
          <w:lang w:val="en-US"/>
        </w:rPr>
        <w:t>and escalating</w:t>
      </w:r>
      <w:r w:rsidRPr="00724475">
        <w:rPr>
          <w:sz w:val="22"/>
          <w:lang w:val="en-US"/>
        </w:rPr>
        <w:t xml:space="preserve"> costs (especially for small providers) – will no </w:t>
      </w:r>
      <w:r w:rsidR="00DF5F84" w:rsidRPr="00724475">
        <w:rPr>
          <w:sz w:val="22"/>
          <w:lang w:val="en-US"/>
        </w:rPr>
        <w:t>longer apply</w:t>
      </w:r>
      <w:r w:rsidRPr="00724475">
        <w:rPr>
          <w:sz w:val="22"/>
          <w:lang w:val="en-US"/>
        </w:rPr>
        <w:t>.</w:t>
      </w:r>
    </w:p>
    <w:p w:rsidR="00724475" w:rsidRPr="00724475" w:rsidRDefault="00724475" w:rsidP="00724475">
      <w:pPr>
        <w:spacing w:line="360" w:lineRule="auto"/>
        <w:jc w:val="both"/>
        <w:rPr>
          <w:sz w:val="22"/>
          <w:lang w:val="en-US"/>
        </w:rPr>
      </w:pPr>
    </w:p>
    <w:p w:rsidR="00724475" w:rsidRPr="00724475" w:rsidRDefault="00724475" w:rsidP="00724475">
      <w:pPr>
        <w:spacing w:line="360" w:lineRule="auto"/>
        <w:jc w:val="both"/>
        <w:rPr>
          <w:sz w:val="22"/>
          <w:lang w:val="en-US"/>
        </w:rPr>
      </w:pPr>
      <w:r w:rsidRPr="00724475">
        <w:rPr>
          <w:b/>
          <w:bCs/>
          <w:sz w:val="22"/>
          <w:lang w:val="en-US"/>
        </w:rPr>
        <w:t xml:space="preserve">A balance between </w:t>
      </w:r>
      <w:r w:rsidR="00DF5F84" w:rsidRPr="00724475">
        <w:rPr>
          <w:b/>
          <w:bCs/>
          <w:sz w:val="22"/>
          <w:lang w:val="en-US"/>
        </w:rPr>
        <w:t>flexibility and</w:t>
      </w:r>
      <w:r w:rsidRPr="00724475">
        <w:rPr>
          <w:b/>
          <w:bCs/>
          <w:sz w:val="22"/>
          <w:lang w:val="en-US"/>
        </w:rPr>
        <w:t xml:space="preserve"> standardisation in order to achieve credible qualifications</w:t>
      </w:r>
    </w:p>
    <w:p w:rsidR="00724475" w:rsidRPr="00724475" w:rsidRDefault="00724475" w:rsidP="00724475">
      <w:pPr>
        <w:spacing w:line="360" w:lineRule="auto"/>
        <w:jc w:val="both"/>
        <w:rPr>
          <w:sz w:val="22"/>
          <w:lang w:val="en-US"/>
        </w:rPr>
      </w:pPr>
      <w:r w:rsidRPr="00724475">
        <w:rPr>
          <w:sz w:val="22"/>
          <w:lang w:val="en-US"/>
        </w:rPr>
        <w:t xml:space="preserve">The new </w:t>
      </w:r>
      <w:r w:rsidR="00DF5F84" w:rsidRPr="00724475">
        <w:rPr>
          <w:sz w:val="22"/>
          <w:lang w:val="en-US"/>
        </w:rPr>
        <w:t>model is</w:t>
      </w:r>
      <w:r w:rsidRPr="00724475">
        <w:rPr>
          <w:sz w:val="22"/>
          <w:lang w:val="en-US"/>
        </w:rPr>
        <w:t xml:space="preserve"> flexible enough to maximise ‘fitness for purpose’, but includes sufficient standardisation to ensure the credibility of the system.</w:t>
      </w:r>
    </w:p>
    <w:p w:rsidR="004A4DFB" w:rsidRDefault="004A4DFB" w:rsidP="006909BF">
      <w:pPr>
        <w:spacing w:line="360" w:lineRule="auto"/>
        <w:jc w:val="both"/>
        <w:rPr>
          <w:sz w:val="22"/>
          <w:lang w:val="en-US"/>
        </w:rPr>
      </w:pPr>
    </w:p>
    <w:p w:rsidR="004A4DFB" w:rsidRDefault="004A4DFB" w:rsidP="006909BF">
      <w:pPr>
        <w:spacing w:line="360" w:lineRule="auto"/>
        <w:jc w:val="both"/>
        <w:rPr>
          <w:sz w:val="22"/>
          <w:lang w:val="en-US"/>
        </w:rPr>
      </w:pPr>
    </w:p>
    <w:p w:rsidR="004A4DFB" w:rsidRDefault="004A4DFB" w:rsidP="006909BF">
      <w:pPr>
        <w:spacing w:line="360" w:lineRule="auto"/>
        <w:jc w:val="both"/>
        <w:rPr>
          <w:sz w:val="22"/>
          <w:lang w:val="en-US"/>
        </w:rPr>
      </w:pPr>
    </w:p>
    <w:p w:rsidR="004A4DFB" w:rsidRDefault="004A4DFB" w:rsidP="006909BF">
      <w:pPr>
        <w:spacing w:line="360" w:lineRule="auto"/>
        <w:jc w:val="both"/>
        <w:rPr>
          <w:sz w:val="22"/>
          <w:lang w:val="en-US"/>
        </w:rPr>
      </w:pPr>
    </w:p>
    <w:p w:rsidR="004A4DFB" w:rsidRDefault="004A4DFB" w:rsidP="006909BF">
      <w:pPr>
        <w:spacing w:line="360" w:lineRule="auto"/>
        <w:jc w:val="both"/>
        <w:rPr>
          <w:sz w:val="22"/>
          <w:lang w:val="en-US"/>
        </w:rPr>
      </w:pPr>
    </w:p>
    <w:p w:rsidR="004A4DFB" w:rsidRDefault="004A4DFB" w:rsidP="006909BF">
      <w:pPr>
        <w:spacing w:line="360" w:lineRule="auto"/>
        <w:jc w:val="both"/>
        <w:rPr>
          <w:sz w:val="22"/>
          <w:lang w:val="en-US"/>
        </w:rPr>
      </w:pPr>
    </w:p>
    <w:p w:rsidR="004A4DFB" w:rsidRDefault="004A4DFB" w:rsidP="006909BF">
      <w:pPr>
        <w:spacing w:line="360" w:lineRule="auto"/>
        <w:jc w:val="both"/>
        <w:rPr>
          <w:sz w:val="22"/>
          <w:lang w:val="en-US"/>
        </w:rPr>
      </w:pPr>
    </w:p>
    <w:p w:rsidR="004A4DFB" w:rsidRDefault="004A4DFB" w:rsidP="006909BF">
      <w:pPr>
        <w:spacing w:line="360" w:lineRule="auto"/>
        <w:jc w:val="both"/>
        <w:rPr>
          <w:sz w:val="22"/>
          <w:lang w:val="en-US"/>
        </w:rPr>
      </w:pPr>
    </w:p>
    <w:p w:rsidR="00F740FF" w:rsidRDefault="00F740FF" w:rsidP="006909BF">
      <w:pPr>
        <w:spacing w:line="360" w:lineRule="auto"/>
        <w:jc w:val="both"/>
        <w:rPr>
          <w:sz w:val="22"/>
          <w:lang w:val="en-US"/>
        </w:rPr>
      </w:pPr>
    </w:p>
    <w:p w:rsidR="00F740FF" w:rsidRDefault="00F740FF" w:rsidP="006909BF">
      <w:pPr>
        <w:spacing w:line="360" w:lineRule="auto"/>
        <w:jc w:val="both"/>
        <w:rPr>
          <w:sz w:val="22"/>
          <w:lang w:val="en-US"/>
        </w:rPr>
      </w:pPr>
    </w:p>
    <w:p w:rsidR="00F740FF" w:rsidRDefault="00F740FF" w:rsidP="006909BF">
      <w:pPr>
        <w:spacing w:line="360" w:lineRule="auto"/>
        <w:jc w:val="both"/>
        <w:rPr>
          <w:sz w:val="22"/>
          <w:lang w:val="en-US"/>
        </w:rPr>
      </w:pPr>
    </w:p>
    <w:p w:rsidR="004A4DFB" w:rsidRDefault="004A4DFB" w:rsidP="006909BF">
      <w:pPr>
        <w:spacing w:line="360" w:lineRule="auto"/>
        <w:jc w:val="both"/>
        <w:rPr>
          <w:sz w:val="22"/>
          <w:lang w:val="en-US"/>
        </w:rPr>
      </w:pPr>
    </w:p>
    <w:p w:rsidR="004A4DFB" w:rsidRDefault="004A4DFB" w:rsidP="006909BF">
      <w:pPr>
        <w:spacing w:line="360" w:lineRule="auto"/>
        <w:jc w:val="both"/>
        <w:rPr>
          <w:sz w:val="22"/>
          <w:lang w:val="en-US"/>
        </w:rPr>
      </w:pPr>
    </w:p>
    <w:p w:rsidR="003B5ACC" w:rsidRDefault="003B5ACC" w:rsidP="006909BF">
      <w:pPr>
        <w:spacing w:line="360" w:lineRule="auto"/>
        <w:jc w:val="both"/>
        <w:rPr>
          <w:sz w:val="22"/>
          <w:lang w:val="en-US"/>
        </w:rPr>
      </w:pPr>
    </w:p>
    <w:p w:rsidR="003B5ACC" w:rsidRDefault="003B5ACC" w:rsidP="006909BF">
      <w:pPr>
        <w:spacing w:line="360" w:lineRule="auto"/>
        <w:jc w:val="both"/>
        <w:rPr>
          <w:sz w:val="22"/>
          <w:lang w:val="en-US"/>
        </w:rPr>
      </w:pPr>
    </w:p>
    <w:p w:rsidR="003B5ACC" w:rsidRDefault="003B5ACC" w:rsidP="006909BF">
      <w:pPr>
        <w:spacing w:line="360" w:lineRule="auto"/>
        <w:jc w:val="both"/>
        <w:rPr>
          <w:sz w:val="22"/>
          <w:lang w:val="en-US"/>
        </w:rPr>
      </w:pPr>
    </w:p>
    <w:p w:rsidR="003B5ACC" w:rsidRDefault="003B5ACC" w:rsidP="006909BF">
      <w:pPr>
        <w:spacing w:line="360" w:lineRule="auto"/>
        <w:jc w:val="both"/>
        <w:rPr>
          <w:sz w:val="22"/>
          <w:lang w:val="en-US"/>
        </w:rPr>
      </w:pPr>
    </w:p>
    <w:p w:rsidR="003B5ACC" w:rsidRDefault="003B5ACC" w:rsidP="006909BF">
      <w:pPr>
        <w:spacing w:line="360" w:lineRule="auto"/>
        <w:jc w:val="both"/>
        <w:rPr>
          <w:sz w:val="22"/>
          <w:lang w:val="en-US"/>
        </w:rPr>
      </w:pPr>
    </w:p>
    <w:p w:rsidR="003B5ACC" w:rsidRDefault="003B5ACC" w:rsidP="006909BF">
      <w:pPr>
        <w:spacing w:line="360" w:lineRule="auto"/>
        <w:jc w:val="both"/>
        <w:rPr>
          <w:sz w:val="22"/>
          <w:lang w:val="en-US"/>
        </w:rPr>
      </w:pPr>
    </w:p>
    <w:p w:rsidR="003B5ACC" w:rsidRDefault="003B5ACC" w:rsidP="006909BF">
      <w:pPr>
        <w:spacing w:line="360" w:lineRule="auto"/>
        <w:jc w:val="both"/>
        <w:rPr>
          <w:sz w:val="22"/>
          <w:lang w:val="en-US"/>
        </w:rPr>
      </w:pPr>
    </w:p>
    <w:p w:rsidR="003B5ACC" w:rsidRDefault="003B5ACC" w:rsidP="006909BF">
      <w:pPr>
        <w:spacing w:line="360" w:lineRule="auto"/>
        <w:jc w:val="both"/>
        <w:rPr>
          <w:sz w:val="22"/>
          <w:lang w:val="en-US"/>
        </w:rPr>
      </w:pPr>
    </w:p>
    <w:p w:rsidR="003B5ACC" w:rsidRDefault="003B5ACC" w:rsidP="006909BF">
      <w:pPr>
        <w:spacing w:line="360" w:lineRule="auto"/>
        <w:jc w:val="both"/>
        <w:rPr>
          <w:sz w:val="22"/>
          <w:lang w:val="en-US"/>
        </w:rPr>
      </w:pPr>
    </w:p>
    <w:p w:rsidR="003B5ACC" w:rsidRDefault="003B5ACC" w:rsidP="006909BF">
      <w:pPr>
        <w:spacing w:line="360" w:lineRule="auto"/>
        <w:jc w:val="both"/>
        <w:rPr>
          <w:sz w:val="22"/>
          <w:lang w:val="en-US"/>
        </w:rPr>
      </w:pPr>
    </w:p>
    <w:p w:rsidR="00A46084" w:rsidRDefault="00A46084" w:rsidP="006909BF">
      <w:pPr>
        <w:spacing w:line="360" w:lineRule="auto"/>
        <w:jc w:val="both"/>
        <w:rPr>
          <w:sz w:val="22"/>
          <w:lang w:val="en-US"/>
        </w:rPr>
      </w:pPr>
    </w:p>
    <w:p w:rsidR="003B5ACC" w:rsidRDefault="003B5ACC" w:rsidP="006909BF">
      <w:pPr>
        <w:spacing w:line="360" w:lineRule="auto"/>
        <w:jc w:val="both"/>
        <w:rPr>
          <w:sz w:val="22"/>
          <w:lang w:val="en-US"/>
        </w:rPr>
      </w:pPr>
    </w:p>
    <w:p w:rsidR="004A4DFB" w:rsidRDefault="004A4DFB" w:rsidP="006909BF">
      <w:pPr>
        <w:spacing w:line="360" w:lineRule="auto"/>
        <w:jc w:val="both"/>
        <w:rPr>
          <w:sz w:val="22"/>
          <w:lang w:val="en-US"/>
        </w:rPr>
      </w:pPr>
    </w:p>
    <w:p w:rsidR="004A4DFB" w:rsidRDefault="004A4DFB" w:rsidP="006909BF">
      <w:pPr>
        <w:spacing w:line="360" w:lineRule="auto"/>
        <w:jc w:val="both"/>
        <w:rPr>
          <w:sz w:val="22"/>
          <w:lang w:val="en-US"/>
        </w:rPr>
      </w:pPr>
    </w:p>
    <w:p w:rsidR="00861EB9" w:rsidRDefault="00861EB9" w:rsidP="006909BF">
      <w:pPr>
        <w:spacing w:line="360" w:lineRule="auto"/>
        <w:jc w:val="both"/>
        <w:rPr>
          <w:sz w:val="22"/>
          <w:lang w:val="en-US"/>
        </w:rPr>
      </w:pPr>
    </w:p>
    <w:p w:rsidR="00861EB9" w:rsidRDefault="00861EB9" w:rsidP="006909BF">
      <w:pPr>
        <w:spacing w:line="360" w:lineRule="auto"/>
        <w:jc w:val="both"/>
        <w:rPr>
          <w:sz w:val="22"/>
          <w:lang w:val="en-US"/>
        </w:rPr>
      </w:pPr>
    </w:p>
    <w:p w:rsidR="00861EB9" w:rsidRDefault="00861EB9" w:rsidP="006909BF">
      <w:pPr>
        <w:spacing w:line="360" w:lineRule="auto"/>
        <w:jc w:val="both"/>
        <w:rPr>
          <w:sz w:val="22"/>
          <w:lang w:val="en-US"/>
        </w:rPr>
      </w:pPr>
    </w:p>
    <w:p w:rsidR="00861EB9" w:rsidRDefault="00861EB9" w:rsidP="006909BF">
      <w:pPr>
        <w:spacing w:line="360" w:lineRule="auto"/>
        <w:jc w:val="both"/>
        <w:rPr>
          <w:sz w:val="22"/>
          <w:lang w:val="en-US"/>
        </w:rPr>
      </w:pPr>
    </w:p>
    <w:p w:rsidR="00861EB9" w:rsidRDefault="00861EB9" w:rsidP="006909BF">
      <w:pPr>
        <w:spacing w:line="360" w:lineRule="auto"/>
        <w:jc w:val="both"/>
        <w:rPr>
          <w:sz w:val="22"/>
          <w:lang w:val="en-US"/>
        </w:rPr>
      </w:pPr>
    </w:p>
    <w:p w:rsidR="0042099B" w:rsidRPr="00BB6B6B" w:rsidRDefault="0042099B" w:rsidP="0042099B">
      <w:pPr>
        <w:pStyle w:val="SectionTitle"/>
        <w:rPr>
          <w:rStyle w:val="SubtleReference"/>
        </w:rPr>
      </w:pPr>
      <w:bookmarkStart w:id="38" w:name="_Toc7996043"/>
      <w:r w:rsidRPr="00BB6B6B">
        <w:rPr>
          <w:rStyle w:val="SubtleReference"/>
        </w:rPr>
        <w:lastRenderedPageBreak/>
        <w:t>KT020</w:t>
      </w:r>
      <w:r>
        <w:rPr>
          <w:rStyle w:val="SubtleReference"/>
        </w:rPr>
        <w:t>3</w:t>
      </w:r>
      <w:r w:rsidRPr="00BB6B6B">
        <w:rPr>
          <w:rStyle w:val="SubtleReference"/>
        </w:rPr>
        <w:t xml:space="preserve"> </w:t>
      </w:r>
      <w:r w:rsidR="00413D94" w:rsidRPr="00413D94">
        <w:rPr>
          <w:rStyle w:val="SubtleReference"/>
        </w:rPr>
        <w:t>Sector Education and Training Representative Bodies</w:t>
      </w:r>
      <w:bookmarkEnd w:id="38"/>
    </w:p>
    <w:p w:rsidR="0042099B" w:rsidRDefault="0042099B" w:rsidP="0042099B">
      <w:pPr>
        <w:spacing w:line="360" w:lineRule="auto"/>
        <w:jc w:val="both"/>
        <w:rPr>
          <w:rFonts w:cs="Arial"/>
          <w:sz w:val="22"/>
          <w:szCs w:val="22"/>
        </w:rPr>
      </w:pPr>
    </w:p>
    <w:p w:rsidR="00967497" w:rsidRPr="00967497" w:rsidRDefault="00967497" w:rsidP="00967497">
      <w:pPr>
        <w:spacing w:line="360" w:lineRule="auto"/>
        <w:jc w:val="both"/>
        <w:rPr>
          <w:rFonts w:eastAsiaTheme="minorHAnsi" w:cs="Arial"/>
          <w:sz w:val="22"/>
          <w:szCs w:val="22"/>
          <w:lang w:val="en-US"/>
        </w:rPr>
      </w:pPr>
      <w:r w:rsidRPr="00967497">
        <w:rPr>
          <w:rFonts w:eastAsiaTheme="minorHAnsi" w:cs="Arial"/>
          <w:sz w:val="22"/>
          <w:szCs w:val="22"/>
          <w:lang w:val="en-US"/>
        </w:rPr>
        <w:t>SETA” stands for Sector Education and Training Authority. A Sector Education &amp; Training Authority (SETA) is a body established under the Skills Development Act (RSA, 1998c) whose main purpose is to contribute to the improvement of skills in South Africa through achieving a more favorable balance between demand and supply, and by ensuring that education and training:</w:t>
      </w:r>
    </w:p>
    <w:p w:rsidR="00967497" w:rsidRPr="00967497" w:rsidRDefault="00967497" w:rsidP="00967497">
      <w:pPr>
        <w:spacing w:line="360" w:lineRule="auto"/>
        <w:jc w:val="both"/>
        <w:rPr>
          <w:rFonts w:eastAsiaTheme="minorHAnsi" w:cs="Arial"/>
          <w:sz w:val="22"/>
          <w:szCs w:val="22"/>
          <w:lang w:val="en-US"/>
        </w:rPr>
      </w:pPr>
    </w:p>
    <w:p w:rsidR="00967497" w:rsidRPr="00967497" w:rsidRDefault="00967497" w:rsidP="00AC26B0">
      <w:pPr>
        <w:numPr>
          <w:ilvl w:val="0"/>
          <w:numId w:val="88"/>
        </w:numPr>
        <w:spacing w:after="200" w:line="360" w:lineRule="auto"/>
        <w:contextualSpacing/>
        <w:jc w:val="both"/>
        <w:rPr>
          <w:rFonts w:eastAsiaTheme="minorHAnsi" w:cs="Arial"/>
          <w:sz w:val="22"/>
          <w:szCs w:val="22"/>
          <w:lang w:val="en-US"/>
        </w:rPr>
      </w:pPr>
      <w:r w:rsidRPr="00967497">
        <w:rPr>
          <w:rFonts w:eastAsiaTheme="minorHAnsi" w:cs="Arial"/>
          <w:sz w:val="22"/>
          <w:szCs w:val="22"/>
          <w:lang w:val="en-US"/>
        </w:rPr>
        <w:t xml:space="preserve">Acknowledges and enhances the skills of the current work force (in addition to ensuring that new entrants to the labour market are adequately trained) </w:t>
      </w:r>
    </w:p>
    <w:p w:rsidR="00967497" w:rsidRPr="00967497" w:rsidRDefault="00967497" w:rsidP="00AC26B0">
      <w:pPr>
        <w:numPr>
          <w:ilvl w:val="0"/>
          <w:numId w:val="88"/>
        </w:numPr>
        <w:spacing w:after="200" w:line="360" w:lineRule="auto"/>
        <w:contextualSpacing/>
        <w:jc w:val="both"/>
        <w:rPr>
          <w:rFonts w:eastAsiaTheme="minorHAnsi" w:cs="Arial"/>
          <w:sz w:val="22"/>
          <w:szCs w:val="22"/>
          <w:lang w:val="en-US"/>
        </w:rPr>
      </w:pPr>
      <w:r w:rsidRPr="00967497">
        <w:rPr>
          <w:rFonts w:eastAsiaTheme="minorHAnsi" w:cs="Arial"/>
          <w:sz w:val="22"/>
          <w:szCs w:val="22"/>
          <w:lang w:val="en-US"/>
        </w:rPr>
        <w:t xml:space="preserve">Meets agreed standards within a national framework </w:t>
      </w:r>
    </w:p>
    <w:p w:rsidR="00967497" w:rsidRPr="00967497" w:rsidRDefault="00967497" w:rsidP="00AC26B0">
      <w:pPr>
        <w:numPr>
          <w:ilvl w:val="0"/>
          <w:numId w:val="88"/>
        </w:numPr>
        <w:spacing w:after="200" w:line="360" w:lineRule="auto"/>
        <w:contextualSpacing/>
        <w:jc w:val="both"/>
        <w:rPr>
          <w:rFonts w:eastAsiaTheme="minorHAnsi" w:cs="Arial"/>
          <w:sz w:val="22"/>
          <w:szCs w:val="22"/>
          <w:lang w:val="en-US"/>
        </w:rPr>
      </w:pPr>
      <w:r w:rsidRPr="00967497">
        <w:rPr>
          <w:rFonts w:eastAsiaTheme="minorHAnsi" w:cs="Arial"/>
          <w:sz w:val="22"/>
          <w:szCs w:val="22"/>
          <w:lang w:val="en-US"/>
        </w:rPr>
        <w:t xml:space="preserve">Is provided subject to validation and quality assurance </w:t>
      </w:r>
    </w:p>
    <w:p w:rsidR="00967497" w:rsidRPr="00967497" w:rsidRDefault="00967497" w:rsidP="00AC26B0">
      <w:pPr>
        <w:numPr>
          <w:ilvl w:val="0"/>
          <w:numId w:val="88"/>
        </w:numPr>
        <w:spacing w:after="200" w:line="360" w:lineRule="auto"/>
        <w:contextualSpacing/>
        <w:jc w:val="both"/>
        <w:rPr>
          <w:rFonts w:eastAsiaTheme="minorHAnsi" w:cs="Arial"/>
          <w:sz w:val="22"/>
          <w:szCs w:val="22"/>
          <w:lang w:val="en-US"/>
        </w:rPr>
      </w:pPr>
      <w:r w:rsidRPr="00967497">
        <w:rPr>
          <w:rFonts w:eastAsiaTheme="minorHAnsi" w:cs="Arial"/>
          <w:sz w:val="22"/>
          <w:szCs w:val="22"/>
          <w:lang w:val="en-US"/>
        </w:rPr>
        <w:t xml:space="preserve">Where appropriate, is benchmarked against international standards (NTB, 1999) </w:t>
      </w:r>
    </w:p>
    <w:p w:rsidR="00967497" w:rsidRPr="00967497" w:rsidRDefault="00967497" w:rsidP="00967497">
      <w:pPr>
        <w:spacing w:line="360" w:lineRule="auto"/>
        <w:jc w:val="both"/>
        <w:rPr>
          <w:rFonts w:eastAsiaTheme="minorHAnsi" w:cs="Arial"/>
          <w:sz w:val="22"/>
          <w:szCs w:val="22"/>
          <w:lang w:val="en-US"/>
        </w:rPr>
      </w:pPr>
    </w:p>
    <w:p w:rsidR="00106FB6" w:rsidRDefault="00967497" w:rsidP="00967497">
      <w:pPr>
        <w:spacing w:line="360" w:lineRule="auto"/>
        <w:jc w:val="both"/>
        <w:rPr>
          <w:rFonts w:eastAsiaTheme="minorHAnsi" w:cs="Arial"/>
          <w:sz w:val="22"/>
          <w:szCs w:val="22"/>
          <w:lang w:val="en-US"/>
        </w:rPr>
      </w:pPr>
      <w:r w:rsidRPr="00967497">
        <w:rPr>
          <w:rFonts w:eastAsiaTheme="minorHAnsi" w:cs="Arial"/>
          <w:sz w:val="22"/>
          <w:szCs w:val="22"/>
          <w:lang w:val="en-US"/>
        </w:rPr>
        <w:t xml:space="preserve">The full list of SETA functions is contained in the Skills Development Act (RSA, 1998c). </w:t>
      </w:r>
    </w:p>
    <w:p w:rsidR="00106FB6" w:rsidRDefault="00106FB6" w:rsidP="00967497">
      <w:pPr>
        <w:spacing w:line="360" w:lineRule="auto"/>
        <w:jc w:val="both"/>
        <w:rPr>
          <w:rFonts w:eastAsiaTheme="minorHAnsi" w:cs="Arial"/>
          <w:sz w:val="22"/>
          <w:szCs w:val="22"/>
          <w:lang w:val="en-US"/>
        </w:rPr>
      </w:pPr>
    </w:p>
    <w:p w:rsidR="00967497" w:rsidRPr="00106FB6" w:rsidRDefault="00967497" w:rsidP="00967497">
      <w:pPr>
        <w:spacing w:line="360" w:lineRule="auto"/>
        <w:jc w:val="both"/>
        <w:rPr>
          <w:rFonts w:eastAsiaTheme="minorHAnsi" w:cs="Arial"/>
          <w:b/>
          <w:i/>
          <w:sz w:val="22"/>
          <w:szCs w:val="22"/>
          <w:lang w:val="en-US"/>
        </w:rPr>
      </w:pPr>
      <w:r w:rsidRPr="00106FB6">
        <w:rPr>
          <w:rFonts w:eastAsiaTheme="minorHAnsi" w:cs="Arial"/>
          <w:b/>
          <w:i/>
          <w:sz w:val="22"/>
          <w:szCs w:val="22"/>
          <w:lang w:val="en-US"/>
        </w:rPr>
        <w:t xml:space="preserve">Those which affect SAQA's work most directly are SETAs that: </w:t>
      </w:r>
    </w:p>
    <w:p w:rsidR="00967497" w:rsidRPr="00967497" w:rsidRDefault="00967497" w:rsidP="00AC26B0">
      <w:pPr>
        <w:numPr>
          <w:ilvl w:val="0"/>
          <w:numId w:val="89"/>
        </w:numPr>
        <w:spacing w:after="200" w:line="360" w:lineRule="auto"/>
        <w:contextualSpacing/>
        <w:jc w:val="both"/>
        <w:rPr>
          <w:rFonts w:eastAsiaTheme="minorHAnsi" w:cs="Arial"/>
          <w:sz w:val="22"/>
          <w:szCs w:val="22"/>
          <w:lang w:val="en-US"/>
        </w:rPr>
      </w:pPr>
      <w:r w:rsidRPr="00967497">
        <w:rPr>
          <w:rFonts w:eastAsiaTheme="minorHAnsi" w:cs="Arial"/>
          <w:sz w:val="22"/>
          <w:szCs w:val="22"/>
          <w:lang w:val="en-US"/>
        </w:rPr>
        <w:t xml:space="preserve">Are accredited by SAQA as ETQAs within the economic sector (distinguished in Regulation 2(3) of the ETQA Regulations (RSA, 1998a) from the education &amp; training sector and the social sector), and therefore fulfil all the functions of ETQAs as set out in Regulation 9 (RSA, 1998a) </w:t>
      </w:r>
    </w:p>
    <w:p w:rsidR="00967497" w:rsidRPr="00967497" w:rsidRDefault="00967497" w:rsidP="00AC26B0">
      <w:pPr>
        <w:numPr>
          <w:ilvl w:val="0"/>
          <w:numId w:val="89"/>
        </w:numPr>
        <w:spacing w:after="200" w:line="360" w:lineRule="auto"/>
        <w:contextualSpacing/>
        <w:jc w:val="both"/>
        <w:rPr>
          <w:rFonts w:eastAsiaTheme="minorHAnsi" w:cs="Arial"/>
          <w:sz w:val="22"/>
          <w:szCs w:val="22"/>
          <w:lang w:val="en-US"/>
        </w:rPr>
      </w:pPr>
      <w:r w:rsidRPr="00967497">
        <w:rPr>
          <w:rFonts w:eastAsiaTheme="minorHAnsi" w:cs="Arial"/>
          <w:sz w:val="22"/>
          <w:szCs w:val="22"/>
          <w:lang w:val="en-US"/>
        </w:rPr>
        <w:t>Monitor education and training in the sector</w:t>
      </w:r>
    </w:p>
    <w:p w:rsidR="00967497" w:rsidRPr="00967497" w:rsidRDefault="00967497" w:rsidP="00967497">
      <w:pPr>
        <w:spacing w:line="360" w:lineRule="auto"/>
        <w:jc w:val="both"/>
        <w:rPr>
          <w:rFonts w:eastAsiaTheme="minorHAnsi" w:cs="Arial"/>
          <w:sz w:val="22"/>
          <w:szCs w:val="22"/>
          <w:lang w:val="en-US"/>
        </w:rPr>
      </w:pPr>
    </w:p>
    <w:p w:rsidR="00967497" w:rsidRPr="00967497" w:rsidRDefault="00967497" w:rsidP="00967497">
      <w:pPr>
        <w:spacing w:line="360" w:lineRule="auto"/>
        <w:jc w:val="both"/>
        <w:rPr>
          <w:rFonts w:eastAsiaTheme="minorHAnsi" w:cs="Arial"/>
          <w:b/>
          <w:sz w:val="22"/>
          <w:szCs w:val="22"/>
          <w:lang w:val="en-US"/>
        </w:rPr>
      </w:pPr>
      <w:r w:rsidRPr="00967497">
        <w:rPr>
          <w:rFonts w:eastAsiaTheme="minorHAnsi" w:cs="Arial"/>
          <w:b/>
          <w:sz w:val="22"/>
          <w:szCs w:val="22"/>
          <w:lang w:val="en-US"/>
        </w:rPr>
        <w:t xml:space="preserve">Establishment of SETA </w:t>
      </w:r>
    </w:p>
    <w:p w:rsidR="00967497" w:rsidRPr="00967497" w:rsidRDefault="00967497" w:rsidP="00AC26B0">
      <w:pPr>
        <w:numPr>
          <w:ilvl w:val="0"/>
          <w:numId w:val="90"/>
        </w:numPr>
        <w:spacing w:after="200" w:line="360" w:lineRule="auto"/>
        <w:contextualSpacing/>
        <w:jc w:val="both"/>
        <w:rPr>
          <w:rFonts w:eastAsiaTheme="minorHAnsi" w:cs="Arial"/>
          <w:sz w:val="22"/>
          <w:szCs w:val="22"/>
          <w:lang w:val="en-US"/>
        </w:rPr>
      </w:pPr>
      <w:r w:rsidRPr="00967497">
        <w:rPr>
          <w:rFonts w:eastAsiaTheme="minorHAnsi" w:cs="Arial"/>
          <w:sz w:val="22"/>
          <w:szCs w:val="22"/>
          <w:lang w:val="en-US"/>
        </w:rPr>
        <w:t xml:space="preserve">The Minister may, in the prescribed manner, establish a sector education and training authority with a constitution for any national economic sector. </w:t>
      </w:r>
    </w:p>
    <w:p w:rsidR="00967497" w:rsidRPr="00967497" w:rsidRDefault="00967497" w:rsidP="00AC26B0">
      <w:pPr>
        <w:numPr>
          <w:ilvl w:val="0"/>
          <w:numId w:val="90"/>
        </w:numPr>
        <w:spacing w:after="200" w:line="360" w:lineRule="auto"/>
        <w:contextualSpacing/>
        <w:jc w:val="both"/>
        <w:rPr>
          <w:rFonts w:eastAsiaTheme="minorHAnsi" w:cs="Arial"/>
          <w:sz w:val="22"/>
          <w:szCs w:val="22"/>
          <w:lang w:val="en-US"/>
        </w:rPr>
      </w:pPr>
      <w:r w:rsidRPr="00967497">
        <w:rPr>
          <w:rFonts w:eastAsiaTheme="minorHAnsi" w:cs="Arial"/>
          <w:sz w:val="22"/>
          <w:szCs w:val="22"/>
          <w:lang w:val="en-US"/>
        </w:rPr>
        <w:t xml:space="preserve">The Minister must determine a discrete sector for the purposes of subsection (1) by reference to categories of employers and for the purposes of that determination take into account – the education and training needs of employers and employees that use similar materials, processes and technologies; make similar products; or render similar services; </w:t>
      </w:r>
    </w:p>
    <w:p w:rsidR="00967497" w:rsidRPr="00967497" w:rsidRDefault="00967497" w:rsidP="00AC26B0">
      <w:pPr>
        <w:numPr>
          <w:ilvl w:val="0"/>
          <w:numId w:val="90"/>
        </w:numPr>
        <w:spacing w:after="200" w:line="360" w:lineRule="auto"/>
        <w:contextualSpacing/>
        <w:jc w:val="both"/>
        <w:rPr>
          <w:rFonts w:eastAsiaTheme="minorHAnsi" w:cs="Arial"/>
          <w:sz w:val="22"/>
          <w:szCs w:val="22"/>
          <w:lang w:val="en-US"/>
        </w:rPr>
      </w:pPr>
      <w:r w:rsidRPr="00967497">
        <w:rPr>
          <w:rFonts w:eastAsiaTheme="minorHAnsi" w:cs="Arial"/>
          <w:sz w:val="22"/>
          <w:szCs w:val="22"/>
          <w:lang w:val="en-US"/>
        </w:rPr>
        <w:t xml:space="preserve">the potential of the proposed sector for coherent occupational structures and career pathing; </w:t>
      </w:r>
    </w:p>
    <w:p w:rsidR="00967497" w:rsidRPr="00967497" w:rsidRDefault="00967497" w:rsidP="00AC26B0">
      <w:pPr>
        <w:numPr>
          <w:ilvl w:val="0"/>
          <w:numId w:val="90"/>
        </w:numPr>
        <w:spacing w:after="200" w:line="360" w:lineRule="auto"/>
        <w:contextualSpacing/>
        <w:jc w:val="both"/>
        <w:rPr>
          <w:rFonts w:eastAsiaTheme="minorHAnsi" w:cs="Arial"/>
          <w:sz w:val="22"/>
          <w:szCs w:val="22"/>
          <w:lang w:val="en-US"/>
        </w:rPr>
      </w:pPr>
      <w:r w:rsidRPr="00967497">
        <w:rPr>
          <w:rFonts w:eastAsiaTheme="minorHAnsi" w:cs="Arial"/>
          <w:sz w:val="22"/>
          <w:szCs w:val="22"/>
          <w:lang w:val="en-US"/>
        </w:rPr>
        <w:t xml:space="preserve">the scope of any national strategies for economic growth and development; </w:t>
      </w:r>
    </w:p>
    <w:p w:rsidR="00967497" w:rsidRPr="00967497" w:rsidRDefault="00967497" w:rsidP="00AC26B0">
      <w:pPr>
        <w:numPr>
          <w:ilvl w:val="0"/>
          <w:numId w:val="90"/>
        </w:numPr>
        <w:spacing w:after="200" w:line="360" w:lineRule="auto"/>
        <w:contextualSpacing/>
        <w:jc w:val="both"/>
        <w:rPr>
          <w:rFonts w:eastAsiaTheme="minorHAnsi" w:cs="Arial"/>
          <w:sz w:val="22"/>
          <w:szCs w:val="22"/>
          <w:lang w:val="en-US"/>
        </w:rPr>
      </w:pPr>
      <w:r w:rsidRPr="00967497">
        <w:rPr>
          <w:rFonts w:eastAsiaTheme="minorHAnsi" w:cs="Arial"/>
          <w:sz w:val="22"/>
          <w:szCs w:val="22"/>
          <w:lang w:val="en-US"/>
        </w:rPr>
        <w:t xml:space="preserve">the organisational structures of the trade unions, employer organisations and government in closely related sectors; </w:t>
      </w:r>
    </w:p>
    <w:p w:rsidR="00967497" w:rsidRPr="00967497" w:rsidRDefault="00967497" w:rsidP="00AC26B0">
      <w:pPr>
        <w:numPr>
          <w:ilvl w:val="0"/>
          <w:numId w:val="90"/>
        </w:numPr>
        <w:spacing w:after="200" w:line="360" w:lineRule="auto"/>
        <w:contextualSpacing/>
        <w:jc w:val="both"/>
        <w:rPr>
          <w:rFonts w:eastAsiaTheme="minorHAnsi" w:cs="Arial"/>
          <w:sz w:val="22"/>
          <w:szCs w:val="22"/>
          <w:lang w:val="en-US"/>
        </w:rPr>
      </w:pPr>
      <w:r w:rsidRPr="00967497">
        <w:rPr>
          <w:rFonts w:eastAsiaTheme="minorHAnsi" w:cs="Arial"/>
          <w:sz w:val="22"/>
          <w:szCs w:val="22"/>
          <w:lang w:val="en-US"/>
        </w:rPr>
        <w:t xml:space="preserve">any consensus that there may be between organised labour, organised employers and relevant government departments as to the definition of any sector; and </w:t>
      </w:r>
    </w:p>
    <w:p w:rsidR="00967497" w:rsidRPr="00967497" w:rsidRDefault="00967497" w:rsidP="00AC26B0">
      <w:pPr>
        <w:numPr>
          <w:ilvl w:val="0"/>
          <w:numId w:val="90"/>
        </w:numPr>
        <w:spacing w:after="200" w:line="360" w:lineRule="auto"/>
        <w:contextualSpacing/>
        <w:jc w:val="both"/>
        <w:rPr>
          <w:rFonts w:eastAsiaTheme="minorHAnsi" w:cs="Arial"/>
          <w:sz w:val="22"/>
          <w:szCs w:val="22"/>
          <w:lang w:val="en-US"/>
        </w:rPr>
      </w:pPr>
      <w:r w:rsidRPr="00967497">
        <w:rPr>
          <w:rFonts w:eastAsiaTheme="minorHAnsi" w:cs="Arial"/>
          <w:sz w:val="22"/>
          <w:szCs w:val="22"/>
          <w:lang w:val="en-US"/>
        </w:rPr>
        <w:t>The financial and organisational ability of the proposed sector to support a SETA.</w:t>
      </w:r>
    </w:p>
    <w:p w:rsidR="00967497" w:rsidRPr="00967497" w:rsidRDefault="00967497" w:rsidP="00967497">
      <w:pPr>
        <w:spacing w:line="360" w:lineRule="auto"/>
        <w:jc w:val="both"/>
        <w:rPr>
          <w:rFonts w:eastAsiaTheme="minorHAnsi" w:cs="Arial"/>
          <w:sz w:val="22"/>
          <w:szCs w:val="22"/>
          <w:lang w:val="en-US"/>
        </w:rPr>
      </w:pPr>
    </w:p>
    <w:p w:rsidR="00D47D1A" w:rsidRDefault="00967497" w:rsidP="00967497">
      <w:pPr>
        <w:spacing w:line="360" w:lineRule="auto"/>
        <w:jc w:val="both"/>
        <w:rPr>
          <w:rFonts w:eastAsiaTheme="minorHAnsi" w:cs="Arial"/>
          <w:b/>
          <w:sz w:val="22"/>
          <w:szCs w:val="22"/>
          <w:lang w:val="en-US"/>
        </w:rPr>
      </w:pPr>
      <w:r w:rsidRPr="00967497">
        <w:rPr>
          <w:rFonts w:eastAsiaTheme="minorHAnsi" w:cs="Arial"/>
          <w:b/>
          <w:sz w:val="22"/>
          <w:szCs w:val="22"/>
          <w:lang w:val="en-US"/>
        </w:rPr>
        <w:t xml:space="preserve">Functions of </w:t>
      </w:r>
      <w:r w:rsidR="00D47D1A" w:rsidRPr="00967497">
        <w:rPr>
          <w:rFonts w:eastAsiaTheme="minorHAnsi" w:cs="Arial"/>
          <w:b/>
          <w:sz w:val="22"/>
          <w:szCs w:val="22"/>
          <w:lang w:val="en-US"/>
        </w:rPr>
        <w:t>SETA</w:t>
      </w:r>
    </w:p>
    <w:p w:rsidR="00967497" w:rsidRPr="00967497" w:rsidRDefault="00D47D1A" w:rsidP="00967497">
      <w:pPr>
        <w:spacing w:line="360" w:lineRule="auto"/>
        <w:jc w:val="both"/>
        <w:rPr>
          <w:rFonts w:eastAsiaTheme="minorHAnsi" w:cs="Arial"/>
          <w:b/>
          <w:sz w:val="22"/>
          <w:szCs w:val="22"/>
          <w:lang w:val="en-US"/>
        </w:rPr>
      </w:pPr>
      <w:r>
        <w:rPr>
          <w:rFonts w:eastAsiaTheme="minorHAnsi" w:cs="Arial"/>
          <w:b/>
          <w:sz w:val="22"/>
          <w:szCs w:val="22"/>
          <w:lang w:val="en-US"/>
        </w:rPr>
        <w:t>A</w:t>
      </w:r>
      <w:r w:rsidR="00967497" w:rsidRPr="00967497">
        <w:rPr>
          <w:rFonts w:eastAsiaTheme="minorHAnsi" w:cs="Arial"/>
          <w:b/>
          <w:sz w:val="22"/>
          <w:szCs w:val="22"/>
          <w:lang w:val="en-US"/>
        </w:rPr>
        <w:t xml:space="preserve"> SETA must: </w:t>
      </w:r>
    </w:p>
    <w:p w:rsidR="00967497" w:rsidRPr="00967497" w:rsidRDefault="00967497" w:rsidP="00AC26B0">
      <w:pPr>
        <w:numPr>
          <w:ilvl w:val="0"/>
          <w:numId w:val="91"/>
        </w:numPr>
        <w:spacing w:after="200" w:line="360" w:lineRule="auto"/>
        <w:contextualSpacing/>
        <w:jc w:val="both"/>
        <w:rPr>
          <w:rFonts w:eastAsiaTheme="minorHAnsi" w:cs="Arial"/>
          <w:sz w:val="22"/>
          <w:szCs w:val="22"/>
          <w:lang w:val="en-US"/>
        </w:rPr>
      </w:pPr>
      <w:r w:rsidRPr="00967497">
        <w:rPr>
          <w:rFonts w:eastAsiaTheme="minorHAnsi" w:cs="Arial"/>
          <w:sz w:val="22"/>
          <w:szCs w:val="22"/>
          <w:lang w:val="en-US"/>
        </w:rPr>
        <w:t xml:space="preserve">develop a sector skills plan within the framework of the national skills development strategy </w:t>
      </w:r>
    </w:p>
    <w:p w:rsidR="00967497" w:rsidRPr="00967497" w:rsidRDefault="00967497" w:rsidP="00AC26B0">
      <w:pPr>
        <w:numPr>
          <w:ilvl w:val="0"/>
          <w:numId w:val="91"/>
        </w:numPr>
        <w:spacing w:after="200" w:line="360" w:lineRule="auto"/>
        <w:contextualSpacing/>
        <w:jc w:val="both"/>
        <w:rPr>
          <w:rFonts w:eastAsiaTheme="minorHAnsi" w:cs="Arial"/>
          <w:sz w:val="22"/>
          <w:szCs w:val="22"/>
          <w:lang w:val="en-US"/>
        </w:rPr>
      </w:pPr>
      <w:r w:rsidRPr="00967497">
        <w:rPr>
          <w:rFonts w:eastAsiaTheme="minorHAnsi" w:cs="Arial"/>
          <w:sz w:val="22"/>
          <w:szCs w:val="22"/>
          <w:lang w:val="en-US"/>
        </w:rPr>
        <w:t xml:space="preserve">implement its sector skills plan by-establishing learnerships; approving workplace skills plans; allocating grants in the prescribed manner to employers, education and training providers and workers; and monitoring education and training in the sector; </w:t>
      </w:r>
    </w:p>
    <w:p w:rsidR="00967497" w:rsidRPr="00967497" w:rsidRDefault="00967497" w:rsidP="00AC26B0">
      <w:pPr>
        <w:numPr>
          <w:ilvl w:val="0"/>
          <w:numId w:val="91"/>
        </w:numPr>
        <w:spacing w:after="200" w:line="360" w:lineRule="auto"/>
        <w:contextualSpacing/>
        <w:jc w:val="both"/>
        <w:rPr>
          <w:rFonts w:eastAsiaTheme="minorHAnsi" w:cs="Arial"/>
          <w:sz w:val="22"/>
          <w:szCs w:val="22"/>
          <w:lang w:val="en-US"/>
        </w:rPr>
      </w:pPr>
      <w:r w:rsidRPr="00967497">
        <w:rPr>
          <w:rFonts w:eastAsiaTheme="minorHAnsi" w:cs="Arial"/>
          <w:sz w:val="22"/>
          <w:szCs w:val="22"/>
          <w:lang w:val="en-US"/>
        </w:rPr>
        <w:t xml:space="preserve">promote learnerships by identifying workplaces for practical work experience; supporting the development of learning materials; improving the facilitation of learning; and assisting in the conclusion of learnership agreements </w:t>
      </w:r>
    </w:p>
    <w:p w:rsidR="00967497" w:rsidRPr="00967497" w:rsidRDefault="00967497" w:rsidP="00AC26B0">
      <w:pPr>
        <w:numPr>
          <w:ilvl w:val="0"/>
          <w:numId w:val="91"/>
        </w:numPr>
        <w:spacing w:after="200" w:line="360" w:lineRule="auto"/>
        <w:contextualSpacing/>
        <w:jc w:val="both"/>
        <w:rPr>
          <w:rFonts w:eastAsiaTheme="minorHAnsi" w:cs="Arial"/>
          <w:sz w:val="22"/>
          <w:szCs w:val="22"/>
          <w:lang w:val="en-US"/>
        </w:rPr>
      </w:pPr>
      <w:r w:rsidRPr="00967497">
        <w:rPr>
          <w:rFonts w:eastAsiaTheme="minorHAnsi" w:cs="Arial"/>
          <w:sz w:val="22"/>
          <w:szCs w:val="22"/>
          <w:lang w:val="en-US"/>
        </w:rPr>
        <w:t xml:space="preserve">register learnership agreements; </w:t>
      </w:r>
    </w:p>
    <w:p w:rsidR="00967497" w:rsidRPr="00967497" w:rsidRDefault="00967497" w:rsidP="00AC26B0">
      <w:pPr>
        <w:numPr>
          <w:ilvl w:val="0"/>
          <w:numId w:val="91"/>
        </w:numPr>
        <w:spacing w:after="200" w:line="360" w:lineRule="auto"/>
        <w:contextualSpacing/>
        <w:jc w:val="both"/>
        <w:rPr>
          <w:rFonts w:eastAsiaTheme="minorHAnsi" w:cs="Arial"/>
          <w:sz w:val="22"/>
          <w:szCs w:val="22"/>
          <w:lang w:val="en-US"/>
        </w:rPr>
      </w:pPr>
      <w:r w:rsidRPr="00967497">
        <w:rPr>
          <w:rFonts w:eastAsiaTheme="minorHAnsi" w:cs="Arial"/>
          <w:sz w:val="22"/>
          <w:szCs w:val="22"/>
          <w:lang w:val="en-US"/>
        </w:rPr>
        <w:t xml:space="preserve">within a week from its establishment, apply to the South African Qualifications Authority for accreditation as a body contemplated in section 5 (1) (a) (ii) (bb) and must, within 18 months from the date of that application, be so accredited; </w:t>
      </w:r>
    </w:p>
    <w:p w:rsidR="00967497" w:rsidRPr="00967497" w:rsidRDefault="00967497" w:rsidP="00AC26B0">
      <w:pPr>
        <w:numPr>
          <w:ilvl w:val="0"/>
          <w:numId w:val="91"/>
        </w:numPr>
        <w:spacing w:after="200" w:line="360" w:lineRule="auto"/>
        <w:contextualSpacing/>
        <w:jc w:val="both"/>
        <w:rPr>
          <w:rFonts w:eastAsiaTheme="minorHAnsi" w:cs="Arial"/>
          <w:sz w:val="22"/>
          <w:szCs w:val="22"/>
          <w:lang w:val="en-US"/>
        </w:rPr>
      </w:pPr>
      <w:r w:rsidRPr="00967497">
        <w:rPr>
          <w:rFonts w:eastAsiaTheme="minorHAnsi" w:cs="Arial"/>
          <w:sz w:val="22"/>
          <w:szCs w:val="22"/>
          <w:lang w:val="en-US"/>
        </w:rPr>
        <w:t xml:space="preserve">collect and disburse the skills development levies in its sector; </w:t>
      </w:r>
    </w:p>
    <w:p w:rsidR="00967497" w:rsidRPr="00967497" w:rsidRDefault="00967497" w:rsidP="00AC26B0">
      <w:pPr>
        <w:numPr>
          <w:ilvl w:val="0"/>
          <w:numId w:val="91"/>
        </w:numPr>
        <w:spacing w:after="200" w:line="360" w:lineRule="auto"/>
        <w:contextualSpacing/>
        <w:jc w:val="both"/>
        <w:rPr>
          <w:rFonts w:eastAsiaTheme="minorHAnsi" w:cs="Arial"/>
          <w:sz w:val="22"/>
          <w:szCs w:val="22"/>
          <w:lang w:val="en-US"/>
        </w:rPr>
      </w:pPr>
      <w:r w:rsidRPr="00967497">
        <w:rPr>
          <w:rFonts w:eastAsiaTheme="minorHAnsi" w:cs="Arial"/>
          <w:sz w:val="22"/>
          <w:szCs w:val="22"/>
          <w:lang w:val="en-US"/>
        </w:rPr>
        <w:t xml:space="preserve">Liaise with the National Skills Authority on the national skills development policy, the national skills development strategy and its sector skills plan </w:t>
      </w:r>
    </w:p>
    <w:p w:rsidR="00967497" w:rsidRPr="00967497" w:rsidRDefault="00967497" w:rsidP="00AC26B0">
      <w:pPr>
        <w:numPr>
          <w:ilvl w:val="0"/>
          <w:numId w:val="91"/>
        </w:numPr>
        <w:spacing w:after="200" w:line="360" w:lineRule="auto"/>
        <w:contextualSpacing/>
        <w:jc w:val="both"/>
        <w:rPr>
          <w:rFonts w:eastAsiaTheme="minorHAnsi" w:cs="Arial"/>
          <w:sz w:val="22"/>
          <w:szCs w:val="22"/>
          <w:lang w:val="en-US"/>
        </w:rPr>
      </w:pPr>
      <w:r w:rsidRPr="00967497">
        <w:rPr>
          <w:rFonts w:eastAsiaTheme="minorHAnsi" w:cs="Arial"/>
          <w:sz w:val="22"/>
          <w:szCs w:val="22"/>
          <w:lang w:val="en-US"/>
        </w:rPr>
        <w:t xml:space="preserve">Report to the Director-General on the implementation of its sector skills plan </w:t>
      </w:r>
    </w:p>
    <w:p w:rsidR="00967497" w:rsidRPr="00967497" w:rsidRDefault="00967497" w:rsidP="00AC26B0">
      <w:pPr>
        <w:numPr>
          <w:ilvl w:val="0"/>
          <w:numId w:val="91"/>
        </w:numPr>
        <w:spacing w:after="200" w:line="360" w:lineRule="auto"/>
        <w:contextualSpacing/>
        <w:jc w:val="both"/>
        <w:rPr>
          <w:rFonts w:eastAsiaTheme="minorHAnsi" w:cs="Arial"/>
          <w:sz w:val="22"/>
          <w:szCs w:val="22"/>
          <w:lang w:val="en-US"/>
        </w:rPr>
      </w:pPr>
      <w:r w:rsidRPr="00967497">
        <w:rPr>
          <w:rFonts w:eastAsiaTheme="minorHAnsi" w:cs="Arial"/>
          <w:sz w:val="22"/>
          <w:szCs w:val="22"/>
          <w:lang w:val="en-US"/>
        </w:rPr>
        <w:t xml:space="preserve">liaise with the employment services of the Department and any education body established under any law regulating education in the Republic to improve information-about employment opportunities; and between education and training providers and the labour market; </w:t>
      </w:r>
    </w:p>
    <w:p w:rsidR="00967497" w:rsidRPr="00967497" w:rsidRDefault="00967497" w:rsidP="00AC26B0">
      <w:pPr>
        <w:numPr>
          <w:ilvl w:val="0"/>
          <w:numId w:val="91"/>
        </w:numPr>
        <w:spacing w:after="200" w:line="360" w:lineRule="auto"/>
        <w:contextualSpacing/>
        <w:jc w:val="both"/>
        <w:rPr>
          <w:rFonts w:eastAsiaTheme="minorHAnsi" w:cs="Arial"/>
          <w:sz w:val="22"/>
          <w:szCs w:val="22"/>
          <w:lang w:val="en-US"/>
        </w:rPr>
      </w:pPr>
      <w:r w:rsidRPr="00967497">
        <w:rPr>
          <w:rFonts w:eastAsiaTheme="minorHAnsi" w:cs="Arial"/>
          <w:sz w:val="22"/>
          <w:szCs w:val="22"/>
          <w:lang w:val="en-US"/>
        </w:rPr>
        <w:t xml:space="preserve">appoint staff necessary for the performance of its functions </w:t>
      </w:r>
    </w:p>
    <w:p w:rsidR="00967497" w:rsidRPr="00967497" w:rsidRDefault="00967497" w:rsidP="00AC26B0">
      <w:pPr>
        <w:numPr>
          <w:ilvl w:val="0"/>
          <w:numId w:val="91"/>
        </w:numPr>
        <w:spacing w:after="200" w:line="360" w:lineRule="auto"/>
        <w:contextualSpacing/>
        <w:jc w:val="both"/>
        <w:rPr>
          <w:rFonts w:eastAsiaTheme="minorHAnsi" w:cs="Arial"/>
          <w:sz w:val="22"/>
          <w:szCs w:val="22"/>
          <w:lang w:val="en-US"/>
        </w:rPr>
      </w:pPr>
      <w:r w:rsidRPr="00967497">
        <w:rPr>
          <w:rFonts w:eastAsiaTheme="minorHAnsi" w:cs="Arial"/>
          <w:sz w:val="22"/>
          <w:szCs w:val="22"/>
          <w:lang w:val="en-US"/>
        </w:rPr>
        <w:t xml:space="preserve">Perform any other duties imposed by this Act or consistent with the purposes of this Act. </w:t>
      </w:r>
    </w:p>
    <w:p w:rsidR="00967497" w:rsidRPr="00967497" w:rsidRDefault="00967497" w:rsidP="00967497">
      <w:pPr>
        <w:spacing w:line="360" w:lineRule="auto"/>
        <w:jc w:val="both"/>
        <w:rPr>
          <w:rFonts w:eastAsiaTheme="minorHAnsi" w:cs="Arial"/>
          <w:sz w:val="22"/>
          <w:szCs w:val="22"/>
          <w:lang w:val="en-US"/>
        </w:rPr>
      </w:pPr>
    </w:p>
    <w:p w:rsidR="00967497" w:rsidRPr="00967497" w:rsidRDefault="00967497" w:rsidP="00967497">
      <w:pPr>
        <w:spacing w:line="360" w:lineRule="auto"/>
        <w:jc w:val="both"/>
        <w:rPr>
          <w:rFonts w:eastAsiaTheme="minorHAnsi" w:cs="Arial"/>
          <w:b/>
          <w:sz w:val="22"/>
          <w:szCs w:val="22"/>
          <w:lang w:val="en-US"/>
        </w:rPr>
      </w:pPr>
      <w:r w:rsidRPr="00967497">
        <w:rPr>
          <w:rFonts w:eastAsiaTheme="minorHAnsi" w:cs="Arial"/>
          <w:b/>
          <w:sz w:val="22"/>
          <w:szCs w:val="22"/>
          <w:lang w:val="en-US"/>
        </w:rPr>
        <w:t xml:space="preserve">Composition of SETA </w:t>
      </w:r>
    </w:p>
    <w:p w:rsidR="00967497" w:rsidRPr="00967497" w:rsidRDefault="00967497" w:rsidP="00967497">
      <w:pPr>
        <w:spacing w:line="360" w:lineRule="auto"/>
        <w:jc w:val="both"/>
        <w:rPr>
          <w:rFonts w:eastAsiaTheme="minorHAnsi" w:cs="Arial"/>
          <w:sz w:val="22"/>
          <w:szCs w:val="22"/>
          <w:lang w:val="en-US"/>
        </w:rPr>
      </w:pPr>
      <w:r w:rsidRPr="00967497">
        <w:rPr>
          <w:rFonts w:eastAsiaTheme="minorHAnsi" w:cs="Arial"/>
          <w:sz w:val="22"/>
          <w:szCs w:val="22"/>
          <w:lang w:val="en-US"/>
        </w:rPr>
        <w:t xml:space="preserve">A SETA may consist only of members representing </w:t>
      </w:r>
    </w:p>
    <w:p w:rsidR="00967497" w:rsidRPr="00967497" w:rsidRDefault="00967497" w:rsidP="00AC26B0">
      <w:pPr>
        <w:numPr>
          <w:ilvl w:val="0"/>
          <w:numId w:val="92"/>
        </w:numPr>
        <w:spacing w:after="200" w:line="360" w:lineRule="auto"/>
        <w:contextualSpacing/>
        <w:jc w:val="both"/>
        <w:rPr>
          <w:rFonts w:eastAsiaTheme="minorHAnsi" w:cs="Arial"/>
          <w:sz w:val="22"/>
          <w:szCs w:val="22"/>
          <w:lang w:val="en-US"/>
        </w:rPr>
      </w:pPr>
      <w:r w:rsidRPr="00967497">
        <w:rPr>
          <w:rFonts w:eastAsiaTheme="minorHAnsi" w:cs="Arial"/>
          <w:sz w:val="22"/>
          <w:szCs w:val="22"/>
          <w:lang w:val="en-US"/>
        </w:rPr>
        <w:t xml:space="preserve">organised labour; </w:t>
      </w:r>
    </w:p>
    <w:p w:rsidR="00967497" w:rsidRPr="00967497" w:rsidRDefault="00967497" w:rsidP="00AC26B0">
      <w:pPr>
        <w:numPr>
          <w:ilvl w:val="0"/>
          <w:numId w:val="92"/>
        </w:numPr>
        <w:spacing w:after="200" w:line="360" w:lineRule="auto"/>
        <w:contextualSpacing/>
        <w:jc w:val="both"/>
        <w:rPr>
          <w:rFonts w:eastAsiaTheme="minorHAnsi" w:cs="Arial"/>
          <w:sz w:val="22"/>
          <w:szCs w:val="22"/>
          <w:lang w:val="en-US"/>
        </w:rPr>
      </w:pPr>
      <w:r w:rsidRPr="00967497">
        <w:rPr>
          <w:rFonts w:eastAsiaTheme="minorHAnsi" w:cs="Arial"/>
          <w:sz w:val="22"/>
          <w:szCs w:val="22"/>
          <w:lang w:val="en-US"/>
        </w:rPr>
        <w:t xml:space="preserve">organised employers, including small business; </w:t>
      </w:r>
    </w:p>
    <w:p w:rsidR="00967497" w:rsidRPr="00967497" w:rsidRDefault="00967497" w:rsidP="00AC26B0">
      <w:pPr>
        <w:numPr>
          <w:ilvl w:val="0"/>
          <w:numId w:val="92"/>
        </w:numPr>
        <w:spacing w:after="200" w:line="360" w:lineRule="auto"/>
        <w:contextualSpacing/>
        <w:jc w:val="both"/>
        <w:rPr>
          <w:rFonts w:eastAsiaTheme="minorHAnsi" w:cs="Arial"/>
          <w:sz w:val="22"/>
          <w:szCs w:val="22"/>
          <w:lang w:val="en-US"/>
        </w:rPr>
      </w:pPr>
      <w:r w:rsidRPr="00967497">
        <w:rPr>
          <w:rFonts w:eastAsiaTheme="minorHAnsi" w:cs="Arial"/>
          <w:sz w:val="22"/>
          <w:szCs w:val="22"/>
          <w:lang w:val="en-US"/>
        </w:rPr>
        <w:t xml:space="preserve">relevant government departments; and </w:t>
      </w:r>
    </w:p>
    <w:p w:rsidR="00967497" w:rsidRPr="00967497" w:rsidRDefault="00967497" w:rsidP="00AC26B0">
      <w:pPr>
        <w:numPr>
          <w:ilvl w:val="0"/>
          <w:numId w:val="92"/>
        </w:numPr>
        <w:spacing w:after="200" w:line="360" w:lineRule="auto"/>
        <w:contextualSpacing/>
        <w:jc w:val="both"/>
        <w:rPr>
          <w:rFonts w:eastAsiaTheme="minorHAnsi" w:cs="Arial"/>
          <w:sz w:val="22"/>
          <w:szCs w:val="22"/>
          <w:lang w:val="en-US"/>
        </w:rPr>
      </w:pPr>
      <w:r w:rsidRPr="00967497">
        <w:rPr>
          <w:rFonts w:eastAsiaTheme="minorHAnsi" w:cs="Arial"/>
          <w:sz w:val="22"/>
          <w:szCs w:val="22"/>
          <w:lang w:val="en-US"/>
        </w:rPr>
        <w:t>If the Minister, after consultation with the members referred to in paragraph (a), (b) and (c), considers it appropriate for the sector--any interested professional body; any bargaining council with jurisdiction in the sector.</w:t>
      </w:r>
    </w:p>
    <w:p w:rsidR="00967497" w:rsidRPr="00967497" w:rsidRDefault="00967497" w:rsidP="00967497">
      <w:pPr>
        <w:spacing w:line="360" w:lineRule="auto"/>
        <w:jc w:val="both"/>
        <w:rPr>
          <w:rFonts w:eastAsiaTheme="minorHAnsi" w:cs="Arial"/>
          <w:sz w:val="22"/>
          <w:szCs w:val="22"/>
          <w:lang w:val="en-US"/>
        </w:rPr>
      </w:pPr>
    </w:p>
    <w:p w:rsidR="00967497" w:rsidRPr="00967497" w:rsidRDefault="00967497" w:rsidP="00967497">
      <w:pPr>
        <w:spacing w:line="360" w:lineRule="auto"/>
        <w:jc w:val="both"/>
        <w:rPr>
          <w:rFonts w:eastAsiaTheme="minorHAnsi" w:cs="Arial"/>
          <w:sz w:val="22"/>
          <w:szCs w:val="22"/>
          <w:lang w:val="en-US"/>
        </w:rPr>
      </w:pPr>
      <w:r w:rsidRPr="00967497">
        <w:rPr>
          <w:rFonts w:eastAsiaTheme="minorHAnsi" w:cs="Arial"/>
          <w:b/>
          <w:sz w:val="22"/>
          <w:szCs w:val="22"/>
          <w:lang w:val="en-US"/>
        </w:rPr>
        <w:t>Sector Skills Planning</w:t>
      </w:r>
      <w:r w:rsidRPr="00967497">
        <w:rPr>
          <w:rFonts w:eastAsiaTheme="minorHAnsi" w:cs="Arial"/>
          <w:sz w:val="22"/>
          <w:szCs w:val="22"/>
          <w:lang w:val="en-US"/>
        </w:rPr>
        <w:t xml:space="preserve"> </w:t>
      </w:r>
    </w:p>
    <w:p w:rsidR="00967497" w:rsidRPr="00967497" w:rsidRDefault="00967497" w:rsidP="00AC26B0">
      <w:pPr>
        <w:numPr>
          <w:ilvl w:val="0"/>
          <w:numId w:val="92"/>
        </w:numPr>
        <w:spacing w:after="200" w:line="360" w:lineRule="auto"/>
        <w:contextualSpacing/>
        <w:jc w:val="both"/>
        <w:rPr>
          <w:rFonts w:eastAsiaTheme="minorHAnsi" w:cs="Arial"/>
          <w:sz w:val="22"/>
          <w:szCs w:val="22"/>
          <w:lang w:val="en-US"/>
        </w:rPr>
      </w:pPr>
      <w:r w:rsidRPr="00967497">
        <w:rPr>
          <w:rFonts w:eastAsiaTheme="minorHAnsi" w:cs="Arial"/>
          <w:sz w:val="22"/>
          <w:szCs w:val="22"/>
          <w:lang w:val="en-US"/>
        </w:rPr>
        <w:lastRenderedPageBreak/>
        <w:t xml:space="preserve">South Africa has embarked on a skills development revolution in an attempt to address skills development as a skilled workforce is critical for economic growth and development. </w:t>
      </w:r>
    </w:p>
    <w:p w:rsidR="00967497" w:rsidRPr="00967497" w:rsidRDefault="00967497" w:rsidP="00AC26B0">
      <w:pPr>
        <w:numPr>
          <w:ilvl w:val="0"/>
          <w:numId w:val="92"/>
        </w:numPr>
        <w:spacing w:after="200" w:line="360" w:lineRule="auto"/>
        <w:contextualSpacing/>
        <w:jc w:val="both"/>
        <w:rPr>
          <w:rFonts w:eastAsiaTheme="minorHAnsi" w:cs="Arial"/>
          <w:sz w:val="22"/>
          <w:szCs w:val="22"/>
          <w:lang w:val="en-US"/>
        </w:rPr>
      </w:pPr>
      <w:r w:rsidRPr="00967497">
        <w:rPr>
          <w:rFonts w:eastAsiaTheme="minorHAnsi" w:cs="Arial"/>
          <w:sz w:val="22"/>
          <w:szCs w:val="22"/>
          <w:lang w:val="en-US"/>
        </w:rPr>
        <w:t xml:space="preserve">Of great importance in this endeavor is the role of research in continuously providing the solutions through the process and generate knowledge to enhance innovation and creativity in skills development delivery </w:t>
      </w:r>
    </w:p>
    <w:p w:rsidR="00967497" w:rsidRPr="00967497" w:rsidRDefault="00967497" w:rsidP="00AC26B0">
      <w:pPr>
        <w:numPr>
          <w:ilvl w:val="0"/>
          <w:numId w:val="92"/>
        </w:numPr>
        <w:spacing w:after="200" w:line="360" w:lineRule="auto"/>
        <w:contextualSpacing/>
        <w:jc w:val="both"/>
        <w:rPr>
          <w:rFonts w:eastAsiaTheme="minorHAnsi" w:cs="Arial"/>
          <w:sz w:val="22"/>
          <w:szCs w:val="22"/>
          <w:lang w:val="en-US"/>
        </w:rPr>
      </w:pPr>
      <w:r w:rsidRPr="00967497">
        <w:rPr>
          <w:rFonts w:eastAsiaTheme="minorHAnsi" w:cs="Arial"/>
          <w:sz w:val="22"/>
          <w:szCs w:val="22"/>
          <w:lang w:val="en-US"/>
        </w:rPr>
        <w:t xml:space="preserve">Core to this research is the importance of planning, design of support interventions and measuring, performance and impact assessment of various interventions </w:t>
      </w:r>
    </w:p>
    <w:p w:rsidR="00967497" w:rsidRPr="00967497" w:rsidRDefault="00967497" w:rsidP="00AC26B0">
      <w:pPr>
        <w:numPr>
          <w:ilvl w:val="0"/>
          <w:numId w:val="92"/>
        </w:numPr>
        <w:spacing w:after="200" w:line="360" w:lineRule="auto"/>
        <w:contextualSpacing/>
        <w:jc w:val="both"/>
        <w:rPr>
          <w:rFonts w:eastAsiaTheme="minorHAnsi" w:cs="Arial"/>
          <w:sz w:val="22"/>
          <w:szCs w:val="22"/>
          <w:lang w:val="en-US"/>
        </w:rPr>
      </w:pPr>
      <w:r w:rsidRPr="00967497">
        <w:rPr>
          <w:rFonts w:eastAsiaTheme="minorHAnsi" w:cs="Arial"/>
          <w:sz w:val="22"/>
          <w:szCs w:val="22"/>
          <w:lang w:val="en-US"/>
        </w:rPr>
        <w:t xml:space="preserve">Assess and evaluate progress, successes and failures in the skills development process, this task requires cooperation, partnerships and collaboration by both the public and private sector as key role players with agencies such as Sector Education and Training Authorities (SETAs) facilitating linkages and acting as conduits between industry and government as well as beneficiaries of skills development broadly. </w:t>
      </w:r>
    </w:p>
    <w:p w:rsidR="00967497" w:rsidRPr="00967497" w:rsidRDefault="00967497" w:rsidP="00AC26B0">
      <w:pPr>
        <w:numPr>
          <w:ilvl w:val="0"/>
          <w:numId w:val="92"/>
        </w:numPr>
        <w:spacing w:after="200" w:line="360" w:lineRule="auto"/>
        <w:contextualSpacing/>
        <w:jc w:val="both"/>
        <w:rPr>
          <w:rFonts w:eastAsiaTheme="minorHAnsi" w:cs="Arial"/>
          <w:sz w:val="22"/>
          <w:szCs w:val="22"/>
          <w:lang w:val="en-US"/>
        </w:rPr>
      </w:pPr>
      <w:r w:rsidRPr="00967497">
        <w:rPr>
          <w:rFonts w:eastAsiaTheme="minorHAnsi" w:cs="Arial"/>
          <w:sz w:val="22"/>
          <w:szCs w:val="22"/>
          <w:lang w:val="en-US"/>
        </w:rPr>
        <w:t xml:space="preserve">Furthermore the SETAs are tasked to develop and annually update the Sector Skills Plan (SSP) according to the Skills Development Act (1998). </w:t>
      </w:r>
    </w:p>
    <w:p w:rsidR="00967497" w:rsidRPr="00967497" w:rsidRDefault="00967497" w:rsidP="00AC26B0">
      <w:pPr>
        <w:numPr>
          <w:ilvl w:val="0"/>
          <w:numId w:val="92"/>
        </w:numPr>
        <w:spacing w:after="200" w:line="360" w:lineRule="auto"/>
        <w:contextualSpacing/>
        <w:jc w:val="both"/>
        <w:rPr>
          <w:rFonts w:eastAsiaTheme="minorHAnsi" w:cs="Arial"/>
          <w:sz w:val="22"/>
          <w:szCs w:val="22"/>
          <w:lang w:val="en-US"/>
        </w:rPr>
      </w:pPr>
      <w:r w:rsidRPr="00967497">
        <w:rPr>
          <w:rFonts w:eastAsiaTheme="minorHAnsi" w:cs="Arial"/>
          <w:sz w:val="22"/>
          <w:szCs w:val="22"/>
          <w:lang w:val="en-US"/>
        </w:rPr>
        <w:t xml:space="preserve">These SSPs require an investment by SETAs on research. </w:t>
      </w:r>
    </w:p>
    <w:p w:rsidR="00967497" w:rsidRPr="00967497" w:rsidRDefault="00967497" w:rsidP="00967497">
      <w:pPr>
        <w:spacing w:line="360" w:lineRule="auto"/>
        <w:ind w:left="720"/>
        <w:contextualSpacing/>
        <w:jc w:val="both"/>
        <w:rPr>
          <w:rFonts w:eastAsiaTheme="minorHAnsi" w:cs="Arial"/>
          <w:sz w:val="22"/>
          <w:szCs w:val="22"/>
          <w:lang w:val="en-US"/>
        </w:rPr>
      </w:pPr>
    </w:p>
    <w:p w:rsidR="00967497" w:rsidRPr="00967497" w:rsidRDefault="00967497" w:rsidP="00967497">
      <w:pPr>
        <w:spacing w:line="360" w:lineRule="auto"/>
        <w:jc w:val="both"/>
        <w:rPr>
          <w:rFonts w:eastAsiaTheme="minorHAnsi" w:cs="Arial"/>
          <w:b/>
          <w:i/>
          <w:sz w:val="22"/>
          <w:szCs w:val="22"/>
          <w:lang w:val="en-US"/>
        </w:rPr>
      </w:pPr>
      <w:r w:rsidRPr="00967497">
        <w:rPr>
          <w:rFonts w:eastAsiaTheme="minorHAnsi" w:cs="Arial"/>
          <w:b/>
          <w:i/>
          <w:sz w:val="22"/>
          <w:szCs w:val="22"/>
          <w:lang w:val="en-US"/>
        </w:rPr>
        <w:t xml:space="preserve">The purposes of the SSP among others include but are not limited to the following: </w:t>
      </w:r>
    </w:p>
    <w:p w:rsidR="00967497" w:rsidRPr="00967497" w:rsidRDefault="00967497" w:rsidP="00AC26B0">
      <w:pPr>
        <w:numPr>
          <w:ilvl w:val="0"/>
          <w:numId w:val="92"/>
        </w:numPr>
        <w:spacing w:after="200" w:line="360" w:lineRule="auto"/>
        <w:contextualSpacing/>
        <w:jc w:val="both"/>
        <w:rPr>
          <w:rFonts w:eastAsiaTheme="minorHAnsi" w:cs="Arial"/>
          <w:sz w:val="22"/>
          <w:szCs w:val="22"/>
          <w:lang w:val="en-US"/>
        </w:rPr>
      </w:pPr>
      <w:r w:rsidRPr="00967497">
        <w:rPr>
          <w:rFonts w:eastAsiaTheme="minorHAnsi" w:cs="Arial"/>
          <w:sz w:val="22"/>
          <w:szCs w:val="22"/>
          <w:lang w:val="en-US"/>
        </w:rPr>
        <w:t xml:space="preserve">Inform the supply and demand side for skills planning </w:t>
      </w:r>
    </w:p>
    <w:p w:rsidR="00967497" w:rsidRPr="00967497" w:rsidRDefault="00967497" w:rsidP="00AC26B0">
      <w:pPr>
        <w:numPr>
          <w:ilvl w:val="0"/>
          <w:numId w:val="92"/>
        </w:numPr>
        <w:spacing w:after="200" w:line="360" w:lineRule="auto"/>
        <w:contextualSpacing/>
        <w:jc w:val="both"/>
        <w:rPr>
          <w:rFonts w:eastAsiaTheme="minorHAnsi" w:cs="Arial"/>
          <w:sz w:val="22"/>
          <w:szCs w:val="22"/>
          <w:lang w:val="en-US"/>
        </w:rPr>
      </w:pPr>
      <w:r w:rsidRPr="00967497">
        <w:rPr>
          <w:rFonts w:eastAsiaTheme="minorHAnsi" w:cs="Arial"/>
          <w:sz w:val="22"/>
          <w:szCs w:val="22"/>
          <w:lang w:val="en-US"/>
        </w:rPr>
        <w:t xml:space="preserve">Enable forecasting to determine future needs per economic sector </w:t>
      </w:r>
    </w:p>
    <w:p w:rsidR="00967497" w:rsidRPr="00967497" w:rsidRDefault="00967497" w:rsidP="00AC26B0">
      <w:pPr>
        <w:numPr>
          <w:ilvl w:val="0"/>
          <w:numId w:val="92"/>
        </w:numPr>
        <w:spacing w:after="200" w:line="360" w:lineRule="auto"/>
        <w:contextualSpacing/>
        <w:jc w:val="both"/>
        <w:rPr>
          <w:rFonts w:eastAsiaTheme="minorHAnsi" w:cs="Arial"/>
          <w:sz w:val="22"/>
          <w:szCs w:val="22"/>
          <w:lang w:val="en-US"/>
        </w:rPr>
      </w:pPr>
      <w:r w:rsidRPr="00967497">
        <w:rPr>
          <w:rFonts w:eastAsiaTheme="minorHAnsi" w:cs="Arial"/>
          <w:sz w:val="22"/>
          <w:szCs w:val="22"/>
          <w:lang w:val="en-US"/>
        </w:rPr>
        <w:t xml:space="preserve">Determine funding priorities via the SETA levy grant system </w:t>
      </w:r>
    </w:p>
    <w:p w:rsidR="00967497" w:rsidRPr="00967497" w:rsidRDefault="00967497" w:rsidP="00AC26B0">
      <w:pPr>
        <w:numPr>
          <w:ilvl w:val="0"/>
          <w:numId w:val="92"/>
        </w:numPr>
        <w:spacing w:after="200" w:line="360" w:lineRule="auto"/>
        <w:contextualSpacing/>
        <w:jc w:val="both"/>
        <w:rPr>
          <w:rFonts w:eastAsiaTheme="minorHAnsi" w:cs="Arial"/>
          <w:sz w:val="22"/>
          <w:szCs w:val="22"/>
          <w:lang w:val="en-US"/>
        </w:rPr>
      </w:pPr>
      <w:r w:rsidRPr="00967497">
        <w:rPr>
          <w:rFonts w:eastAsiaTheme="minorHAnsi" w:cs="Arial"/>
          <w:sz w:val="22"/>
          <w:szCs w:val="22"/>
          <w:lang w:val="en-US"/>
        </w:rPr>
        <w:t xml:space="preserve">Analyse the Workplace Skills Plans and Annual Training Reports for companies to determine priority focus areas </w:t>
      </w:r>
    </w:p>
    <w:p w:rsidR="00967497" w:rsidRPr="00967497" w:rsidRDefault="00967497" w:rsidP="00AC26B0">
      <w:pPr>
        <w:numPr>
          <w:ilvl w:val="0"/>
          <w:numId w:val="92"/>
        </w:numPr>
        <w:spacing w:after="200" w:line="360" w:lineRule="auto"/>
        <w:contextualSpacing/>
        <w:jc w:val="both"/>
        <w:rPr>
          <w:rFonts w:eastAsiaTheme="minorHAnsi" w:cs="Arial"/>
          <w:sz w:val="22"/>
          <w:szCs w:val="22"/>
          <w:lang w:val="en-US"/>
        </w:rPr>
      </w:pPr>
      <w:r w:rsidRPr="00967497">
        <w:rPr>
          <w:rFonts w:eastAsiaTheme="minorHAnsi" w:cs="Arial"/>
          <w:sz w:val="22"/>
          <w:szCs w:val="22"/>
          <w:lang w:val="en-US"/>
        </w:rPr>
        <w:t xml:space="preserve">Guide the SETA’s strategy planning and execution </w:t>
      </w:r>
    </w:p>
    <w:p w:rsidR="00967497" w:rsidRPr="00967497" w:rsidRDefault="00967497" w:rsidP="00AC26B0">
      <w:pPr>
        <w:numPr>
          <w:ilvl w:val="0"/>
          <w:numId w:val="92"/>
        </w:numPr>
        <w:spacing w:after="200" w:line="360" w:lineRule="auto"/>
        <w:contextualSpacing/>
        <w:jc w:val="both"/>
        <w:rPr>
          <w:rFonts w:eastAsiaTheme="minorHAnsi" w:cs="Arial"/>
          <w:sz w:val="22"/>
          <w:szCs w:val="22"/>
          <w:lang w:val="en-US"/>
        </w:rPr>
      </w:pPr>
      <w:r w:rsidRPr="00967497">
        <w:rPr>
          <w:rFonts w:eastAsiaTheme="minorHAnsi" w:cs="Arial"/>
          <w:sz w:val="22"/>
          <w:szCs w:val="22"/>
          <w:lang w:val="en-US"/>
        </w:rPr>
        <w:t>Inform the curricula development processes on industry needs</w:t>
      </w:r>
    </w:p>
    <w:p w:rsidR="00967497" w:rsidRPr="00967497" w:rsidRDefault="00967497" w:rsidP="00967497">
      <w:pPr>
        <w:spacing w:line="360" w:lineRule="auto"/>
        <w:jc w:val="both"/>
        <w:rPr>
          <w:rFonts w:eastAsiaTheme="minorHAnsi" w:cs="Arial"/>
          <w:sz w:val="22"/>
          <w:szCs w:val="22"/>
          <w:lang w:val="en-US"/>
        </w:rPr>
      </w:pPr>
    </w:p>
    <w:p w:rsidR="00967497" w:rsidRPr="00967497" w:rsidRDefault="00967497" w:rsidP="00967497">
      <w:pPr>
        <w:spacing w:line="360" w:lineRule="auto"/>
        <w:jc w:val="both"/>
        <w:rPr>
          <w:rFonts w:eastAsiaTheme="minorHAnsi" w:cs="Arial"/>
          <w:sz w:val="22"/>
          <w:szCs w:val="22"/>
          <w:lang w:val="en-US"/>
        </w:rPr>
      </w:pPr>
      <w:r w:rsidRPr="00967497">
        <w:rPr>
          <w:rFonts w:eastAsiaTheme="minorHAnsi" w:cs="Arial"/>
          <w:b/>
          <w:bCs/>
          <w:sz w:val="22"/>
          <w:szCs w:val="22"/>
          <w:lang w:val="en-US"/>
        </w:rPr>
        <w:t>List of SETAS in South Africa</w:t>
      </w:r>
    </w:p>
    <w:p w:rsidR="00967497" w:rsidRPr="00967497" w:rsidRDefault="00967497" w:rsidP="00AC26B0">
      <w:pPr>
        <w:numPr>
          <w:ilvl w:val="0"/>
          <w:numId w:val="93"/>
        </w:numPr>
        <w:spacing w:after="200" w:line="360" w:lineRule="auto"/>
        <w:contextualSpacing/>
        <w:jc w:val="both"/>
        <w:rPr>
          <w:rFonts w:eastAsiaTheme="minorHAnsi" w:cs="Arial"/>
          <w:sz w:val="22"/>
          <w:szCs w:val="22"/>
          <w:lang w:val="en-US"/>
        </w:rPr>
      </w:pPr>
      <w:r w:rsidRPr="00967497">
        <w:rPr>
          <w:rFonts w:eastAsiaTheme="minorHAnsi" w:cs="Arial"/>
          <w:sz w:val="22"/>
          <w:szCs w:val="22"/>
          <w:lang w:val="en-US"/>
        </w:rPr>
        <w:t>AGRISETA (Agriculture sector education and training Authority)</w:t>
      </w:r>
    </w:p>
    <w:p w:rsidR="00967497" w:rsidRPr="00967497" w:rsidRDefault="00967497" w:rsidP="00AC26B0">
      <w:pPr>
        <w:numPr>
          <w:ilvl w:val="0"/>
          <w:numId w:val="93"/>
        </w:numPr>
        <w:spacing w:after="200" w:line="360" w:lineRule="auto"/>
        <w:contextualSpacing/>
        <w:jc w:val="both"/>
        <w:rPr>
          <w:rFonts w:eastAsiaTheme="minorHAnsi" w:cs="Arial"/>
          <w:sz w:val="22"/>
          <w:szCs w:val="22"/>
          <w:lang w:val="en-US"/>
        </w:rPr>
      </w:pPr>
      <w:r w:rsidRPr="00967497">
        <w:rPr>
          <w:rFonts w:eastAsiaTheme="minorHAnsi" w:cs="Arial"/>
          <w:sz w:val="22"/>
          <w:szCs w:val="22"/>
          <w:lang w:val="en-US"/>
        </w:rPr>
        <w:t>BANKSETA (Banking Sector Education and Training Authority)</w:t>
      </w:r>
    </w:p>
    <w:p w:rsidR="00967497" w:rsidRPr="00967497" w:rsidRDefault="00967497" w:rsidP="00AC26B0">
      <w:pPr>
        <w:numPr>
          <w:ilvl w:val="0"/>
          <w:numId w:val="93"/>
        </w:numPr>
        <w:spacing w:after="200" w:line="360" w:lineRule="auto"/>
        <w:contextualSpacing/>
        <w:jc w:val="both"/>
        <w:rPr>
          <w:rFonts w:eastAsiaTheme="minorHAnsi" w:cs="Arial"/>
          <w:sz w:val="22"/>
          <w:szCs w:val="22"/>
          <w:lang w:val="en-US"/>
        </w:rPr>
      </w:pPr>
      <w:r w:rsidRPr="00967497">
        <w:rPr>
          <w:rFonts w:eastAsiaTheme="minorHAnsi" w:cs="Arial"/>
          <w:sz w:val="22"/>
          <w:szCs w:val="22"/>
          <w:lang w:val="en-US"/>
        </w:rPr>
        <w:t>CATHS SETA( Culture, Arts, Tourism, Hospitality and Sport Education and Training Authority)</w:t>
      </w:r>
    </w:p>
    <w:p w:rsidR="00967497" w:rsidRPr="00967497" w:rsidRDefault="00967497" w:rsidP="00AC26B0">
      <w:pPr>
        <w:numPr>
          <w:ilvl w:val="0"/>
          <w:numId w:val="93"/>
        </w:numPr>
        <w:spacing w:after="200" w:line="360" w:lineRule="auto"/>
        <w:contextualSpacing/>
        <w:jc w:val="both"/>
        <w:rPr>
          <w:rFonts w:eastAsiaTheme="minorHAnsi" w:cs="Arial"/>
          <w:sz w:val="22"/>
          <w:szCs w:val="22"/>
          <w:lang w:val="en-US"/>
        </w:rPr>
      </w:pPr>
      <w:r w:rsidRPr="00967497">
        <w:rPr>
          <w:rFonts w:eastAsiaTheme="minorHAnsi" w:cs="Arial"/>
          <w:sz w:val="22"/>
          <w:szCs w:val="22"/>
          <w:lang w:val="en-US"/>
        </w:rPr>
        <w:t>CETA (Construction Education and Training Authority)</w:t>
      </w:r>
    </w:p>
    <w:p w:rsidR="00967497" w:rsidRPr="00967497" w:rsidRDefault="00967497" w:rsidP="00AC26B0">
      <w:pPr>
        <w:numPr>
          <w:ilvl w:val="0"/>
          <w:numId w:val="93"/>
        </w:numPr>
        <w:spacing w:after="200" w:line="360" w:lineRule="auto"/>
        <w:contextualSpacing/>
        <w:jc w:val="both"/>
        <w:rPr>
          <w:rFonts w:eastAsiaTheme="minorHAnsi" w:cs="Arial"/>
          <w:sz w:val="22"/>
          <w:szCs w:val="22"/>
          <w:lang w:val="en-US"/>
        </w:rPr>
      </w:pPr>
      <w:r w:rsidRPr="00967497">
        <w:rPr>
          <w:rFonts w:eastAsiaTheme="minorHAnsi" w:cs="Arial"/>
          <w:sz w:val="22"/>
          <w:szCs w:val="22"/>
          <w:lang w:val="en-US"/>
        </w:rPr>
        <w:t>CHIETA (Chemical Industries Education and Training Authority)</w:t>
      </w:r>
    </w:p>
    <w:p w:rsidR="00967497" w:rsidRPr="00967497" w:rsidRDefault="00967497" w:rsidP="00AC26B0">
      <w:pPr>
        <w:numPr>
          <w:ilvl w:val="0"/>
          <w:numId w:val="93"/>
        </w:numPr>
        <w:spacing w:after="200" w:line="360" w:lineRule="auto"/>
        <w:contextualSpacing/>
        <w:jc w:val="both"/>
        <w:rPr>
          <w:rFonts w:eastAsiaTheme="minorHAnsi" w:cs="Arial"/>
          <w:sz w:val="22"/>
          <w:szCs w:val="22"/>
          <w:lang w:val="en-US"/>
        </w:rPr>
      </w:pPr>
      <w:r w:rsidRPr="00967497">
        <w:rPr>
          <w:rFonts w:eastAsiaTheme="minorHAnsi" w:cs="Arial"/>
          <w:sz w:val="22"/>
          <w:szCs w:val="22"/>
          <w:lang w:val="en-US"/>
        </w:rPr>
        <w:t>ETDP (Education, Training and Development Practices)</w:t>
      </w:r>
    </w:p>
    <w:p w:rsidR="00967497" w:rsidRPr="00967497" w:rsidRDefault="00967497" w:rsidP="00AC26B0">
      <w:pPr>
        <w:numPr>
          <w:ilvl w:val="0"/>
          <w:numId w:val="93"/>
        </w:numPr>
        <w:spacing w:after="200" w:line="360" w:lineRule="auto"/>
        <w:contextualSpacing/>
        <w:jc w:val="both"/>
        <w:rPr>
          <w:rFonts w:eastAsiaTheme="minorHAnsi" w:cs="Arial"/>
          <w:sz w:val="22"/>
          <w:szCs w:val="22"/>
          <w:lang w:val="en-US"/>
        </w:rPr>
      </w:pPr>
      <w:r w:rsidRPr="00967497">
        <w:rPr>
          <w:rFonts w:eastAsiaTheme="minorHAnsi" w:cs="Arial"/>
          <w:sz w:val="22"/>
          <w:szCs w:val="22"/>
          <w:lang w:val="en-US"/>
        </w:rPr>
        <w:t>EWSETA (Energy and Water Sector Education and Training Authority)</w:t>
      </w:r>
    </w:p>
    <w:p w:rsidR="00967497" w:rsidRPr="00967497" w:rsidRDefault="00967497" w:rsidP="00AC26B0">
      <w:pPr>
        <w:numPr>
          <w:ilvl w:val="0"/>
          <w:numId w:val="93"/>
        </w:numPr>
        <w:spacing w:after="200" w:line="360" w:lineRule="auto"/>
        <w:contextualSpacing/>
        <w:jc w:val="both"/>
        <w:rPr>
          <w:rFonts w:eastAsiaTheme="minorHAnsi" w:cs="Arial"/>
          <w:sz w:val="22"/>
          <w:szCs w:val="22"/>
          <w:lang w:val="en-US"/>
        </w:rPr>
      </w:pPr>
      <w:r w:rsidRPr="00967497">
        <w:rPr>
          <w:rFonts w:eastAsiaTheme="minorHAnsi" w:cs="Arial"/>
          <w:sz w:val="22"/>
          <w:szCs w:val="22"/>
          <w:lang w:val="en-US"/>
        </w:rPr>
        <w:t>FASSET (Financial and Accounting Services Sector Education and Training Authority)</w:t>
      </w:r>
    </w:p>
    <w:p w:rsidR="00967497" w:rsidRPr="00967497" w:rsidRDefault="00967497" w:rsidP="00AC26B0">
      <w:pPr>
        <w:numPr>
          <w:ilvl w:val="0"/>
          <w:numId w:val="93"/>
        </w:numPr>
        <w:spacing w:after="200" w:line="360" w:lineRule="auto"/>
        <w:contextualSpacing/>
        <w:jc w:val="both"/>
        <w:rPr>
          <w:rFonts w:eastAsiaTheme="minorHAnsi" w:cs="Arial"/>
          <w:sz w:val="22"/>
          <w:szCs w:val="22"/>
          <w:lang w:val="en-US"/>
        </w:rPr>
      </w:pPr>
      <w:r w:rsidRPr="00967497">
        <w:rPr>
          <w:rFonts w:eastAsiaTheme="minorHAnsi" w:cs="Arial"/>
          <w:sz w:val="22"/>
          <w:szCs w:val="22"/>
          <w:lang w:val="en-US"/>
        </w:rPr>
        <w:t>FOODBEV (Food and Beverages Manufacturing Industry Sector Education and Authority)</w:t>
      </w:r>
    </w:p>
    <w:p w:rsidR="00967497" w:rsidRPr="00967497" w:rsidRDefault="00967497" w:rsidP="00AC26B0">
      <w:pPr>
        <w:numPr>
          <w:ilvl w:val="0"/>
          <w:numId w:val="93"/>
        </w:numPr>
        <w:spacing w:after="200" w:line="360" w:lineRule="auto"/>
        <w:contextualSpacing/>
        <w:jc w:val="both"/>
        <w:rPr>
          <w:rFonts w:eastAsiaTheme="minorHAnsi" w:cs="Arial"/>
          <w:sz w:val="22"/>
          <w:szCs w:val="22"/>
          <w:lang w:val="en-US"/>
        </w:rPr>
      </w:pPr>
      <w:r w:rsidRPr="00967497">
        <w:rPr>
          <w:rFonts w:eastAsiaTheme="minorHAnsi" w:cs="Arial"/>
          <w:sz w:val="22"/>
          <w:szCs w:val="22"/>
          <w:lang w:val="en-US"/>
        </w:rPr>
        <w:lastRenderedPageBreak/>
        <w:t>FP&amp;M SETA (Fibre Processing and Manufacturing Sector Education and Training Authority)</w:t>
      </w:r>
    </w:p>
    <w:p w:rsidR="00967497" w:rsidRPr="00967497" w:rsidRDefault="00967497" w:rsidP="00AC26B0">
      <w:pPr>
        <w:numPr>
          <w:ilvl w:val="0"/>
          <w:numId w:val="93"/>
        </w:numPr>
        <w:spacing w:after="200" w:line="360" w:lineRule="auto"/>
        <w:contextualSpacing/>
        <w:jc w:val="both"/>
        <w:rPr>
          <w:rFonts w:eastAsiaTheme="minorHAnsi" w:cs="Arial"/>
          <w:sz w:val="22"/>
          <w:szCs w:val="22"/>
          <w:lang w:val="en-US"/>
        </w:rPr>
      </w:pPr>
      <w:r w:rsidRPr="00967497">
        <w:rPr>
          <w:rFonts w:eastAsiaTheme="minorHAnsi" w:cs="Arial"/>
          <w:sz w:val="22"/>
          <w:szCs w:val="22"/>
          <w:lang w:val="en-US"/>
        </w:rPr>
        <w:t>HWSETA (Health and Welfare Sector Education and Training Authority)</w:t>
      </w:r>
    </w:p>
    <w:p w:rsidR="00967497" w:rsidRPr="00967497" w:rsidRDefault="00967497" w:rsidP="00AC26B0">
      <w:pPr>
        <w:numPr>
          <w:ilvl w:val="0"/>
          <w:numId w:val="93"/>
        </w:numPr>
        <w:spacing w:after="200" w:line="360" w:lineRule="auto"/>
        <w:contextualSpacing/>
        <w:jc w:val="both"/>
        <w:rPr>
          <w:rFonts w:eastAsiaTheme="minorHAnsi" w:cs="Arial"/>
          <w:sz w:val="22"/>
          <w:szCs w:val="22"/>
          <w:lang w:val="en-US"/>
        </w:rPr>
      </w:pPr>
      <w:r w:rsidRPr="00967497">
        <w:rPr>
          <w:rFonts w:eastAsiaTheme="minorHAnsi" w:cs="Arial"/>
          <w:sz w:val="22"/>
          <w:szCs w:val="22"/>
          <w:lang w:val="en-US"/>
        </w:rPr>
        <w:t>LGSETA (Local Government Sector Education and Training Authority)</w:t>
      </w:r>
    </w:p>
    <w:p w:rsidR="00967497" w:rsidRPr="00967497" w:rsidRDefault="00967497" w:rsidP="00AC26B0">
      <w:pPr>
        <w:numPr>
          <w:ilvl w:val="0"/>
          <w:numId w:val="93"/>
        </w:numPr>
        <w:spacing w:after="200" w:line="360" w:lineRule="auto"/>
        <w:contextualSpacing/>
        <w:jc w:val="both"/>
        <w:rPr>
          <w:rFonts w:eastAsiaTheme="minorHAnsi" w:cs="Arial"/>
          <w:sz w:val="22"/>
          <w:szCs w:val="22"/>
          <w:lang w:val="en-US"/>
        </w:rPr>
      </w:pPr>
      <w:r w:rsidRPr="00967497">
        <w:rPr>
          <w:rFonts w:eastAsiaTheme="minorHAnsi" w:cs="Arial"/>
          <w:sz w:val="22"/>
          <w:szCs w:val="22"/>
          <w:lang w:val="en-US"/>
        </w:rPr>
        <w:t>MERSETA (Manufacturing Engineering and Related Services Sector Education and Training Authority)</w:t>
      </w:r>
    </w:p>
    <w:p w:rsidR="00967497" w:rsidRPr="00967497" w:rsidRDefault="00967497" w:rsidP="00AC26B0">
      <w:pPr>
        <w:numPr>
          <w:ilvl w:val="0"/>
          <w:numId w:val="93"/>
        </w:numPr>
        <w:spacing w:after="200" w:line="360" w:lineRule="auto"/>
        <w:contextualSpacing/>
        <w:jc w:val="both"/>
        <w:rPr>
          <w:rFonts w:eastAsiaTheme="minorHAnsi" w:cs="Arial"/>
          <w:sz w:val="22"/>
          <w:szCs w:val="22"/>
          <w:lang w:val="en-US"/>
        </w:rPr>
      </w:pPr>
      <w:r w:rsidRPr="00967497">
        <w:rPr>
          <w:rFonts w:eastAsiaTheme="minorHAnsi" w:cs="Arial"/>
          <w:sz w:val="22"/>
          <w:szCs w:val="22"/>
          <w:lang w:val="en-US"/>
        </w:rPr>
        <w:t>MICT (Media, Advertising, Information and Communication Technologies Sector)</w:t>
      </w:r>
    </w:p>
    <w:p w:rsidR="00967497" w:rsidRPr="00967497" w:rsidRDefault="00967497" w:rsidP="00AC26B0">
      <w:pPr>
        <w:numPr>
          <w:ilvl w:val="0"/>
          <w:numId w:val="93"/>
        </w:numPr>
        <w:spacing w:after="200" w:line="360" w:lineRule="auto"/>
        <w:contextualSpacing/>
        <w:jc w:val="both"/>
        <w:rPr>
          <w:rFonts w:eastAsiaTheme="minorHAnsi" w:cs="Arial"/>
          <w:sz w:val="22"/>
          <w:szCs w:val="22"/>
          <w:lang w:val="en-US"/>
        </w:rPr>
      </w:pPr>
      <w:r w:rsidRPr="00967497">
        <w:rPr>
          <w:rFonts w:eastAsiaTheme="minorHAnsi" w:cs="Arial"/>
          <w:sz w:val="22"/>
          <w:szCs w:val="22"/>
          <w:lang w:val="en-US"/>
        </w:rPr>
        <w:t>MQA (Mining Qualifications Authority)</w:t>
      </w:r>
    </w:p>
    <w:p w:rsidR="00967497" w:rsidRPr="00967497" w:rsidRDefault="00967497" w:rsidP="00AC26B0">
      <w:pPr>
        <w:numPr>
          <w:ilvl w:val="0"/>
          <w:numId w:val="93"/>
        </w:numPr>
        <w:spacing w:after="200" w:line="360" w:lineRule="auto"/>
        <w:contextualSpacing/>
        <w:jc w:val="both"/>
        <w:rPr>
          <w:rFonts w:eastAsiaTheme="minorHAnsi" w:cs="Arial"/>
          <w:sz w:val="22"/>
          <w:szCs w:val="22"/>
          <w:lang w:val="en-US"/>
        </w:rPr>
      </w:pPr>
      <w:r w:rsidRPr="00967497">
        <w:rPr>
          <w:rFonts w:eastAsiaTheme="minorHAnsi" w:cs="Arial"/>
          <w:sz w:val="22"/>
          <w:szCs w:val="22"/>
          <w:lang w:val="en-US"/>
        </w:rPr>
        <w:t>PSETA (Public Service Sector Education and Training Authority)</w:t>
      </w:r>
    </w:p>
    <w:p w:rsidR="00967497" w:rsidRPr="00967497" w:rsidRDefault="00967497" w:rsidP="00AC26B0">
      <w:pPr>
        <w:numPr>
          <w:ilvl w:val="0"/>
          <w:numId w:val="93"/>
        </w:numPr>
        <w:spacing w:after="200" w:line="360" w:lineRule="auto"/>
        <w:contextualSpacing/>
        <w:jc w:val="both"/>
        <w:rPr>
          <w:rFonts w:eastAsiaTheme="minorHAnsi" w:cs="Arial"/>
          <w:sz w:val="22"/>
          <w:szCs w:val="22"/>
          <w:lang w:val="en-US"/>
        </w:rPr>
      </w:pPr>
      <w:r w:rsidRPr="00967497">
        <w:rPr>
          <w:rFonts w:eastAsiaTheme="minorHAnsi" w:cs="Arial"/>
          <w:sz w:val="22"/>
          <w:szCs w:val="22"/>
          <w:lang w:val="en-US"/>
        </w:rPr>
        <w:t>SASSETA (Safety and Security Sector Education &amp; Training Authority)</w:t>
      </w:r>
    </w:p>
    <w:p w:rsidR="00967497" w:rsidRPr="00967497" w:rsidRDefault="00967497" w:rsidP="00AC26B0">
      <w:pPr>
        <w:numPr>
          <w:ilvl w:val="0"/>
          <w:numId w:val="93"/>
        </w:numPr>
        <w:spacing w:after="200" w:line="360" w:lineRule="auto"/>
        <w:contextualSpacing/>
        <w:jc w:val="both"/>
        <w:rPr>
          <w:rFonts w:eastAsiaTheme="minorHAnsi" w:cs="Arial"/>
          <w:sz w:val="22"/>
          <w:szCs w:val="22"/>
          <w:lang w:val="en-US"/>
        </w:rPr>
      </w:pPr>
      <w:r w:rsidRPr="00967497">
        <w:rPr>
          <w:rFonts w:eastAsiaTheme="minorHAnsi" w:cs="Arial"/>
          <w:sz w:val="22"/>
          <w:szCs w:val="22"/>
          <w:lang w:val="en-US"/>
        </w:rPr>
        <w:t>SERVICES SETA (Services Sector Education and Training Authority)</w:t>
      </w:r>
    </w:p>
    <w:p w:rsidR="00967497" w:rsidRPr="00967497" w:rsidRDefault="00967497" w:rsidP="00AC26B0">
      <w:pPr>
        <w:numPr>
          <w:ilvl w:val="0"/>
          <w:numId w:val="93"/>
        </w:numPr>
        <w:spacing w:after="200" w:line="360" w:lineRule="auto"/>
        <w:contextualSpacing/>
        <w:jc w:val="both"/>
        <w:rPr>
          <w:rFonts w:eastAsiaTheme="minorHAnsi" w:cs="Arial"/>
          <w:sz w:val="22"/>
          <w:szCs w:val="22"/>
          <w:lang w:val="en-US"/>
        </w:rPr>
      </w:pPr>
      <w:r w:rsidRPr="00967497">
        <w:rPr>
          <w:rFonts w:eastAsiaTheme="minorHAnsi" w:cs="Arial"/>
          <w:sz w:val="22"/>
          <w:szCs w:val="22"/>
          <w:lang w:val="en-US"/>
        </w:rPr>
        <w:t>TETA (Transport Education and Training Authority)</w:t>
      </w:r>
    </w:p>
    <w:p w:rsidR="00967497" w:rsidRPr="00967497" w:rsidRDefault="00967497" w:rsidP="00AC26B0">
      <w:pPr>
        <w:numPr>
          <w:ilvl w:val="0"/>
          <w:numId w:val="93"/>
        </w:numPr>
        <w:spacing w:after="200" w:line="360" w:lineRule="auto"/>
        <w:contextualSpacing/>
        <w:jc w:val="both"/>
        <w:rPr>
          <w:rFonts w:eastAsiaTheme="minorHAnsi" w:cs="Arial"/>
          <w:sz w:val="22"/>
          <w:szCs w:val="22"/>
          <w:lang w:val="en-US"/>
        </w:rPr>
      </w:pPr>
      <w:r w:rsidRPr="00967497">
        <w:rPr>
          <w:rFonts w:eastAsiaTheme="minorHAnsi" w:cs="Arial"/>
          <w:sz w:val="22"/>
          <w:szCs w:val="22"/>
          <w:lang w:val="en-US"/>
        </w:rPr>
        <w:t>W&amp;RSETA (Wholesale and Retail Sector Education and Training Authority)</w:t>
      </w:r>
    </w:p>
    <w:p w:rsidR="00967497" w:rsidRPr="00967497" w:rsidRDefault="00967497" w:rsidP="00AC26B0">
      <w:pPr>
        <w:numPr>
          <w:ilvl w:val="0"/>
          <w:numId w:val="93"/>
        </w:numPr>
        <w:spacing w:after="200" w:line="360" w:lineRule="auto"/>
        <w:contextualSpacing/>
        <w:jc w:val="both"/>
        <w:rPr>
          <w:rFonts w:eastAsiaTheme="minorHAnsi" w:cs="Arial"/>
          <w:sz w:val="22"/>
          <w:szCs w:val="22"/>
          <w:lang w:val="en-US"/>
        </w:rPr>
      </w:pPr>
      <w:r w:rsidRPr="00967497">
        <w:rPr>
          <w:rFonts w:eastAsiaTheme="minorHAnsi" w:cs="Arial"/>
          <w:sz w:val="22"/>
          <w:szCs w:val="22"/>
          <w:lang w:val="en-US"/>
        </w:rPr>
        <w:t>INSETA (Insurance Sector Education and Training Authority)</w:t>
      </w:r>
    </w:p>
    <w:p w:rsidR="00C032A0" w:rsidRPr="00C032A0" w:rsidRDefault="00C032A0" w:rsidP="00C032A0">
      <w:pPr>
        <w:spacing w:line="360" w:lineRule="auto"/>
        <w:jc w:val="both"/>
        <w:rPr>
          <w:sz w:val="22"/>
          <w:lang w:val="en-US"/>
        </w:rPr>
      </w:pPr>
    </w:p>
    <w:p w:rsidR="00A46084" w:rsidRDefault="00A46084" w:rsidP="005352CE">
      <w:pPr>
        <w:spacing w:line="360" w:lineRule="auto"/>
        <w:jc w:val="both"/>
        <w:rPr>
          <w:sz w:val="22"/>
          <w:lang w:val="en-US"/>
        </w:rPr>
      </w:pPr>
    </w:p>
    <w:p w:rsidR="00A46084" w:rsidRDefault="00A46084" w:rsidP="005352CE">
      <w:pPr>
        <w:spacing w:line="360" w:lineRule="auto"/>
        <w:jc w:val="both"/>
        <w:rPr>
          <w:sz w:val="22"/>
          <w:lang w:val="en-US"/>
        </w:rPr>
      </w:pPr>
    </w:p>
    <w:p w:rsidR="00170DF4" w:rsidRDefault="00170DF4" w:rsidP="005352CE">
      <w:pPr>
        <w:spacing w:line="360" w:lineRule="auto"/>
        <w:jc w:val="both"/>
        <w:rPr>
          <w:sz w:val="22"/>
          <w:lang w:val="en-US"/>
        </w:rPr>
      </w:pPr>
    </w:p>
    <w:p w:rsidR="00170DF4" w:rsidRDefault="00170DF4" w:rsidP="005352CE">
      <w:pPr>
        <w:spacing w:line="360" w:lineRule="auto"/>
        <w:jc w:val="both"/>
        <w:rPr>
          <w:sz w:val="22"/>
          <w:lang w:val="en-US"/>
        </w:rPr>
      </w:pPr>
    </w:p>
    <w:p w:rsidR="00170DF4" w:rsidRDefault="00170DF4" w:rsidP="005352CE">
      <w:pPr>
        <w:spacing w:line="360" w:lineRule="auto"/>
        <w:jc w:val="both"/>
        <w:rPr>
          <w:sz w:val="22"/>
          <w:lang w:val="en-US"/>
        </w:rPr>
      </w:pPr>
    </w:p>
    <w:p w:rsidR="00170DF4" w:rsidRDefault="00170DF4" w:rsidP="005352CE">
      <w:pPr>
        <w:spacing w:line="360" w:lineRule="auto"/>
        <w:jc w:val="both"/>
        <w:rPr>
          <w:sz w:val="22"/>
          <w:lang w:val="en-US"/>
        </w:rPr>
      </w:pPr>
    </w:p>
    <w:p w:rsidR="00170DF4" w:rsidRDefault="00170DF4" w:rsidP="005352CE">
      <w:pPr>
        <w:spacing w:line="360" w:lineRule="auto"/>
        <w:jc w:val="both"/>
        <w:rPr>
          <w:sz w:val="22"/>
          <w:lang w:val="en-US"/>
        </w:rPr>
      </w:pPr>
    </w:p>
    <w:p w:rsidR="00170DF4" w:rsidRDefault="00170DF4" w:rsidP="005352CE">
      <w:pPr>
        <w:spacing w:line="360" w:lineRule="auto"/>
        <w:jc w:val="both"/>
        <w:rPr>
          <w:sz w:val="22"/>
          <w:lang w:val="en-US"/>
        </w:rPr>
      </w:pPr>
    </w:p>
    <w:p w:rsidR="00170DF4" w:rsidRDefault="00170DF4" w:rsidP="005352CE">
      <w:pPr>
        <w:spacing w:line="360" w:lineRule="auto"/>
        <w:jc w:val="both"/>
        <w:rPr>
          <w:sz w:val="22"/>
          <w:lang w:val="en-US"/>
        </w:rPr>
      </w:pPr>
    </w:p>
    <w:p w:rsidR="00170DF4" w:rsidRDefault="00170DF4" w:rsidP="005352CE">
      <w:pPr>
        <w:spacing w:line="360" w:lineRule="auto"/>
        <w:jc w:val="both"/>
        <w:rPr>
          <w:sz w:val="22"/>
          <w:lang w:val="en-US"/>
        </w:rPr>
      </w:pPr>
    </w:p>
    <w:p w:rsidR="00170DF4" w:rsidRDefault="00170DF4" w:rsidP="005352CE">
      <w:pPr>
        <w:spacing w:line="360" w:lineRule="auto"/>
        <w:jc w:val="both"/>
        <w:rPr>
          <w:sz w:val="22"/>
          <w:lang w:val="en-US"/>
        </w:rPr>
      </w:pPr>
    </w:p>
    <w:p w:rsidR="00170DF4" w:rsidRDefault="00170DF4" w:rsidP="005352CE">
      <w:pPr>
        <w:spacing w:line="360" w:lineRule="auto"/>
        <w:jc w:val="both"/>
        <w:rPr>
          <w:sz w:val="22"/>
          <w:lang w:val="en-US"/>
        </w:rPr>
      </w:pPr>
    </w:p>
    <w:p w:rsidR="00170DF4" w:rsidRDefault="00170DF4" w:rsidP="005352CE">
      <w:pPr>
        <w:spacing w:line="360" w:lineRule="auto"/>
        <w:jc w:val="both"/>
        <w:rPr>
          <w:sz w:val="22"/>
          <w:lang w:val="en-US"/>
        </w:rPr>
      </w:pPr>
    </w:p>
    <w:p w:rsidR="00170DF4" w:rsidRDefault="00170DF4" w:rsidP="005352CE">
      <w:pPr>
        <w:spacing w:line="360" w:lineRule="auto"/>
        <w:jc w:val="both"/>
        <w:rPr>
          <w:sz w:val="22"/>
          <w:lang w:val="en-US"/>
        </w:rPr>
      </w:pPr>
    </w:p>
    <w:p w:rsidR="00170DF4" w:rsidRDefault="00170DF4" w:rsidP="005352CE">
      <w:pPr>
        <w:spacing w:line="360" w:lineRule="auto"/>
        <w:jc w:val="both"/>
        <w:rPr>
          <w:sz w:val="22"/>
          <w:lang w:val="en-US"/>
        </w:rPr>
      </w:pPr>
    </w:p>
    <w:p w:rsidR="00170DF4" w:rsidRDefault="00170DF4" w:rsidP="005352CE">
      <w:pPr>
        <w:spacing w:line="360" w:lineRule="auto"/>
        <w:jc w:val="both"/>
        <w:rPr>
          <w:sz w:val="22"/>
          <w:lang w:val="en-US"/>
        </w:rPr>
      </w:pPr>
    </w:p>
    <w:p w:rsidR="00170DF4" w:rsidRDefault="00170DF4" w:rsidP="005352CE">
      <w:pPr>
        <w:spacing w:line="360" w:lineRule="auto"/>
        <w:jc w:val="both"/>
        <w:rPr>
          <w:sz w:val="22"/>
          <w:lang w:val="en-US"/>
        </w:rPr>
      </w:pPr>
    </w:p>
    <w:p w:rsidR="00170DF4" w:rsidRDefault="00170DF4" w:rsidP="005352CE">
      <w:pPr>
        <w:spacing w:line="360" w:lineRule="auto"/>
        <w:jc w:val="both"/>
        <w:rPr>
          <w:sz w:val="22"/>
          <w:lang w:val="en-US"/>
        </w:rPr>
      </w:pPr>
    </w:p>
    <w:p w:rsidR="00170DF4" w:rsidRDefault="00170DF4" w:rsidP="005352CE">
      <w:pPr>
        <w:spacing w:line="360" w:lineRule="auto"/>
        <w:jc w:val="both"/>
        <w:rPr>
          <w:sz w:val="22"/>
          <w:lang w:val="en-US"/>
        </w:rPr>
      </w:pPr>
    </w:p>
    <w:p w:rsidR="00170DF4" w:rsidRDefault="00170DF4" w:rsidP="005352CE">
      <w:pPr>
        <w:spacing w:line="360" w:lineRule="auto"/>
        <w:jc w:val="both"/>
        <w:rPr>
          <w:sz w:val="22"/>
          <w:lang w:val="en-US"/>
        </w:rPr>
      </w:pPr>
    </w:p>
    <w:p w:rsidR="00170DF4" w:rsidRDefault="00170DF4" w:rsidP="005352CE">
      <w:pPr>
        <w:spacing w:line="360" w:lineRule="auto"/>
        <w:jc w:val="both"/>
        <w:rPr>
          <w:sz w:val="22"/>
          <w:lang w:val="en-US"/>
        </w:rPr>
      </w:pPr>
    </w:p>
    <w:p w:rsidR="00170DF4" w:rsidRDefault="00170DF4" w:rsidP="005352CE">
      <w:pPr>
        <w:spacing w:line="360" w:lineRule="auto"/>
        <w:jc w:val="both"/>
        <w:rPr>
          <w:sz w:val="22"/>
          <w:lang w:val="en-US"/>
        </w:rPr>
      </w:pPr>
    </w:p>
    <w:p w:rsidR="00170DF4" w:rsidRDefault="00170DF4" w:rsidP="005352CE">
      <w:pPr>
        <w:spacing w:line="360" w:lineRule="auto"/>
        <w:jc w:val="both"/>
        <w:rPr>
          <w:sz w:val="22"/>
          <w:lang w:val="en-US"/>
        </w:rPr>
      </w:pPr>
    </w:p>
    <w:p w:rsidR="0042099B" w:rsidRDefault="0042099B" w:rsidP="00F65C32">
      <w:pPr>
        <w:pStyle w:val="SectionTitle"/>
        <w:rPr>
          <w:szCs w:val="22"/>
        </w:rPr>
      </w:pPr>
      <w:bookmarkStart w:id="39" w:name="_Toc7996044"/>
      <w:r w:rsidRPr="00BB6B6B">
        <w:rPr>
          <w:rStyle w:val="SubtleReference"/>
        </w:rPr>
        <w:lastRenderedPageBreak/>
        <w:t>KT020</w:t>
      </w:r>
      <w:r>
        <w:rPr>
          <w:rStyle w:val="SubtleReference"/>
        </w:rPr>
        <w:t>4</w:t>
      </w:r>
      <w:r w:rsidRPr="00BB6B6B">
        <w:rPr>
          <w:rStyle w:val="SubtleReference"/>
        </w:rPr>
        <w:t xml:space="preserve"> </w:t>
      </w:r>
      <w:r w:rsidR="00413D94" w:rsidRPr="00413D94">
        <w:rPr>
          <w:rStyle w:val="SubtleReference"/>
        </w:rPr>
        <w:t>Key QCTO policies and guidelines (DQP, AQP, Provider Accreditation)</w:t>
      </w:r>
      <w:bookmarkEnd w:id="39"/>
    </w:p>
    <w:p w:rsidR="007356CB" w:rsidRDefault="007356CB" w:rsidP="0042099B">
      <w:pPr>
        <w:spacing w:line="360" w:lineRule="auto"/>
        <w:jc w:val="both"/>
        <w:rPr>
          <w:sz w:val="22"/>
          <w:lang w:val="en-US"/>
        </w:rPr>
      </w:pPr>
    </w:p>
    <w:p w:rsidR="00967497" w:rsidRPr="00967497" w:rsidRDefault="00967497" w:rsidP="00967497">
      <w:pPr>
        <w:spacing w:line="360" w:lineRule="auto"/>
        <w:jc w:val="both"/>
        <w:rPr>
          <w:b/>
          <w:sz w:val="22"/>
          <w:lang w:val="en-US"/>
        </w:rPr>
      </w:pPr>
      <w:r w:rsidRPr="00967497">
        <w:rPr>
          <w:b/>
          <w:sz w:val="22"/>
          <w:lang w:val="en-US"/>
        </w:rPr>
        <w:t>Development Quality Partner DQP</w:t>
      </w:r>
    </w:p>
    <w:p w:rsidR="00967497" w:rsidRPr="00967497" w:rsidRDefault="00967497" w:rsidP="00967497">
      <w:pPr>
        <w:spacing w:line="360" w:lineRule="auto"/>
        <w:jc w:val="both"/>
        <w:rPr>
          <w:b/>
          <w:i/>
          <w:sz w:val="22"/>
          <w:lang w:val="en-US"/>
        </w:rPr>
      </w:pPr>
      <w:r w:rsidRPr="00967497">
        <w:rPr>
          <w:b/>
          <w:sz w:val="22"/>
          <w:lang w:val="en-US"/>
        </w:rPr>
        <w:t>2</w:t>
      </w:r>
      <w:r w:rsidRPr="00967497">
        <w:rPr>
          <w:b/>
          <w:i/>
          <w:sz w:val="22"/>
          <w:lang w:val="en-US"/>
        </w:rPr>
        <w:t xml:space="preserve">. </w:t>
      </w:r>
      <w:r w:rsidRPr="00967497">
        <w:rPr>
          <w:b/>
          <w:sz w:val="22"/>
          <w:lang w:val="en-US"/>
        </w:rPr>
        <w:t>Functions of a Development Quality Partner</w:t>
      </w:r>
      <w:r w:rsidRPr="00967497">
        <w:rPr>
          <w:b/>
          <w:i/>
          <w:sz w:val="22"/>
          <w:lang w:val="en-US"/>
        </w:rPr>
        <w:t xml:space="preserve"> </w:t>
      </w:r>
    </w:p>
    <w:p w:rsidR="00967497" w:rsidRPr="00967497" w:rsidRDefault="00967497" w:rsidP="00AC26B0">
      <w:pPr>
        <w:numPr>
          <w:ilvl w:val="1"/>
          <w:numId w:val="111"/>
        </w:numPr>
        <w:spacing w:line="360" w:lineRule="auto"/>
        <w:jc w:val="both"/>
        <w:rPr>
          <w:sz w:val="22"/>
          <w:lang w:val="en-US"/>
        </w:rPr>
      </w:pPr>
      <w:r w:rsidRPr="00967497">
        <w:rPr>
          <w:sz w:val="22"/>
          <w:lang w:val="en-US"/>
        </w:rPr>
        <w:t xml:space="preserve">A Development Quality Partner must, in respect of the occupation/s specified in the Service Level Agreement: </w:t>
      </w:r>
    </w:p>
    <w:p w:rsidR="00967497" w:rsidRPr="00967497" w:rsidRDefault="00967497" w:rsidP="00AC26B0">
      <w:pPr>
        <w:numPr>
          <w:ilvl w:val="0"/>
          <w:numId w:val="105"/>
        </w:numPr>
        <w:spacing w:line="360" w:lineRule="auto"/>
        <w:jc w:val="both"/>
        <w:rPr>
          <w:sz w:val="22"/>
          <w:lang w:val="en-US"/>
        </w:rPr>
      </w:pPr>
      <w:r w:rsidRPr="00967497">
        <w:rPr>
          <w:sz w:val="22"/>
          <w:lang w:val="en-US"/>
        </w:rPr>
        <w:t xml:space="preserve">appoint a Qualifications Development Facilitator (QDF) to facilitate the development of occupational qualification/s; </w:t>
      </w:r>
    </w:p>
    <w:p w:rsidR="00967497" w:rsidRPr="00967497" w:rsidRDefault="00967497" w:rsidP="00AC26B0">
      <w:pPr>
        <w:numPr>
          <w:ilvl w:val="0"/>
          <w:numId w:val="105"/>
        </w:numPr>
        <w:spacing w:line="360" w:lineRule="auto"/>
        <w:jc w:val="both"/>
        <w:rPr>
          <w:sz w:val="22"/>
          <w:lang w:val="en-US"/>
        </w:rPr>
      </w:pPr>
      <w:r w:rsidRPr="00967497">
        <w:rPr>
          <w:sz w:val="22"/>
          <w:lang w:val="en-US"/>
        </w:rPr>
        <w:t xml:space="preserve">coordinate the design, development and/or revision of specified occupational standards and qualifications and/or part qualifications according to the QCTO procedure; </w:t>
      </w:r>
    </w:p>
    <w:p w:rsidR="00967497" w:rsidRPr="00967497" w:rsidRDefault="00967497" w:rsidP="00AC26B0">
      <w:pPr>
        <w:numPr>
          <w:ilvl w:val="0"/>
          <w:numId w:val="105"/>
        </w:numPr>
        <w:spacing w:line="360" w:lineRule="auto"/>
        <w:jc w:val="both"/>
        <w:rPr>
          <w:sz w:val="22"/>
          <w:lang w:val="en-US"/>
        </w:rPr>
      </w:pPr>
      <w:r w:rsidRPr="00967497">
        <w:rPr>
          <w:sz w:val="22"/>
          <w:lang w:val="en-US"/>
        </w:rPr>
        <w:t xml:space="preserve">deliver to the QCTO the following documents: </w:t>
      </w:r>
    </w:p>
    <w:p w:rsidR="00967497" w:rsidRPr="00967497" w:rsidRDefault="00967497" w:rsidP="00AC26B0">
      <w:pPr>
        <w:numPr>
          <w:ilvl w:val="0"/>
          <w:numId w:val="106"/>
        </w:numPr>
        <w:spacing w:line="360" w:lineRule="auto"/>
        <w:jc w:val="both"/>
        <w:rPr>
          <w:sz w:val="22"/>
          <w:lang w:val="en-US"/>
        </w:rPr>
      </w:pPr>
      <w:r w:rsidRPr="00967497">
        <w:rPr>
          <w:sz w:val="22"/>
          <w:lang w:val="en-US"/>
        </w:rPr>
        <w:t xml:space="preserve">occupational qualification document </w:t>
      </w:r>
    </w:p>
    <w:p w:rsidR="00967497" w:rsidRPr="00967497" w:rsidRDefault="00967497" w:rsidP="00AC26B0">
      <w:pPr>
        <w:numPr>
          <w:ilvl w:val="0"/>
          <w:numId w:val="106"/>
        </w:numPr>
        <w:spacing w:line="360" w:lineRule="auto"/>
        <w:jc w:val="both"/>
        <w:rPr>
          <w:sz w:val="22"/>
          <w:lang w:val="en-US"/>
        </w:rPr>
      </w:pPr>
      <w:r w:rsidRPr="00967497">
        <w:rPr>
          <w:sz w:val="22"/>
          <w:lang w:val="en-US"/>
        </w:rPr>
        <w:t xml:space="preserve">curriculum document, including recommended criteria for the accreditation of skills development providers </w:t>
      </w:r>
    </w:p>
    <w:p w:rsidR="00967497" w:rsidRPr="00967497" w:rsidRDefault="00967497" w:rsidP="00AC26B0">
      <w:pPr>
        <w:numPr>
          <w:ilvl w:val="0"/>
          <w:numId w:val="106"/>
        </w:numPr>
        <w:spacing w:line="360" w:lineRule="auto"/>
        <w:jc w:val="both"/>
        <w:rPr>
          <w:sz w:val="22"/>
          <w:lang w:val="en-US"/>
        </w:rPr>
      </w:pPr>
      <w:r w:rsidRPr="00967497">
        <w:rPr>
          <w:sz w:val="22"/>
          <w:lang w:val="en-US"/>
        </w:rPr>
        <w:t xml:space="preserve">external assessment specifications document </w:t>
      </w:r>
    </w:p>
    <w:p w:rsidR="00967497" w:rsidRPr="00967497" w:rsidRDefault="00967497" w:rsidP="00AC26B0">
      <w:pPr>
        <w:numPr>
          <w:ilvl w:val="0"/>
          <w:numId w:val="106"/>
        </w:numPr>
        <w:spacing w:line="360" w:lineRule="auto"/>
        <w:jc w:val="both"/>
        <w:rPr>
          <w:sz w:val="22"/>
          <w:lang w:val="en-US"/>
        </w:rPr>
      </w:pPr>
      <w:r w:rsidRPr="00967497">
        <w:rPr>
          <w:sz w:val="22"/>
          <w:lang w:val="en-US"/>
        </w:rPr>
        <w:t xml:space="preserve">qualification development process report </w:t>
      </w:r>
    </w:p>
    <w:p w:rsidR="00967497" w:rsidRPr="00967497" w:rsidRDefault="00967497" w:rsidP="00AC26B0">
      <w:pPr>
        <w:numPr>
          <w:ilvl w:val="0"/>
          <w:numId w:val="105"/>
        </w:numPr>
        <w:spacing w:line="360" w:lineRule="auto"/>
        <w:jc w:val="both"/>
        <w:rPr>
          <w:sz w:val="22"/>
          <w:lang w:val="en-US"/>
        </w:rPr>
      </w:pPr>
      <w:r w:rsidRPr="00967497">
        <w:rPr>
          <w:sz w:val="22"/>
          <w:lang w:val="en-US"/>
        </w:rPr>
        <w:t xml:space="preserve">report to the QCTO on the performance of its functions in the SLA; and </w:t>
      </w:r>
    </w:p>
    <w:p w:rsidR="00967497" w:rsidRPr="00967497" w:rsidRDefault="00967497" w:rsidP="00AC26B0">
      <w:pPr>
        <w:numPr>
          <w:ilvl w:val="0"/>
          <w:numId w:val="105"/>
        </w:numPr>
        <w:spacing w:line="360" w:lineRule="auto"/>
        <w:jc w:val="both"/>
        <w:rPr>
          <w:sz w:val="22"/>
          <w:lang w:val="en-US"/>
        </w:rPr>
      </w:pPr>
      <w:r w:rsidRPr="00967497">
        <w:rPr>
          <w:sz w:val="22"/>
          <w:lang w:val="en-US"/>
        </w:rPr>
        <w:t xml:space="preserve">Collaborate with QCTO on the evaluation of this process. </w:t>
      </w:r>
    </w:p>
    <w:p w:rsidR="00967497" w:rsidRPr="00967497" w:rsidRDefault="00967497" w:rsidP="00967497">
      <w:pPr>
        <w:spacing w:line="360" w:lineRule="auto"/>
        <w:jc w:val="both"/>
        <w:rPr>
          <w:sz w:val="22"/>
          <w:lang w:val="en-US"/>
        </w:rPr>
      </w:pPr>
    </w:p>
    <w:p w:rsidR="00967497" w:rsidRPr="00967497" w:rsidRDefault="00967497" w:rsidP="00AC26B0">
      <w:pPr>
        <w:numPr>
          <w:ilvl w:val="1"/>
          <w:numId w:val="111"/>
        </w:numPr>
        <w:spacing w:line="360" w:lineRule="auto"/>
        <w:jc w:val="both"/>
        <w:rPr>
          <w:sz w:val="22"/>
          <w:lang w:val="en-US"/>
        </w:rPr>
      </w:pPr>
      <w:r w:rsidRPr="00967497">
        <w:rPr>
          <w:sz w:val="22"/>
          <w:lang w:val="en-US"/>
        </w:rPr>
        <w:t xml:space="preserve">Recognise qualifications or part qualifications registered on the NQF which shall carry credit towards the achievement of one or more of the curriculum components. </w:t>
      </w:r>
    </w:p>
    <w:p w:rsidR="00967497" w:rsidRPr="00967497" w:rsidRDefault="00967497" w:rsidP="00AC26B0">
      <w:pPr>
        <w:numPr>
          <w:ilvl w:val="1"/>
          <w:numId w:val="111"/>
        </w:numPr>
        <w:spacing w:line="360" w:lineRule="auto"/>
        <w:jc w:val="both"/>
        <w:rPr>
          <w:sz w:val="22"/>
          <w:lang w:val="en-US"/>
        </w:rPr>
      </w:pPr>
      <w:r w:rsidRPr="00967497">
        <w:rPr>
          <w:sz w:val="22"/>
          <w:lang w:val="en-US"/>
        </w:rPr>
        <w:t xml:space="preserve">Provide a mechanism for RPL. </w:t>
      </w:r>
    </w:p>
    <w:p w:rsidR="00967497" w:rsidRPr="00967497" w:rsidRDefault="00967497" w:rsidP="00AC26B0">
      <w:pPr>
        <w:numPr>
          <w:ilvl w:val="1"/>
          <w:numId w:val="111"/>
        </w:numPr>
        <w:spacing w:line="360" w:lineRule="auto"/>
        <w:jc w:val="both"/>
        <w:rPr>
          <w:sz w:val="22"/>
          <w:lang w:val="en-US"/>
        </w:rPr>
      </w:pPr>
      <w:r w:rsidRPr="00967497">
        <w:rPr>
          <w:sz w:val="22"/>
          <w:lang w:val="en-US"/>
        </w:rPr>
        <w:t xml:space="preserve">Appoint a learner qualification development facilitator with a view to enhance equity and to be trained in the facilitation of occupational qualification development. </w:t>
      </w:r>
    </w:p>
    <w:p w:rsidR="00967497" w:rsidRPr="00967497" w:rsidRDefault="00967497" w:rsidP="00967497">
      <w:pPr>
        <w:spacing w:line="360" w:lineRule="auto"/>
        <w:jc w:val="both"/>
        <w:rPr>
          <w:sz w:val="22"/>
          <w:lang w:val="en-US"/>
        </w:rPr>
      </w:pPr>
    </w:p>
    <w:p w:rsidR="00967497" w:rsidRPr="00967497" w:rsidRDefault="00967497" w:rsidP="00967497">
      <w:pPr>
        <w:spacing w:line="360" w:lineRule="auto"/>
        <w:jc w:val="both"/>
        <w:rPr>
          <w:b/>
          <w:sz w:val="22"/>
          <w:lang w:val="en-US"/>
        </w:rPr>
      </w:pPr>
      <w:r w:rsidRPr="00967497">
        <w:rPr>
          <w:b/>
          <w:sz w:val="22"/>
          <w:lang w:val="en-US"/>
        </w:rPr>
        <w:t xml:space="preserve">Criteria for the approval of a Development Quality Partner </w:t>
      </w:r>
    </w:p>
    <w:p w:rsidR="00967497" w:rsidRPr="00967497" w:rsidRDefault="00967497" w:rsidP="00AC26B0">
      <w:pPr>
        <w:numPr>
          <w:ilvl w:val="1"/>
          <w:numId w:val="108"/>
        </w:numPr>
        <w:spacing w:line="360" w:lineRule="auto"/>
        <w:jc w:val="both"/>
        <w:rPr>
          <w:sz w:val="22"/>
          <w:lang w:val="en-US"/>
        </w:rPr>
      </w:pPr>
      <w:r w:rsidRPr="00967497">
        <w:rPr>
          <w:sz w:val="22"/>
          <w:lang w:val="en-US"/>
        </w:rPr>
        <w:t xml:space="preserve">A party seeking to perform the functions of a Development Quality Partner (DQP) must satisfy the following criteria: </w:t>
      </w:r>
    </w:p>
    <w:p w:rsidR="00967497" w:rsidRPr="00967497" w:rsidRDefault="00967497" w:rsidP="00AC26B0">
      <w:pPr>
        <w:numPr>
          <w:ilvl w:val="0"/>
          <w:numId w:val="107"/>
        </w:numPr>
        <w:spacing w:line="360" w:lineRule="auto"/>
        <w:jc w:val="both"/>
        <w:rPr>
          <w:sz w:val="22"/>
          <w:lang w:val="en-US"/>
        </w:rPr>
      </w:pPr>
      <w:r w:rsidRPr="00967497">
        <w:rPr>
          <w:sz w:val="22"/>
          <w:lang w:val="en-US"/>
        </w:rPr>
        <w:t xml:space="preserve">must be recommended by stakeholders in a QCTO facilitated scoping meeting; </w:t>
      </w:r>
    </w:p>
    <w:p w:rsidR="00967497" w:rsidRPr="00967497" w:rsidRDefault="00967497" w:rsidP="00AC26B0">
      <w:pPr>
        <w:numPr>
          <w:ilvl w:val="0"/>
          <w:numId w:val="107"/>
        </w:numPr>
        <w:spacing w:line="360" w:lineRule="auto"/>
        <w:jc w:val="both"/>
        <w:rPr>
          <w:sz w:val="22"/>
          <w:lang w:val="en-US"/>
        </w:rPr>
      </w:pPr>
      <w:r w:rsidRPr="00967497">
        <w:rPr>
          <w:sz w:val="22"/>
          <w:lang w:val="en-US"/>
        </w:rPr>
        <w:t xml:space="preserve">have the human resources necessary to perform the DQP functions as specified in this policy; </w:t>
      </w:r>
    </w:p>
    <w:p w:rsidR="00967497" w:rsidRPr="00967497" w:rsidRDefault="00967497" w:rsidP="00AC26B0">
      <w:pPr>
        <w:numPr>
          <w:ilvl w:val="0"/>
          <w:numId w:val="107"/>
        </w:numPr>
        <w:spacing w:line="360" w:lineRule="auto"/>
        <w:jc w:val="both"/>
        <w:rPr>
          <w:sz w:val="22"/>
          <w:lang w:val="en-US"/>
        </w:rPr>
      </w:pPr>
      <w:r w:rsidRPr="00967497">
        <w:rPr>
          <w:sz w:val="22"/>
          <w:lang w:val="en-US"/>
        </w:rPr>
        <w:t xml:space="preserve">have access to communities of expert practitioners in the occupation/s; </w:t>
      </w:r>
    </w:p>
    <w:p w:rsidR="00967497" w:rsidRPr="00967497" w:rsidRDefault="00967497" w:rsidP="00AC26B0">
      <w:pPr>
        <w:numPr>
          <w:ilvl w:val="0"/>
          <w:numId w:val="107"/>
        </w:numPr>
        <w:spacing w:line="360" w:lineRule="auto"/>
        <w:jc w:val="both"/>
        <w:rPr>
          <w:sz w:val="22"/>
          <w:lang w:val="en-US"/>
        </w:rPr>
      </w:pPr>
      <w:r w:rsidRPr="00967497">
        <w:rPr>
          <w:sz w:val="22"/>
          <w:lang w:val="en-US"/>
        </w:rPr>
        <w:t xml:space="preserve">have the financial resources necessary to perform its functions as specified in this policy, verified by means of a written letter by its relevant authority committing the necessary financial resources to fund the DQP function; and confirming that effective, efficient and transparent financial management and internal control systems are in place; </w:t>
      </w:r>
    </w:p>
    <w:p w:rsidR="00967497" w:rsidRPr="00967497" w:rsidRDefault="00967497" w:rsidP="00AC26B0">
      <w:pPr>
        <w:numPr>
          <w:ilvl w:val="0"/>
          <w:numId w:val="107"/>
        </w:numPr>
        <w:spacing w:line="360" w:lineRule="auto"/>
        <w:jc w:val="both"/>
        <w:rPr>
          <w:sz w:val="22"/>
          <w:lang w:val="en-US"/>
        </w:rPr>
      </w:pPr>
      <w:r w:rsidRPr="00967497">
        <w:rPr>
          <w:sz w:val="22"/>
          <w:lang w:val="en-US"/>
        </w:rPr>
        <w:lastRenderedPageBreak/>
        <w:t xml:space="preserve">be willing to sign the QCTO Code of Conduct (Schedule 3) if delegation is approved; </w:t>
      </w:r>
    </w:p>
    <w:p w:rsidR="00967497" w:rsidRPr="00967497" w:rsidRDefault="00967497" w:rsidP="00AC26B0">
      <w:pPr>
        <w:numPr>
          <w:ilvl w:val="0"/>
          <w:numId w:val="107"/>
        </w:numPr>
        <w:spacing w:line="360" w:lineRule="auto"/>
        <w:jc w:val="both"/>
        <w:rPr>
          <w:sz w:val="22"/>
          <w:lang w:val="en-US"/>
        </w:rPr>
      </w:pPr>
      <w:r w:rsidRPr="00967497">
        <w:rPr>
          <w:sz w:val="22"/>
          <w:lang w:val="en-US"/>
        </w:rPr>
        <w:t xml:space="preserve">Submit a valid tax clearance certificate where appropriate. </w:t>
      </w:r>
    </w:p>
    <w:p w:rsidR="00967497" w:rsidRPr="00967497" w:rsidRDefault="00967497" w:rsidP="00967497">
      <w:pPr>
        <w:spacing w:line="360" w:lineRule="auto"/>
        <w:jc w:val="both"/>
        <w:rPr>
          <w:sz w:val="22"/>
          <w:lang w:val="en-US"/>
        </w:rPr>
      </w:pPr>
    </w:p>
    <w:p w:rsidR="00967497" w:rsidRPr="00967497" w:rsidRDefault="00967497" w:rsidP="00AC26B0">
      <w:pPr>
        <w:numPr>
          <w:ilvl w:val="1"/>
          <w:numId w:val="108"/>
        </w:numPr>
        <w:spacing w:line="360" w:lineRule="auto"/>
        <w:jc w:val="both"/>
        <w:rPr>
          <w:sz w:val="22"/>
          <w:lang w:val="en-US"/>
        </w:rPr>
      </w:pPr>
      <w:r w:rsidRPr="00967497">
        <w:rPr>
          <w:sz w:val="22"/>
          <w:lang w:val="en-US"/>
        </w:rPr>
        <w:t xml:space="preserve">Proof must be submitted to demonstrate adherence with the criteria mentioned under clause 3.1.Such proof must include submission of the schedules 1, 2 and 3 of Annexure A. </w:t>
      </w:r>
    </w:p>
    <w:p w:rsidR="00967497" w:rsidRPr="00967497" w:rsidRDefault="00967497" w:rsidP="00AC26B0">
      <w:pPr>
        <w:numPr>
          <w:ilvl w:val="0"/>
          <w:numId w:val="109"/>
        </w:numPr>
        <w:spacing w:line="360" w:lineRule="auto"/>
        <w:jc w:val="both"/>
        <w:rPr>
          <w:sz w:val="22"/>
          <w:lang w:val="en-US"/>
        </w:rPr>
      </w:pPr>
      <w:r w:rsidRPr="00967497">
        <w:rPr>
          <w:sz w:val="22"/>
          <w:lang w:val="en-US"/>
        </w:rPr>
        <w:t xml:space="preserve">Schedule 1 – DQP Project Details and Timeframe. </w:t>
      </w:r>
    </w:p>
    <w:p w:rsidR="00967497" w:rsidRPr="00967497" w:rsidRDefault="00967497" w:rsidP="00AC26B0">
      <w:pPr>
        <w:numPr>
          <w:ilvl w:val="0"/>
          <w:numId w:val="109"/>
        </w:numPr>
        <w:spacing w:line="360" w:lineRule="auto"/>
        <w:jc w:val="both"/>
        <w:rPr>
          <w:sz w:val="22"/>
          <w:lang w:val="en-US"/>
        </w:rPr>
      </w:pPr>
      <w:r w:rsidRPr="00967497">
        <w:rPr>
          <w:sz w:val="22"/>
          <w:lang w:val="en-US"/>
        </w:rPr>
        <w:t xml:space="preserve">Schedule 2 – Letter from the DQP’s relevant authority committing the necessary financial resources to fund the DQP function; and confirming that effective, efficient and transparent financial management and internal control systems are in place. </w:t>
      </w:r>
    </w:p>
    <w:p w:rsidR="00967497" w:rsidRPr="00967497" w:rsidRDefault="00967497" w:rsidP="00AC26B0">
      <w:pPr>
        <w:numPr>
          <w:ilvl w:val="0"/>
          <w:numId w:val="109"/>
        </w:numPr>
        <w:spacing w:line="360" w:lineRule="auto"/>
        <w:jc w:val="both"/>
        <w:rPr>
          <w:sz w:val="22"/>
          <w:lang w:val="en-US"/>
        </w:rPr>
      </w:pPr>
      <w:r w:rsidRPr="00967497">
        <w:rPr>
          <w:sz w:val="22"/>
          <w:lang w:val="en-US"/>
        </w:rPr>
        <w:t xml:space="preserve">Schedule 3 – Code of Conduct for DQP. </w:t>
      </w:r>
    </w:p>
    <w:p w:rsidR="00967497" w:rsidRPr="00967497" w:rsidRDefault="00967497" w:rsidP="00967497">
      <w:pPr>
        <w:spacing w:line="360" w:lineRule="auto"/>
        <w:jc w:val="both"/>
        <w:rPr>
          <w:sz w:val="22"/>
          <w:lang w:val="en-US"/>
        </w:rPr>
      </w:pPr>
    </w:p>
    <w:p w:rsidR="00967497" w:rsidRPr="00967497" w:rsidRDefault="00967497" w:rsidP="00AC26B0">
      <w:pPr>
        <w:numPr>
          <w:ilvl w:val="1"/>
          <w:numId w:val="108"/>
        </w:numPr>
        <w:spacing w:line="360" w:lineRule="auto"/>
        <w:jc w:val="both"/>
        <w:rPr>
          <w:sz w:val="22"/>
          <w:lang w:val="en-US"/>
        </w:rPr>
      </w:pPr>
      <w:r w:rsidRPr="00967497">
        <w:rPr>
          <w:sz w:val="22"/>
          <w:lang w:val="en-US"/>
        </w:rPr>
        <w:t xml:space="preserve">The QCTO will evaluate the applicant against the criteria outlined above and determine whether it meets the required standards. The outcome of the evaluation will be communicated to the applicant in writing. </w:t>
      </w:r>
    </w:p>
    <w:p w:rsidR="00967497" w:rsidRPr="00967497" w:rsidRDefault="00967497" w:rsidP="00967497">
      <w:pPr>
        <w:spacing w:line="360" w:lineRule="auto"/>
        <w:jc w:val="both"/>
        <w:rPr>
          <w:sz w:val="22"/>
          <w:lang w:val="en-US"/>
        </w:rPr>
      </w:pPr>
    </w:p>
    <w:p w:rsidR="00967497" w:rsidRPr="00967497" w:rsidRDefault="00967497" w:rsidP="00AC26B0">
      <w:pPr>
        <w:numPr>
          <w:ilvl w:val="1"/>
          <w:numId w:val="108"/>
        </w:numPr>
        <w:spacing w:line="360" w:lineRule="auto"/>
        <w:jc w:val="both"/>
        <w:rPr>
          <w:sz w:val="22"/>
          <w:lang w:val="en-US"/>
        </w:rPr>
      </w:pPr>
      <w:r w:rsidRPr="00967497">
        <w:rPr>
          <w:sz w:val="22"/>
          <w:lang w:val="en-US"/>
        </w:rPr>
        <w:t xml:space="preserve">Upon approval the QCTO will sign a Service Level Agreement (SLA) with the Development Quality Partner to perform the functions as specified in this policy in the agreed timeframes (as detailed in Annexure A). 4. QCTO obligations in respect of Development Quality Partners The QCTO will – </w:t>
      </w:r>
    </w:p>
    <w:p w:rsidR="00967497" w:rsidRPr="00967497" w:rsidRDefault="00967497" w:rsidP="00967497">
      <w:pPr>
        <w:spacing w:line="360" w:lineRule="auto"/>
        <w:jc w:val="both"/>
        <w:rPr>
          <w:sz w:val="22"/>
          <w:lang w:val="en-US"/>
        </w:rPr>
      </w:pPr>
    </w:p>
    <w:p w:rsidR="00967497" w:rsidRPr="00967497" w:rsidRDefault="00967497" w:rsidP="00AC26B0">
      <w:pPr>
        <w:numPr>
          <w:ilvl w:val="1"/>
          <w:numId w:val="84"/>
        </w:numPr>
        <w:spacing w:line="360" w:lineRule="auto"/>
        <w:jc w:val="both"/>
        <w:rPr>
          <w:sz w:val="22"/>
          <w:lang w:val="en-US"/>
        </w:rPr>
      </w:pPr>
      <w:r w:rsidRPr="00967497">
        <w:rPr>
          <w:sz w:val="22"/>
          <w:lang w:val="en-US"/>
        </w:rPr>
        <w:t xml:space="preserve">upon receipt of all required documentation specified in the application criteria, and payment of the required fees for processing the application, the QCTO will evaluate the application and revert to the applicant in a time frame as specified in the operational procedures; </w:t>
      </w:r>
    </w:p>
    <w:p w:rsidR="00967497" w:rsidRPr="00967497" w:rsidRDefault="00967497" w:rsidP="00AC26B0">
      <w:pPr>
        <w:numPr>
          <w:ilvl w:val="1"/>
          <w:numId w:val="84"/>
        </w:numPr>
        <w:spacing w:line="360" w:lineRule="auto"/>
        <w:jc w:val="both"/>
        <w:rPr>
          <w:sz w:val="22"/>
          <w:lang w:val="en-US"/>
        </w:rPr>
      </w:pPr>
      <w:r w:rsidRPr="00967497">
        <w:rPr>
          <w:sz w:val="22"/>
          <w:lang w:val="en-US"/>
        </w:rPr>
        <w:t xml:space="preserve">make publicly available the list of registered qualifications development facilitators (QDFs); </w:t>
      </w:r>
    </w:p>
    <w:p w:rsidR="00967497" w:rsidRPr="00967497" w:rsidRDefault="00967497" w:rsidP="00AC26B0">
      <w:pPr>
        <w:numPr>
          <w:ilvl w:val="1"/>
          <w:numId w:val="84"/>
        </w:numPr>
        <w:spacing w:line="360" w:lineRule="auto"/>
        <w:jc w:val="both"/>
        <w:rPr>
          <w:sz w:val="22"/>
          <w:lang w:val="en-US"/>
        </w:rPr>
      </w:pPr>
      <w:r w:rsidRPr="00967497">
        <w:rPr>
          <w:sz w:val="22"/>
          <w:lang w:val="en-US"/>
        </w:rPr>
        <w:t xml:space="preserve">promote equity in training of learner development facilitators as well as registration of qualification development facilitators; </w:t>
      </w:r>
    </w:p>
    <w:p w:rsidR="00967497" w:rsidRPr="00967497" w:rsidRDefault="00967497" w:rsidP="00AC26B0">
      <w:pPr>
        <w:numPr>
          <w:ilvl w:val="1"/>
          <w:numId w:val="84"/>
        </w:numPr>
        <w:spacing w:line="360" w:lineRule="auto"/>
        <w:jc w:val="both"/>
        <w:rPr>
          <w:sz w:val="22"/>
          <w:lang w:val="en-US"/>
        </w:rPr>
      </w:pPr>
      <w:r w:rsidRPr="00967497">
        <w:rPr>
          <w:sz w:val="22"/>
          <w:lang w:val="en-US"/>
        </w:rPr>
        <w:t xml:space="preserve">upon delegation to a DQP, the QCTO will give access to the NOPF system at a prescribed fee; </w:t>
      </w:r>
    </w:p>
    <w:p w:rsidR="00967497" w:rsidRPr="00967497" w:rsidRDefault="00967497" w:rsidP="00AC26B0">
      <w:pPr>
        <w:numPr>
          <w:ilvl w:val="1"/>
          <w:numId w:val="84"/>
        </w:numPr>
        <w:spacing w:line="360" w:lineRule="auto"/>
        <w:jc w:val="both"/>
        <w:rPr>
          <w:sz w:val="22"/>
          <w:lang w:val="en-US"/>
        </w:rPr>
      </w:pPr>
      <w:r w:rsidRPr="00967497">
        <w:rPr>
          <w:sz w:val="22"/>
          <w:lang w:val="en-US"/>
        </w:rPr>
        <w:t xml:space="preserve">monitor and evaluate the execution of DQP functions; </w:t>
      </w:r>
    </w:p>
    <w:p w:rsidR="00967497" w:rsidRPr="00967497" w:rsidRDefault="00967497" w:rsidP="00AC26B0">
      <w:pPr>
        <w:numPr>
          <w:ilvl w:val="1"/>
          <w:numId w:val="84"/>
        </w:numPr>
        <w:spacing w:line="360" w:lineRule="auto"/>
        <w:jc w:val="both"/>
        <w:rPr>
          <w:sz w:val="22"/>
          <w:lang w:val="en-US"/>
        </w:rPr>
      </w:pPr>
      <w:r w:rsidRPr="00967497">
        <w:rPr>
          <w:sz w:val="22"/>
          <w:lang w:val="en-US"/>
        </w:rPr>
        <w:t xml:space="preserve">evaluate and, where standards are met, recommend occupational qualifications and/or part qualifications received from the DQP to SAQA for registration; </w:t>
      </w:r>
    </w:p>
    <w:p w:rsidR="00967497" w:rsidRPr="00967497" w:rsidRDefault="00967497" w:rsidP="00AC26B0">
      <w:pPr>
        <w:numPr>
          <w:ilvl w:val="1"/>
          <w:numId w:val="84"/>
        </w:numPr>
        <w:spacing w:line="360" w:lineRule="auto"/>
        <w:jc w:val="both"/>
        <w:rPr>
          <w:sz w:val="22"/>
          <w:lang w:val="en-US"/>
        </w:rPr>
      </w:pPr>
      <w:r w:rsidRPr="00967497">
        <w:rPr>
          <w:sz w:val="22"/>
          <w:lang w:val="en-US"/>
        </w:rPr>
        <w:t xml:space="preserve">maintain a register of accepted curricula documents and assessment specifications; </w:t>
      </w:r>
    </w:p>
    <w:p w:rsidR="00967497" w:rsidRPr="00967497" w:rsidRDefault="00967497" w:rsidP="00AC26B0">
      <w:pPr>
        <w:numPr>
          <w:ilvl w:val="1"/>
          <w:numId w:val="84"/>
        </w:numPr>
        <w:spacing w:line="360" w:lineRule="auto"/>
        <w:jc w:val="both"/>
        <w:rPr>
          <w:sz w:val="22"/>
          <w:lang w:val="en-US"/>
        </w:rPr>
      </w:pPr>
      <w:r w:rsidRPr="00967497">
        <w:rPr>
          <w:sz w:val="22"/>
          <w:lang w:val="en-US"/>
        </w:rPr>
        <w:lastRenderedPageBreak/>
        <w:t xml:space="preserve">play an advocacy role and promote occupational qualifications and/or part qualifications registered on the sub framework for trades and occupations; </w:t>
      </w:r>
    </w:p>
    <w:p w:rsidR="00967497" w:rsidRPr="00967497" w:rsidRDefault="00967497" w:rsidP="00AC26B0">
      <w:pPr>
        <w:numPr>
          <w:ilvl w:val="1"/>
          <w:numId w:val="84"/>
        </w:numPr>
        <w:spacing w:line="360" w:lineRule="auto"/>
        <w:jc w:val="both"/>
        <w:rPr>
          <w:sz w:val="22"/>
          <w:lang w:val="en-US"/>
        </w:rPr>
      </w:pPr>
      <w:r w:rsidRPr="00967497">
        <w:rPr>
          <w:sz w:val="22"/>
          <w:lang w:val="en-US"/>
        </w:rPr>
        <w:t xml:space="preserve">make available curricula to QCTO accredited skills development providers; </w:t>
      </w:r>
    </w:p>
    <w:p w:rsidR="00967497" w:rsidRPr="00967497" w:rsidRDefault="00967497" w:rsidP="00AC26B0">
      <w:pPr>
        <w:numPr>
          <w:ilvl w:val="1"/>
          <w:numId w:val="84"/>
        </w:numPr>
        <w:spacing w:line="360" w:lineRule="auto"/>
        <w:jc w:val="both"/>
        <w:rPr>
          <w:sz w:val="22"/>
          <w:lang w:val="en-US"/>
        </w:rPr>
      </w:pPr>
      <w:r w:rsidRPr="00967497">
        <w:rPr>
          <w:sz w:val="22"/>
          <w:lang w:val="en-US"/>
        </w:rPr>
        <w:t xml:space="preserve">evaluate the qualification development process itself; </w:t>
      </w:r>
    </w:p>
    <w:p w:rsidR="00967497" w:rsidRPr="00967497" w:rsidRDefault="00967497" w:rsidP="00AC26B0">
      <w:pPr>
        <w:numPr>
          <w:ilvl w:val="1"/>
          <w:numId w:val="84"/>
        </w:numPr>
        <w:spacing w:line="360" w:lineRule="auto"/>
        <w:jc w:val="both"/>
        <w:rPr>
          <w:sz w:val="22"/>
          <w:lang w:val="en-US"/>
        </w:rPr>
      </w:pPr>
      <w:r w:rsidRPr="00967497">
        <w:rPr>
          <w:sz w:val="22"/>
          <w:lang w:val="en-US"/>
        </w:rPr>
        <w:t xml:space="preserve">consult with the DQP prior to exercising its powers under clause 1.6 (c) of this policy; and </w:t>
      </w:r>
    </w:p>
    <w:p w:rsidR="00967497" w:rsidRPr="00967497" w:rsidRDefault="00967497" w:rsidP="00AC26B0">
      <w:pPr>
        <w:numPr>
          <w:ilvl w:val="1"/>
          <w:numId w:val="84"/>
        </w:numPr>
        <w:spacing w:line="360" w:lineRule="auto"/>
        <w:jc w:val="both"/>
        <w:rPr>
          <w:sz w:val="22"/>
          <w:lang w:val="en-US"/>
        </w:rPr>
      </w:pPr>
      <w:r w:rsidRPr="00967497">
        <w:rPr>
          <w:sz w:val="22"/>
          <w:lang w:val="en-US"/>
        </w:rPr>
        <w:t>Monitor adherence to the QCTO Code of Conduct for DQPs.</w:t>
      </w:r>
    </w:p>
    <w:p w:rsidR="00967497" w:rsidRPr="00967497" w:rsidRDefault="00967497" w:rsidP="00967497">
      <w:pPr>
        <w:spacing w:line="360" w:lineRule="auto"/>
        <w:jc w:val="both"/>
        <w:rPr>
          <w:sz w:val="22"/>
          <w:lang w:val="en-US"/>
        </w:rPr>
      </w:pPr>
    </w:p>
    <w:p w:rsidR="00967497" w:rsidRPr="00967497" w:rsidRDefault="00967497" w:rsidP="00967497">
      <w:pPr>
        <w:spacing w:line="360" w:lineRule="auto"/>
        <w:jc w:val="both"/>
        <w:rPr>
          <w:sz w:val="22"/>
          <w:lang w:val="en-US"/>
        </w:rPr>
      </w:pPr>
      <w:r w:rsidRPr="00967497">
        <w:rPr>
          <w:b/>
          <w:sz w:val="22"/>
          <w:lang w:val="en-US"/>
        </w:rPr>
        <w:t>Assessment Quality Partner (AQP)</w:t>
      </w:r>
    </w:p>
    <w:p w:rsidR="00967497" w:rsidRPr="00967497" w:rsidRDefault="00967497" w:rsidP="00967497">
      <w:pPr>
        <w:spacing w:line="360" w:lineRule="auto"/>
        <w:jc w:val="both"/>
        <w:rPr>
          <w:b/>
          <w:sz w:val="22"/>
          <w:lang w:val="en-US"/>
        </w:rPr>
      </w:pPr>
      <w:r w:rsidRPr="00967497">
        <w:rPr>
          <w:b/>
          <w:sz w:val="22"/>
          <w:lang w:val="en-US"/>
        </w:rPr>
        <w:t xml:space="preserve">The functions of the Assessment Quality Partner (AQP) </w:t>
      </w:r>
    </w:p>
    <w:p w:rsidR="00967497" w:rsidRPr="00967497" w:rsidRDefault="00967497" w:rsidP="00967497">
      <w:pPr>
        <w:spacing w:line="360" w:lineRule="auto"/>
        <w:jc w:val="both"/>
        <w:rPr>
          <w:sz w:val="22"/>
          <w:lang w:val="en-US"/>
        </w:rPr>
      </w:pPr>
      <w:r w:rsidRPr="00967497">
        <w:rPr>
          <w:b/>
          <w:sz w:val="22"/>
          <w:lang w:val="en-US"/>
        </w:rPr>
        <w:t>6.1</w:t>
      </w:r>
      <w:r w:rsidRPr="00967497">
        <w:rPr>
          <w:sz w:val="22"/>
          <w:lang w:val="en-US"/>
        </w:rPr>
        <w:t xml:space="preserve"> The Assessment Quality Partner must, in respect of the qualifications and part qualifications specified in the Service Level Agreement:</w:t>
      </w:r>
    </w:p>
    <w:p w:rsidR="00967497" w:rsidRPr="00967497" w:rsidRDefault="00967497" w:rsidP="00967497">
      <w:pPr>
        <w:spacing w:line="360" w:lineRule="auto"/>
        <w:jc w:val="both"/>
        <w:rPr>
          <w:sz w:val="22"/>
          <w:lang w:val="en-US"/>
        </w:rPr>
      </w:pPr>
    </w:p>
    <w:p w:rsidR="00967497" w:rsidRPr="00967497" w:rsidRDefault="00967497" w:rsidP="00AC26B0">
      <w:pPr>
        <w:numPr>
          <w:ilvl w:val="0"/>
          <w:numId w:val="94"/>
        </w:numPr>
        <w:spacing w:line="360" w:lineRule="auto"/>
        <w:jc w:val="both"/>
        <w:rPr>
          <w:sz w:val="22"/>
          <w:lang w:val="en-US"/>
        </w:rPr>
      </w:pPr>
      <w:r w:rsidRPr="00967497">
        <w:rPr>
          <w:sz w:val="22"/>
          <w:lang w:val="en-US"/>
        </w:rPr>
        <w:t xml:space="preserve">recommend the external assessment specifications document for approval by the QCTO, </w:t>
      </w:r>
    </w:p>
    <w:p w:rsidR="00967497" w:rsidRPr="00967497" w:rsidRDefault="00967497" w:rsidP="00AC26B0">
      <w:pPr>
        <w:numPr>
          <w:ilvl w:val="0"/>
          <w:numId w:val="94"/>
        </w:numPr>
        <w:spacing w:line="360" w:lineRule="auto"/>
        <w:jc w:val="both"/>
        <w:rPr>
          <w:sz w:val="22"/>
          <w:lang w:val="en-US"/>
        </w:rPr>
      </w:pPr>
      <w:r w:rsidRPr="00967497">
        <w:rPr>
          <w:sz w:val="22"/>
          <w:lang w:val="en-US"/>
        </w:rPr>
        <w:t xml:space="preserve">develop and maintain a national data-bank of instruments for external assessments, </w:t>
      </w:r>
    </w:p>
    <w:p w:rsidR="00967497" w:rsidRPr="00967497" w:rsidRDefault="00967497" w:rsidP="00AC26B0">
      <w:pPr>
        <w:numPr>
          <w:ilvl w:val="0"/>
          <w:numId w:val="94"/>
        </w:numPr>
        <w:spacing w:line="360" w:lineRule="auto"/>
        <w:jc w:val="both"/>
        <w:rPr>
          <w:sz w:val="22"/>
          <w:lang w:val="en-US"/>
        </w:rPr>
      </w:pPr>
      <w:r w:rsidRPr="00967497">
        <w:rPr>
          <w:sz w:val="22"/>
          <w:lang w:val="en-US"/>
        </w:rPr>
        <w:t xml:space="preserve">publish exemplars of external assessments, </w:t>
      </w:r>
    </w:p>
    <w:p w:rsidR="00967497" w:rsidRPr="00967497" w:rsidRDefault="00967497" w:rsidP="00AC26B0">
      <w:pPr>
        <w:numPr>
          <w:ilvl w:val="0"/>
          <w:numId w:val="94"/>
        </w:numPr>
        <w:spacing w:line="360" w:lineRule="auto"/>
        <w:jc w:val="both"/>
        <w:rPr>
          <w:sz w:val="22"/>
          <w:lang w:val="en-US"/>
        </w:rPr>
      </w:pPr>
      <w:r w:rsidRPr="00967497">
        <w:rPr>
          <w:sz w:val="22"/>
          <w:lang w:val="en-US"/>
        </w:rPr>
        <w:t xml:space="preserve">develop guidelines for the accreditation of assessment centres or the approval of assessment sites for external assessments, </w:t>
      </w:r>
    </w:p>
    <w:p w:rsidR="00967497" w:rsidRPr="00967497" w:rsidRDefault="00967497" w:rsidP="00AC26B0">
      <w:pPr>
        <w:numPr>
          <w:ilvl w:val="0"/>
          <w:numId w:val="94"/>
        </w:numPr>
        <w:spacing w:line="360" w:lineRule="auto"/>
        <w:jc w:val="both"/>
        <w:rPr>
          <w:sz w:val="22"/>
          <w:lang w:val="en-US"/>
        </w:rPr>
      </w:pPr>
      <w:r w:rsidRPr="00967497">
        <w:rPr>
          <w:sz w:val="22"/>
          <w:lang w:val="en-US"/>
        </w:rPr>
        <w:t xml:space="preserve">recommend to the QCTO the accreditation and withdrawal of accreditation of assessment centres, and </w:t>
      </w:r>
    </w:p>
    <w:p w:rsidR="00967497" w:rsidRPr="00967497" w:rsidRDefault="00967497" w:rsidP="00AC26B0">
      <w:pPr>
        <w:numPr>
          <w:ilvl w:val="0"/>
          <w:numId w:val="94"/>
        </w:numPr>
        <w:spacing w:line="360" w:lineRule="auto"/>
        <w:jc w:val="both"/>
        <w:rPr>
          <w:sz w:val="22"/>
          <w:lang w:val="en-US"/>
        </w:rPr>
      </w:pPr>
      <w:r w:rsidRPr="00967497">
        <w:rPr>
          <w:sz w:val="22"/>
          <w:lang w:val="en-US"/>
        </w:rPr>
        <w:t xml:space="preserve">recommend to the QCTO the withdrawal of accreditation of skills development providers for the knowledge and/or practical skills component using criteria and guidelines provided by the QCTO; </w:t>
      </w:r>
    </w:p>
    <w:p w:rsidR="00967497" w:rsidRPr="00967497" w:rsidRDefault="00967497" w:rsidP="00967497">
      <w:pPr>
        <w:spacing w:line="360" w:lineRule="auto"/>
        <w:jc w:val="both"/>
        <w:rPr>
          <w:sz w:val="22"/>
          <w:lang w:val="en-US"/>
        </w:rPr>
      </w:pPr>
    </w:p>
    <w:p w:rsidR="00967497" w:rsidRPr="00967497" w:rsidRDefault="00967497" w:rsidP="00967497">
      <w:pPr>
        <w:spacing w:line="360" w:lineRule="auto"/>
        <w:jc w:val="both"/>
        <w:rPr>
          <w:sz w:val="22"/>
          <w:lang w:val="en-US"/>
        </w:rPr>
      </w:pPr>
      <w:r w:rsidRPr="00967497">
        <w:rPr>
          <w:b/>
          <w:sz w:val="22"/>
          <w:lang w:val="en-US"/>
        </w:rPr>
        <w:t>6.2.</w:t>
      </w:r>
      <w:r w:rsidRPr="00967497">
        <w:rPr>
          <w:sz w:val="22"/>
          <w:lang w:val="en-US"/>
        </w:rPr>
        <w:t xml:space="preserve"> Coordinate and manage external assessment processes; </w:t>
      </w:r>
    </w:p>
    <w:p w:rsidR="00967497" w:rsidRPr="00967497" w:rsidRDefault="00967497" w:rsidP="00967497">
      <w:pPr>
        <w:spacing w:line="360" w:lineRule="auto"/>
        <w:jc w:val="both"/>
        <w:rPr>
          <w:sz w:val="22"/>
          <w:lang w:val="en-US"/>
        </w:rPr>
      </w:pPr>
    </w:p>
    <w:p w:rsidR="00967497" w:rsidRPr="00967497" w:rsidRDefault="00967497" w:rsidP="00967497">
      <w:pPr>
        <w:spacing w:line="360" w:lineRule="auto"/>
        <w:jc w:val="both"/>
        <w:rPr>
          <w:sz w:val="22"/>
          <w:lang w:val="en-US"/>
        </w:rPr>
      </w:pPr>
      <w:r w:rsidRPr="00967497">
        <w:rPr>
          <w:b/>
          <w:sz w:val="22"/>
          <w:lang w:val="en-US"/>
        </w:rPr>
        <w:t>6.3.</w:t>
      </w:r>
      <w:r w:rsidRPr="00967497">
        <w:rPr>
          <w:sz w:val="22"/>
          <w:lang w:val="en-US"/>
        </w:rPr>
        <w:t xml:space="preserve"> Ensure that there is a reliable and secure electronic database to record learner registration, assessment centres, external assessment applications and assessment data in a format prescribed by the QCTO; </w:t>
      </w:r>
    </w:p>
    <w:p w:rsidR="00967497" w:rsidRPr="00967497" w:rsidRDefault="00967497" w:rsidP="00967497">
      <w:pPr>
        <w:spacing w:line="360" w:lineRule="auto"/>
        <w:jc w:val="both"/>
        <w:rPr>
          <w:sz w:val="22"/>
          <w:lang w:val="en-US"/>
        </w:rPr>
      </w:pPr>
    </w:p>
    <w:p w:rsidR="00967497" w:rsidRPr="00967497" w:rsidRDefault="00967497" w:rsidP="00967497">
      <w:pPr>
        <w:spacing w:line="360" w:lineRule="auto"/>
        <w:jc w:val="both"/>
        <w:rPr>
          <w:sz w:val="22"/>
          <w:lang w:val="en-US"/>
        </w:rPr>
      </w:pPr>
      <w:r w:rsidRPr="00967497">
        <w:rPr>
          <w:b/>
          <w:sz w:val="22"/>
          <w:lang w:val="en-US"/>
        </w:rPr>
        <w:t>6.4.</w:t>
      </w:r>
      <w:r w:rsidRPr="00967497">
        <w:rPr>
          <w:sz w:val="22"/>
          <w:lang w:val="en-US"/>
        </w:rPr>
        <w:t xml:space="preserve"> Moderate at least 10% of learner external assessments; </w:t>
      </w:r>
    </w:p>
    <w:p w:rsidR="00967497" w:rsidRPr="00967497" w:rsidRDefault="00967497" w:rsidP="00967497">
      <w:pPr>
        <w:spacing w:line="360" w:lineRule="auto"/>
        <w:jc w:val="both"/>
        <w:rPr>
          <w:sz w:val="22"/>
          <w:lang w:val="en-US"/>
        </w:rPr>
      </w:pPr>
    </w:p>
    <w:p w:rsidR="00967497" w:rsidRPr="00967497" w:rsidRDefault="00967497" w:rsidP="00967497">
      <w:pPr>
        <w:spacing w:line="360" w:lineRule="auto"/>
        <w:jc w:val="both"/>
        <w:rPr>
          <w:sz w:val="22"/>
          <w:lang w:val="en-US"/>
        </w:rPr>
      </w:pPr>
      <w:r w:rsidRPr="00967497">
        <w:rPr>
          <w:b/>
          <w:sz w:val="22"/>
          <w:lang w:val="en-US"/>
        </w:rPr>
        <w:t>6.5.</w:t>
      </w:r>
      <w:r w:rsidRPr="00967497">
        <w:rPr>
          <w:sz w:val="22"/>
          <w:lang w:val="en-US"/>
        </w:rPr>
        <w:t xml:space="preserve"> Recommend the certification of learners to the QCTO; </w:t>
      </w:r>
    </w:p>
    <w:p w:rsidR="00967497" w:rsidRPr="00967497" w:rsidRDefault="00967497" w:rsidP="00967497">
      <w:pPr>
        <w:spacing w:line="360" w:lineRule="auto"/>
        <w:jc w:val="both"/>
        <w:rPr>
          <w:sz w:val="22"/>
          <w:lang w:val="en-US"/>
        </w:rPr>
      </w:pPr>
    </w:p>
    <w:p w:rsidR="00967497" w:rsidRPr="00967497" w:rsidRDefault="00967497" w:rsidP="00967497">
      <w:pPr>
        <w:spacing w:line="360" w:lineRule="auto"/>
        <w:jc w:val="both"/>
        <w:rPr>
          <w:sz w:val="22"/>
          <w:lang w:val="en-US"/>
        </w:rPr>
      </w:pPr>
      <w:r w:rsidRPr="00967497">
        <w:rPr>
          <w:b/>
          <w:sz w:val="22"/>
          <w:lang w:val="en-US"/>
        </w:rPr>
        <w:t>6.6.</w:t>
      </w:r>
      <w:r w:rsidRPr="00967497">
        <w:rPr>
          <w:sz w:val="22"/>
          <w:lang w:val="en-US"/>
        </w:rPr>
        <w:t xml:space="preserve"> Implement Appeals Criteria and Guidelines as guided by the QCTO assessment policy; </w:t>
      </w:r>
    </w:p>
    <w:p w:rsidR="00967497" w:rsidRPr="00967497" w:rsidRDefault="00967497" w:rsidP="00967497">
      <w:pPr>
        <w:spacing w:line="360" w:lineRule="auto"/>
        <w:jc w:val="both"/>
        <w:rPr>
          <w:sz w:val="22"/>
          <w:lang w:val="en-US"/>
        </w:rPr>
      </w:pPr>
    </w:p>
    <w:p w:rsidR="00967497" w:rsidRPr="00967497" w:rsidRDefault="00967497" w:rsidP="00967497">
      <w:pPr>
        <w:spacing w:line="360" w:lineRule="auto"/>
        <w:jc w:val="both"/>
        <w:rPr>
          <w:sz w:val="22"/>
          <w:lang w:val="en-US"/>
        </w:rPr>
      </w:pPr>
      <w:r w:rsidRPr="00967497">
        <w:rPr>
          <w:b/>
          <w:sz w:val="22"/>
          <w:lang w:val="en-US"/>
        </w:rPr>
        <w:t>6.7.</w:t>
      </w:r>
      <w:r w:rsidRPr="00967497">
        <w:rPr>
          <w:sz w:val="22"/>
          <w:lang w:val="en-US"/>
        </w:rPr>
        <w:t xml:space="preserve"> Conduct learner tracer studies; </w:t>
      </w:r>
    </w:p>
    <w:p w:rsidR="00967497" w:rsidRPr="00967497" w:rsidRDefault="00967497" w:rsidP="00967497">
      <w:pPr>
        <w:spacing w:line="360" w:lineRule="auto"/>
        <w:jc w:val="both"/>
        <w:rPr>
          <w:sz w:val="22"/>
          <w:lang w:val="en-US"/>
        </w:rPr>
      </w:pPr>
    </w:p>
    <w:p w:rsidR="00967497" w:rsidRPr="00967497" w:rsidRDefault="00967497" w:rsidP="00967497">
      <w:pPr>
        <w:spacing w:line="360" w:lineRule="auto"/>
        <w:jc w:val="both"/>
        <w:rPr>
          <w:sz w:val="22"/>
          <w:lang w:val="en-US"/>
        </w:rPr>
      </w:pPr>
      <w:r w:rsidRPr="00967497">
        <w:rPr>
          <w:b/>
          <w:sz w:val="22"/>
          <w:lang w:val="en-US"/>
        </w:rPr>
        <w:lastRenderedPageBreak/>
        <w:t>6.8.</w:t>
      </w:r>
      <w:r w:rsidRPr="00967497">
        <w:rPr>
          <w:sz w:val="22"/>
          <w:lang w:val="en-US"/>
        </w:rPr>
        <w:t xml:space="preserve"> Promote continuous professional development of AQP associated practitioners; </w:t>
      </w:r>
    </w:p>
    <w:p w:rsidR="00967497" w:rsidRPr="00967497" w:rsidRDefault="00967497" w:rsidP="00967497">
      <w:pPr>
        <w:spacing w:line="360" w:lineRule="auto"/>
        <w:jc w:val="both"/>
        <w:rPr>
          <w:sz w:val="22"/>
          <w:lang w:val="en-US"/>
        </w:rPr>
      </w:pPr>
    </w:p>
    <w:p w:rsidR="00967497" w:rsidRPr="00967497" w:rsidRDefault="00967497" w:rsidP="00967497">
      <w:pPr>
        <w:spacing w:line="360" w:lineRule="auto"/>
        <w:jc w:val="both"/>
        <w:rPr>
          <w:sz w:val="22"/>
          <w:lang w:val="en-US"/>
        </w:rPr>
      </w:pPr>
      <w:r w:rsidRPr="00967497">
        <w:rPr>
          <w:b/>
          <w:sz w:val="22"/>
          <w:lang w:val="en-US"/>
        </w:rPr>
        <w:t>6.9.</w:t>
      </w:r>
      <w:r w:rsidRPr="00967497">
        <w:rPr>
          <w:sz w:val="22"/>
          <w:lang w:val="en-US"/>
        </w:rPr>
        <w:t xml:space="preserve"> Report to the QCTO on the performance of its functions in the form and manner required by the QCTO; and </w:t>
      </w:r>
    </w:p>
    <w:p w:rsidR="00967497" w:rsidRPr="00967497" w:rsidRDefault="00967497" w:rsidP="00967497">
      <w:pPr>
        <w:spacing w:line="360" w:lineRule="auto"/>
        <w:jc w:val="both"/>
        <w:rPr>
          <w:sz w:val="22"/>
          <w:lang w:val="en-US"/>
        </w:rPr>
      </w:pPr>
    </w:p>
    <w:p w:rsidR="00967497" w:rsidRPr="00967497" w:rsidRDefault="00967497" w:rsidP="00967497">
      <w:pPr>
        <w:spacing w:line="360" w:lineRule="auto"/>
        <w:jc w:val="both"/>
        <w:rPr>
          <w:sz w:val="22"/>
          <w:lang w:val="en-US"/>
        </w:rPr>
      </w:pPr>
      <w:r w:rsidRPr="00967497">
        <w:rPr>
          <w:b/>
          <w:sz w:val="22"/>
          <w:lang w:val="en-US"/>
        </w:rPr>
        <w:t>6.10.</w:t>
      </w:r>
      <w:r w:rsidRPr="00967497">
        <w:rPr>
          <w:sz w:val="22"/>
          <w:lang w:val="en-US"/>
        </w:rPr>
        <w:t xml:space="preserve"> Provide a mechanism for RPL.</w:t>
      </w:r>
    </w:p>
    <w:p w:rsidR="00967497" w:rsidRPr="00967497" w:rsidRDefault="00967497" w:rsidP="00967497">
      <w:pPr>
        <w:spacing w:line="360" w:lineRule="auto"/>
        <w:jc w:val="both"/>
        <w:rPr>
          <w:sz w:val="22"/>
          <w:lang w:val="en-US"/>
        </w:rPr>
      </w:pPr>
    </w:p>
    <w:p w:rsidR="00967497" w:rsidRPr="00967497" w:rsidRDefault="00967497" w:rsidP="00967497">
      <w:pPr>
        <w:spacing w:line="360" w:lineRule="auto"/>
        <w:jc w:val="both"/>
        <w:rPr>
          <w:b/>
          <w:sz w:val="22"/>
          <w:lang w:val="en-US"/>
        </w:rPr>
      </w:pPr>
      <w:r w:rsidRPr="00967497">
        <w:rPr>
          <w:b/>
          <w:sz w:val="22"/>
          <w:lang w:val="en-US"/>
        </w:rPr>
        <w:t xml:space="preserve">Which bodies could become national Assessment Quality Partners? </w:t>
      </w:r>
    </w:p>
    <w:p w:rsidR="00170DF4" w:rsidRDefault="00967497" w:rsidP="00967497">
      <w:pPr>
        <w:spacing w:line="360" w:lineRule="auto"/>
        <w:jc w:val="both"/>
        <w:rPr>
          <w:sz w:val="22"/>
          <w:lang w:val="en-US"/>
        </w:rPr>
      </w:pPr>
      <w:r w:rsidRPr="00967497">
        <w:rPr>
          <w:sz w:val="22"/>
          <w:lang w:val="en-US"/>
        </w:rPr>
        <w:t xml:space="preserve">The need to establish an AQP arises from the development of an occupational qualification. A body that has the necessary credibility in the relevant constituency (industry/sector/profession) must be identified to manage External Integrated Summative Assessment by conducting the AQP functions listed above. </w:t>
      </w:r>
    </w:p>
    <w:p w:rsidR="00170DF4" w:rsidRDefault="00170DF4" w:rsidP="00967497">
      <w:pPr>
        <w:spacing w:line="360" w:lineRule="auto"/>
        <w:jc w:val="both"/>
        <w:rPr>
          <w:sz w:val="22"/>
          <w:lang w:val="en-US"/>
        </w:rPr>
      </w:pPr>
    </w:p>
    <w:p w:rsidR="00967497" w:rsidRPr="00967497" w:rsidRDefault="00967497" w:rsidP="00967497">
      <w:pPr>
        <w:spacing w:line="360" w:lineRule="auto"/>
        <w:jc w:val="both"/>
        <w:rPr>
          <w:sz w:val="22"/>
          <w:lang w:val="en-US"/>
        </w:rPr>
      </w:pPr>
      <w:r w:rsidRPr="00967497">
        <w:rPr>
          <w:sz w:val="22"/>
          <w:lang w:val="en-US"/>
        </w:rPr>
        <w:t xml:space="preserve">Depending on their current functions and areas of expertise any of the following existing bodies might be appointed as Assessment Quality Partners for specific occupations or groups of occupations: </w:t>
      </w:r>
    </w:p>
    <w:p w:rsidR="00967497" w:rsidRPr="00967497" w:rsidRDefault="00967497" w:rsidP="00AC26B0">
      <w:pPr>
        <w:numPr>
          <w:ilvl w:val="0"/>
          <w:numId w:val="95"/>
        </w:numPr>
        <w:spacing w:line="360" w:lineRule="auto"/>
        <w:jc w:val="both"/>
        <w:rPr>
          <w:sz w:val="22"/>
          <w:lang w:val="en-US"/>
        </w:rPr>
      </w:pPr>
      <w:r w:rsidRPr="00967497">
        <w:rPr>
          <w:sz w:val="22"/>
          <w:lang w:val="en-US"/>
        </w:rPr>
        <w:t xml:space="preserve">Moderating Bodies </w:t>
      </w:r>
    </w:p>
    <w:p w:rsidR="00106FB6" w:rsidRDefault="00967497" w:rsidP="00AC26B0">
      <w:pPr>
        <w:numPr>
          <w:ilvl w:val="0"/>
          <w:numId w:val="95"/>
        </w:numPr>
        <w:spacing w:line="360" w:lineRule="auto"/>
        <w:jc w:val="both"/>
        <w:rPr>
          <w:sz w:val="22"/>
          <w:lang w:val="en-US"/>
        </w:rPr>
      </w:pPr>
      <w:r w:rsidRPr="00967497">
        <w:rPr>
          <w:sz w:val="22"/>
          <w:lang w:val="en-US"/>
        </w:rPr>
        <w:t xml:space="preserve">Examining Bodies </w:t>
      </w:r>
    </w:p>
    <w:p w:rsidR="00967497" w:rsidRPr="00967497" w:rsidRDefault="00967497" w:rsidP="00AC26B0">
      <w:pPr>
        <w:numPr>
          <w:ilvl w:val="0"/>
          <w:numId w:val="95"/>
        </w:numPr>
        <w:spacing w:line="360" w:lineRule="auto"/>
        <w:jc w:val="both"/>
        <w:rPr>
          <w:sz w:val="22"/>
          <w:lang w:val="en-US"/>
        </w:rPr>
      </w:pPr>
      <w:r w:rsidRPr="00967497">
        <w:rPr>
          <w:sz w:val="22"/>
          <w:lang w:val="en-US"/>
        </w:rPr>
        <w:t xml:space="preserve">Professional Bodies </w:t>
      </w:r>
    </w:p>
    <w:p w:rsidR="00106FB6" w:rsidRDefault="00967497" w:rsidP="00AC26B0">
      <w:pPr>
        <w:numPr>
          <w:ilvl w:val="0"/>
          <w:numId w:val="95"/>
        </w:numPr>
        <w:spacing w:line="360" w:lineRule="auto"/>
        <w:jc w:val="both"/>
        <w:rPr>
          <w:sz w:val="22"/>
          <w:lang w:val="en-US"/>
        </w:rPr>
      </w:pPr>
      <w:r w:rsidRPr="00967497">
        <w:rPr>
          <w:sz w:val="22"/>
          <w:lang w:val="en-US"/>
        </w:rPr>
        <w:t xml:space="preserve">Legislated Boards </w:t>
      </w:r>
    </w:p>
    <w:p w:rsidR="00106FB6" w:rsidRDefault="00967497" w:rsidP="00AC26B0">
      <w:pPr>
        <w:numPr>
          <w:ilvl w:val="0"/>
          <w:numId w:val="95"/>
        </w:numPr>
        <w:spacing w:line="360" w:lineRule="auto"/>
        <w:jc w:val="both"/>
        <w:rPr>
          <w:sz w:val="22"/>
          <w:lang w:val="en-US"/>
        </w:rPr>
      </w:pPr>
      <w:r w:rsidRPr="00967497">
        <w:rPr>
          <w:sz w:val="22"/>
          <w:lang w:val="en-US"/>
        </w:rPr>
        <w:t xml:space="preserve">Occupational Associations </w:t>
      </w:r>
    </w:p>
    <w:p w:rsidR="00106FB6" w:rsidRDefault="00106FB6" w:rsidP="00106FB6">
      <w:pPr>
        <w:spacing w:line="360" w:lineRule="auto"/>
        <w:ind w:left="720"/>
        <w:jc w:val="both"/>
        <w:rPr>
          <w:sz w:val="22"/>
          <w:lang w:val="en-US"/>
        </w:rPr>
      </w:pPr>
    </w:p>
    <w:p w:rsidR="00967497" w:rsidRPr="00967497" w:rsidRDefault="00967497" w:rsidP="00106FB6">
      <w:pPr>
        <w:spacing w:line="360" w:lineRule="auto"/>
        <w:jc w:val="both"/>
        <w:rPr>
          <w:sz w:val="22"/>
          <w:lang w:val="en-US"/>
        </w:rPr>
      </w:pPr>
      <w:r w:rsidRPr="00967497">
        <w:rPr>
          <w:sz w:val="22"/>
          <w:lang w:val="en-US"/>
        </w:rPr>
        <w:t>Note: If none of these exists with a specific interest in the relevant occupation, a SETA or industry body may also fulfil this role, but not a provider.</w:t>
      </w:r>
    </w:p>
    <w:p w:rsidR="00967497" w:rsidRPr="00967497" w:rsidRDefault="00967497" w:rsidP="00967497">
      <w:pPr>
        <w:spacing w:line="360" w:lineRule="auto"/>
        <w:jc w:val="both"/>
        <w:rPr>
          <w:sz w:val="22"/>
          <w:lang w:val="en-US"/>
        </w:rPr>
      </w:pPr>
    </w:p>
    <w:p w:rsidR="00967497" w:rsidRPr="00967497" w:rsidRDefault="00967497" w:rsidP="00967497">
      <w:pPr>
        <w:spacing w:line="360" w:lineRule="auto"/>
        <w:jc w:val="both"/>
        <w:rPr>
          <w:b/>
          <w:sz w:val="22"/>
          <w:lang w:val="en-US"/>
        </w:rPr>
      </w:pPr>
      <w:r w:rsidRPr="00967497">
        <w:rPr>
          <w:b/>
          <w:sz w:val="22"/>
          <w:lang w:val="en-US"/>
        </w:rPr>
        <w:t xml:space="preserve">Criteria for the approval of an Assessment Quality Partner </w:t>
      </w:r>
    </w:p>
    <w:p w:rsidR="00967497" w:rsidRPr="00967497" w:rsidRDefault="00967497" w:rsidP="00967497">
      <w:pPr>
        <w:spacing w:line="360" w:lineRule="auto"/>
        <w:jc w:val="both"/>
        <w:rPr>
          <w:sz w:val="22"/>
          <w:lang w:val="en-US"/>
        </w:rPr>
      </w:pPr>
      <w:r w:rsidRPr="00967497">
        <w:rPr>
          <w:b/>
          <w:sz w:val="22"/>
          <w:lang w:val="en-US"/>
        </w:rPr>
        <w:t>8.1</w:t>
      </w:r>
      <w:r w:rsidRPr="00967497">
        <w:rPr>
          <w:sz w:val="22"/>
          <w:lang w:val="en-US"/>
        </w:rPr>
        <w:t xml:space="preserve"> The QCTO will appoint an entity as an assessment quality partner only if satisfied that the entity has: </w:t>
      </w:r>
    </w:p>
    <w:p w:rsidR="00967497" w:rsidRPr="00967497" w:rsidRDefault="00967497" w:rsidP="00AC26B0">
      <w:pPr>
        <w:numPr>
          <w:ilvl w:val="0"/>
          <w:numId w:val="96"/>
        </w:numPr>
        <w:spacing w:line="360" w:lineRule="auto"/>
        <w:jc w:val="both"/>
        <w:rPr>
          <w:sz w:val="22"/>
          <w:lang w:val="en-US"/>
        </w:rPr>
      </w:pPr>
      <w:r w:rsidRPr="00967497">
        <w:rPr>
          <w:sz w:val="22"/>
          <w:lang w:val="en-US"/>
        </w:rPr>
        <w:t xml:space="preserve">The necessary expertise, experience and standing in relation to the occupational qualifications or foundational learning for which the assessment quality partner is appointed; and </w:t>
      </w:r>
    </w:p>
    <w:p w:rsidR="00967497" w:rsidRPr="00967497" w:rsidRDefault="00967497" w:rsidP="00AC26B0">
      <w:pPr>
        <w:numPr>
          <w:ilvl w:val="0"/>
          <w:numId w:val="96"/>
        </w:numPr>
        <w:spacing w:line="360" w:lineRule="auto"/>
        <w:jc w:val="both"/>
        <w:rPr>
          <w:sz w:val="22"/>
          <w:lang w:val="en-US"/>
        </w:rPr>
      </w:pPr>
      <w:r w:rsidRPr="00967497">
        <w:rPr>
          <w:sz w:val="22"/>
          <w:lang w:val="en-US"/>
        </w:rPr>
        <w:t xml:space="preserve">The resources necessary to perform its functions. </w:t>
      </w:r>
    </w:p>
    <w:p w:rsidR="00967497" w:rsidRPr="00967497" w:rsidRDefault="00967497" w:rsidP="00967497">
      <w:pPr>
        <w:spacing w:line="360" w:lineRule="auto"/>
        <w:jc w:val="both"/>
        <w:rPr>
          <w:sz w:val="22"/>
          <w:lang w:val="en-US"/>
        </w:rPr>
      </w:pPr>
    </w:p>
    <w:p w:rsidR="00967497" w:rsidRPr="00967497" w:rsidRDefault="00967497" w:rsidP="00967497">
      <w:pPr>
        <w:spacing w:line="360" w:lineRule="auto"/>
        <w:jc w:val="both"/>
        <w:rPr>
          <w:sz w:val="22"/>
          <w:lang w:val="en-US"/>
        </w:rPr>
      </w:pPr>
      <w:r w:rsidRPr="00967497">
        <w:rPr>
          <w:b/>
          <w:sz w:val="22"/>
          <w:lang w:val="en-US"/>
        </w:rPr>
        <w:t>8.2</w:t>
      </w:r>
      <w:r w:rsidRPr="00967497">
        <w:rPr>
          <w:sz w:val="22"/>
          <w:lang w:val="en-US"/>
        </w:rPr>
        <w:t xml:space="preserve"> In terms of clause 6.1 of the QCTO Delegation Policy, 22 June 2011 the criteria have been defined in detail as follows: The AQP must: </w:t>
      </w:r>
    </w:p>
    <w:p w:rsidR="00967497" w:rsidRPr="00967497" w:rsidRDefault="00967497" w:rsidP="00AC26B0">
      <w:pPr>
        <w:numPr>
          <w:ilvl w:val="0"/>
          <w:numId w:val="97"/>
        </w:numPr>
        <w:spacing w:line="360" w:lineRule="auto"/>
        <w:jc w:val="both"/>
        <w:rPr>
          <w:sz w:val="22"/>
          <w:lang w:val="en-US"/>
        </w:rPr>
      </w:pPr>
      <w:r w:rsidRPr="00967497">
        <w:rPr>
          <w:sz w:val="22"/>
          <w:lang w:val="en-US"/>
        </w:rPr>
        <w:t xml:space="preserve">Be recommended to the QCTO by the relevant DQP during the occupational development process at a point when they submit an occupational profile. Possible evidence: letter of recommendation from the DQP; Signed attendance register; DQP progress report with endorsement of the selected body by constituency to ensure trust </w:t>
      </w:r>
      <w:r w:rsidRPr="00967497">
        <w:rPr>
          <w:sz w:val="22"/>
          <w:lang w:val="en-US"/>
        </w:rPr>
        <w:lastRenderedPageBreak/>
        <w:t xml:space="preserve">and acceptance; extracts from minutes of scoping meeting where the decision took place; </w:t>
      </w:r>
    </w:p>
    <w:p w:rsidR="00967497" w:rsidRPr="00967497" w:rsidRDefault="00967497" w:rsidP="00AC26B0">
      <w:pPr>
        <w:numPr>
          <w:ilvl w:val="0"/>
          <w:numId w:val="97"/>
        </w:numPr>
        <w:spacing w:line="360" w:lineRule="auto"/>
        <w:jc w:val="both"/>
        <w:rPr>
          <w:sz w:val="22"/>
          <w:lang w:val="en-US"/>
        </w:rPr>
      </w:pPr>
      <w:r w:rsidRPr="00967497">
        <w:rPr>
          <w:sz w:val="22"/>
          <w:lang w:val="en-US"/>
        </w:rPr>
        <w:t>Have access to communities of expert practitioners in the occupation/s concerned. Possible evidence: attendance registers; reference to extracts from websites with links to CEPs or any other relevant information such as an indication as to where the AQP will source expertise to design assessments;</w:t>
      </w:r>
    </w:p>
    <w:p w:rsidR="00967497" w:rsidRPr="00967497" w:rsidRDefault="00967497" w:rsidP="00AC26B0">
      <w:pPr>
        <w:numPr>
          <w:ilvl w:val="0"/>
          <w:numId w:val="97"/>
        </w:numPr>
        <w:spacing w:line="360" w:lineRule="auto"/>
        <w:jc w:val="both"/>
        <w:rPr>
          <w:sz w:val="22"/>
          <w:lang w:val="en-US"/>
        </w:rPr>
      </w:pPr>
      <w:r w:rsidRPr="00967497">
        <w:rPr>
          <w:sz w:val="22"/>
          <w:lang w:val="en-US"/>
        </w:rPr>
        <w:t xml:space="preserve">Have standing in the occupation or occupations concerned. Possible evidence: cover letter indicating relevant experience; cross reference to websites; publications and any other relevant information; </w:t>
      </w:r>
    </w:p>
    <w:p w:rsidR="00967497" w:rsidRPr="00967497" w:rsidRDefault="00967497" w:rsidP="00AC26B0">
      <w:pPr>
        <w:numPr>
          <w:ilvl w:val="0"/>
          <w:numId w:val="97"/>
        </w:numPr>
        <w:spacing w:line="360" w:lineRule="auto"/>
        <w:jc w:val="both"/>
        <w:rPr>
          <w:sz w:val="22"/>
          <w:lang w:val="en-US"/>
        </w:rPr>
      </w:pPr>
      <w:r w:rsidRPr="00967497">
        <w:rPr>
          <w:sz w:val="22"/>
          <w:lang w:val="en-US"/>
        </w:rPr>
        <w:t xml:space="preserve">Have access to assessors and other human resources necessary to perform the AQP functions using criteria and guidelines provided by the QCTO. Possible evidence: Organisational chart, sample CVs of subject matter experts used; </w:t>
      </w:r>
    </w:p>
    <w:p w:rsidR="00967497" w:rsidRPr="00967497" w:rsidRDefault="00967497" w:rsidP="00AC26B0">
      <w:pPr>
        <w:numPr>
          <w:ilvl w:val="0"/>
          <w:numId w:val="97"/>
        </w:numPr>
        <w:spacing w:line="360" w:lineRule="auto"/>
        <w:jc w:val="both"/>
        <w:rPr>
          <w:sz w:val="22"/>
          <w:lang w:val="en-US"/>
        </w:rPr>
      </w:pPr>
      <w:r w:rsidRPr="00967497">
        <w:rPr>
          <w:sz w:val="22"/>
          <w:lang w:val="en-US"/>
        </w:rPr>
        <w:t xml:space="preserve">Have access to a reliable management information system in the format required by the QCTO. Possible evidence: Reference to reliable data management information system; examples from computerized database used, or proof of this function being outsourced; </w:t>
      </w:r>
    </w:p>
    <w:p w:rsidR="00967497" w:rsidRPr="00967497" w:rsidRDefault="00967497" w:rsidP="00AC26B0">
      <w:pPr>
        <w:numPr>
          <w:ilvl w:val="0"/>
          <w:numId w:val="97"/>
        </w:numPr>
        <w:spacing w:line="360" w:lineRule="auto"/>
        <w:jc w:val="both"/>
        <w:rPr>
          <w:sz w:val="22"/>
          <w:lang w:val="en-US"/>
        </w:rPr>
      </w:pPr>
      <w:r w:rsidRPr="00967497">
        <w:rPr>
          <w:sz w:val="22"/>
          <w:lang w:val="en-US"/>
        </w:rPr>
        <w:t xml:space="preserve">Have the financial resources necessary to establish the AQP function and implement effective, efficient and transparent financial management and internal control systems, verified by means of a written commitment by its relevant authority. Possible evidence: evidence that the functions have been catered for in the organisation budget; a letter from the AQP’s relevant authority committing the necessary financial resources to fund the AQP; latest audited financial statements; </w:t>
      </w:r>
    </w:p>
    <w:p w:rsidR="00967497" w:rsidRPr="00967497" w:rsidRDefault="00967497" w:rsidP="00AC26B0">
      <w:pPr>
        <w:numPr>
          <w:ilvl w:val="0"/>
          <w:numId w:val="97"/>
        </w:numPr>
        <w:spacing w:line="360" w:lineRule="auto"/>
        <w:jc w:val="both"/>
        <w:rPr>
          <w:sz w:val="22"/>
          <w:lang w:val="en-US"/>
        </w:rPr>
      </w:pPr>
      <w:r w:rsidRPr="00967497">
        <w:rPr>
          <w:sz w:val="22"/>
          <w:lang w:val="en-US"/>
        </w:rPr>
        <w:t xml:space="preserve">Have a proposed fee structure funding model to maintain the delivery of AQP services for a minimum of five years aligned to the QCTO Fee Structure Policy. Possible evidence: Completed estimated Fee Structure Funding Model </w:t>
      </w:r>
    </w:p>
    <w:p w:rsidR="00967497" w:rsidRPr="00967497" w:rsidRDefault="00967497" w:rsidP="00AC26B0">
      <w:pPr>
        <w:numPr>
          <w:ilvl w:val="0"/>
          <w:numId w:val="97"/>
        </w:numPr>
        <w:spacing w:line="360" w:lineRule="auto"/>
        <w:jc w:val="both"/>
        <w:rPr>
          <w:sz w:val="22"/>
          <w:lang w:val="en-US"/>
        </w:rPr>
      </w:pPr>
      <w:r w:rsidRPr="00967497">
        <w:rPr>
          <w:sz w:val="22"/>
          <w:lang w:val="en-US"/>
        </w:rPr>
        <w:t>Be willing to sign the QCTO Code of Conduct (Schedule 4) if delegation is approved. Possible evidence: Signed Code of Conduct;</w:t>
      </w:r>
    </w:p>
    <w:p w:rsidR="00967497" w:rsidRPr="00967497" w:rsidRDefault="00967497" w:rsidP="00AC26B0">
      <w:pPr>
        <w:numPr>
          <w:ilvl w:val="0"/>
          <w:numId w:val="97"/>
        </w:numPr>
        <w:spacing w:line="360" w:lineRule="auto"/>
        <w:jc w:val="both"/>
        <w:rPr>
          <w:sz w:val="22"/>
          <w:lang w:val="en-US"/>
        </w:rPr>
      </w:pPr>
      <w:r w:rsidRPr="00967497">
        <w:rPr>
          <w:sz w:val="22"/>
          <w:lang w:val="en-US"/>
        </w:rPr>
        <w:t xml:space="preserve">Have research capacity, even if through a third party arrangement. Possible evidence: cross reference to reports or process of how this criterion will be addressed; and </w:t>
      </w:r>
    </w:p>
    <w:p w:rsidR="00967497" w:rsidRPr="00967497" w:rsidRDefault="00967497" w:rsidP="00AC26B0">
      <w:pPr>
        <w:numPr>
          <w:ilvl w:val="0"/>
          <w:numId w:val="97"/>
        </w:numPr>
        <w:spacing w:line="360" w:lineRule="auto"/>
        <w:jc w:val="both"/>
        <w:rPr>
          <w:sz w:val="22"/>
          <w:lang w:val="en-US"/>
        </w:rPr>
      </w:pPr>
      <w:r w:rsidRPr="00967497">
        <w:rPr>
          <w:sz w:val="22"/>
          <w:lang w:val="en-US"/>
        </w:rPr>
        <w:t>Submit proof that the organisation is a juristic person. Possible evidence: company registration documents; submit a valid tax clearance certificate where appropriate.</w:t>
      </w:r>
    </w:p>
    <w:p w:rsidR="00967497" w:rsidRPr="00967497" w:rsidRDefault="00967497" w:rsidP="00967497">
      <w:pPr>
        <w:spacing w:line="360" w:lineRule="auto"/>
        <w:jc w:val="both"/>
        <w:rPr>
          <w:sz w:val="22"/>
          <w:lang w:val="en-US"/>
        </w:rPr>
      </w:pPr>
    </w:p>
    <w:p w:rsidR="00967497" w:rsidRPr="00967497" w:rsidRDefault="00967497" w:rsidP="00967497">
      <w:pPr>
        <w:spacing w:line="360" w:lineRule="auto"/>
        <w:jc w:val="both"/>
        <w:rPr>
          <w:b/>
          <w:sz w:val="22"/>
          <w:lang w:val="en-US"/>
        </w:rPr>
      </w:pPr>
      <w:r w:rsidRPr="00967497">
        <w:rPr>
          <w:b/>
          <w:sz w:val="22"/>
          <w:lang w:val="en-US"/>
        </w:rPr>
        <w:t xml:space="preserve">Steps to be followed to become an AQP </w:t>
      </w:r>
    </w:p>
    <w:p w:rsidR="00967497" w:rsidRPr="00967497" w:rsidRDefault="00967497" w:rsidP="00967497">
      <w:pPr>
        <w:spacing w:line="360" w:lineRule="auto"/>
        <w:jc w:val="both"/>
        <w:rPr>
          <w:sz w:val="22"/>
          <w:lang w:val="en-US"/>
        </w:rPr>
      </w:pPr>
      <w:r w:rsidRPr="00967497">
        <w:rPr>
          <w:sz w:val="22"/>
          <w:lang w:val="en-US"/>
        </w:rPr>
        <w:t xml:space="preserve">Steps to be followed in signing a Service Level Agreement (SLA) to become and AQP </w:t>
      </w:r>
    </w:p>
    <w:p w:rsidR="00967497" w:rsidRPr="00967497" w:rsidRDefault="00967497" w:rsidP="00967497">
      <w:pPr>
        <w:spacing w:line="360" w:lineRule="auto"/>
        <w:jc w:val="both"/>
        <w:rPr>
          <w:sz w:val="22"/>
          <w:lang w:val="en-US"/>
        </w:rPr>
      </w:pPr>
    </w:p>
    <w:p w:rsidR="00967497" w:rsidRPr="00967497" w:rsidRDefault="00967497" w:rsidP="00967497">
      <w:pPr>
        <w:spacing w:line="360" w:lineRule="auto"/>
        <w:jc w:val="both"/>
        <w:rPr>
          <w:sz w:val="22"/>
          <w:lang w:val="en-US"/>
        </w:rPr>
      </w:pPr>
      <w:r w:rsidRPr="00967497">
        <w:rPr>
          <w:b/>
          <w:sz w:val="22"/>
          <w:lang w:val="en-US"/>
        </w:rPr>
        <w:t>Step 1:</w:t>
      </w:r>
      <w:r w:rsidRPr="00967497">
        <w:rPr>
          <w:sz w:val="22"/>
          <w:lang w:val="en-US"/>
        </w:rPr>
        <w:t xml:space="preserve"> Expression of the intention to become an AQP </w:t>
      </w:r>
    </w:p>
    <w:p w:rsidR="00967497" w:rsidRPr="00967497" w:rsidRDefault="00967497" w:rsidP="00AC26B0">
      <w:pPr>
        <w:numPr>
          <w:ilvl w:val="0"/>
          <w:numId w:val="98"/>
        </w:numPr>
        <w:spacing w:line="360" w:lineRule="auto"/>
        <w:jc w:val="both"/>
        <w:rPr>
          <w:sz w:val="22"/>
          <w:lang w:val="en-US"/>
        </w:rPr>
      </w:pPr>
      <w:r w:rsidRPr="00967497">
        <w:rPr>
          <w:sz w:val="22"/>
          <w:lang w:val="en-US"/>
        </w:rPr>
        <w:t xml:space="preserve">The proposed (applicant) AQP will send a letter of intent to become the AQP </w:t>
      </w:r>
    </w:p>
    <w:p w:rsidR="00967497" w:rsidRPr="00967497" w:rsidRDefault="00967497" w:rsidP="00AC26B0">
      <w:pPr>
        <w:numPr>
          <w:ilvl w:val="0"/>
          <w:numId w:val="98"/>
        </w:numPr>
        <w:spacing w:line="360" w:lineRule="auto"/>
        <w:jc w:val="both"/>
        <w:rPr>
          <w:sz w:val="22"/>
          <w:lang w:val="en-US"/>
        </w:rPr>
      </w:pPr>
      <w:r w:rsidRPr="00967497">
        <w:rPr>
          <w:sz w:val="22"/>
          <w:lang w:val="en-US"/>
        </w:rPr>
        <w:t xml:space="preserve">The QCTO will acknowledge receipt, capture and record the submission details in the QCTO database </w:t>
      </w:r>
    </w:p>
    <w:p w:rsidR="00967497" w:rsidRPr="00967497" w:rsidRDefault="00967497" w:rsidP="00AC26B0">
      <w:pPr>
        <w:numPr>
          <w:ilvl w:val="0"/>
          <w:numId w:val="98"/>
        </w:numPr>
        <w:spacing w:line="360" w:lineRule="auto"/>
        <w:jc w:val="both"/>
        <w:rPr>
          <w:sz w:val="22"/>
          <w:lang w:val="en-US"/>
        </w:rPr>
      </w:pPr>
      <w:r w:rsidRPr="00967497">
        <w:rPr>
          <w:sz w:val="22"/>
          <w:lang w:val="en-US"/>
        </w:rPr>
        <w:lastRenderedPageBreak/>
        <w:t xml:space="preserve">QCTO or applicant may request for a meeting to: </w:t>
      </w:r>
    </w:p>
    <w:p w:rsidR="00967497" w:rsidRPr="00967497" w:rsidRDefault="00967497" w:rsidP="00AC26B0">
      <w:pPr>
        <w:numPr>
          <w:ilvl w:val="1"/>
          <w:numId w:val="87"/>
        </w:numPr>
        <w:spacing w:line="360" w:lineRule="auto"/>
        <w:jc w:val="both"/>
        <w:rPr>
          <w:sz w:val="22"/>
          <w:lang w:val="en-US"/>
        </w:rPr>
      </w:pPr>
      <w:r w:rsidRPr="00967497">
        <w:rPr>
          <w:sz w:val="22"/>
          <w:lang w:val="en-US"/>
        </w:rPr>
        <w:t xml:space="preserve">discuss the scope of the qualifications to be assessed by the AQP </w:t>
      </w:r>
    </w:p>
    <w:p w:rsidR="00967497" w:rsidRPr="00967497" w:rsidRDefault="00967497" w:rsidP="00AC26B0">
      <w:pPr>
        <w:numPr>
          <w:ilvl w:val="1"/>
          <w:numId w:val="87"/>
        </w:numPr>
        <w:spacing w:line="360" w:lineRule="auto"/>
        <w:jc w:val="both"/>
        <w:rPr>
          <w:sz w:val="22"/>
          <w:lang w:val="en-US"/>
        </w:rPr>
      </w:pPr>
      <w:r w:rsidRPr="00967497">
        <w:rPr>
          <w:sz w:val="22"/>
          <w:lang w:val="en-US"/>
        </w:rPr>
        <w:t xml:space="preserve">discuss the project timelines to be developed </w:t>
      </w:r>
    </w:p>
    <w:p w:rsidR="00967497" w:rsidRPr="00967497" w:rsidRDefault="00967497" w:rsidP="00AC26B0">
      <w:pPr>
        <w:numPr>
          <w:ilvl w:val="1"/>
          <w:numId w:val="87"/>
        </w:numPr>
        <w:spacing w:line="360" w:lineRule="auto"/>
        <w:jc w:val="both"/>
        <w:rPr>
          <w:sz w:val="22"/>
          <w:lang w:val="en-US"/>
        </w:rPr>
      </w:pPr>
      <w:r w:rsidRPr="00967497">
        <w:rPr>
          <w:sz w:val="22"/>
          <w:lang w:val="en-US"/>
        </w:rPr>
        <w:t>Discuss any questions the applicant may have in relation to the SLA that will be signed if compliant.</w:t>
      </w:r>
    </w:p>
    <w:p w:rsidR="00967497" w:rsidRPr="00967497" w:rsidRDefault="00967497" w:rsidP="00AC26B0">
      <w:pPr>
        <w:numPr>
          <w:ilvl w:val="0"/>
          <w:numId w:val="98"/>
        </w:numPr>
        <w:spacing w:line="360" w:lineRule="auto"/>
        <w:jc w:val="both"/>
        <w:rPr>
          <w:sz w:val="22"/>
          <w:lang w:val="en-US"/>
        </w:rPr>
      </w:pPr>
      <w:r w:rsidRPr="00967497">
        <w:rPr>
          <w:sz w:val="22"/>
          <w:lang w:val="en-US"/>
        </w:rPr>
        <w:t xml:space="preserve">The details of the applicant will be captured and recorded in the QCTO database. </w:t>
      </w:r>
    </w:p>
    <w:p w:rsidR="00967497" w:rsidRPr="00967497" w:rsidRDefault="00967497" w:rsidP="00967497">
      <w:pPr>
        <w:spacing w:line="360" w:lineRule="auto"/>
        <w:jc w:val="both"/>
        <w:rPr>
          <w:sz w:val="22"/>
          <w:lang w:val="en-US"/>
        </w:rPr>
      </w:pPr>
    </w:p>
    <w:p w:rsidR="00967497" w:rsidRPr="00967497" w:rsidRDefault="00967497" w:rsidP="00967497">
      <w:pPr>
        <w:spacing w:line="360" w:lineRule="auto"/>
        <w:jc w:val="both"/>
        <w:rPr>
          <w:sz w:val="22"/>
          <w:lang w:val="en-US"/>
        </w:rPr>
      </w:pPr>
      <w:r w:rsidRPr="00967497">
        <w:rPr>
          <w:b/>
          <w:sz w:val="22"/>
          <w:lang w:val="en-US"/>
        </w:rPr>
        <w:t>Step 2:</w:t>
      </w:r>
      <w:r w:rsidRPr="00967497">
        <w:rPr>
          <w:sz w:val="22"/>
          <w:lang w:val="en-US"/>
        </w:rPr>
        <w:t xml:space="preserve"> Submission and the evaluation of the applicant’s evidence </w:t>
      </w:r>
    </w:p>
    <w:p w:rsidR="00967497" w:rsidRPr="00967497" w:rsidRDefault="00967497" w:rsidP="00967497">
      <w:pPr>
        <w:spacing w:line="360" w:lineRule="auto"/>
        <w:jc w:val="both"/>
        <w:rPr>
          <w:b/>
          <w:i/>
          <w:sz w:val="22"/>
          <w:lang w:val="en-US"/>
        </w:rPr>
      </w:pPr>
      <w:r w:rsidRPr="00967497">
        <w:rPr>
          <w:b/>
          <w:i/>
          <w:sz w:val="22"/>
          <w:lang w:val="en-US"/>
        </w:rPr>
        <w:t xml:space="preserve">The applicant: </w:t>
      </w:r>
    </w:p>
    <w:p w:rsidR="00967497" w:rsidRPr="00967497" w:rsidRDefault="00967497" w:rsidP="00AC26B0">
      <w:pPr>
        <w:numPr>
          <w:ilvl w:val="0"/>
          <w:numId w:val="99"/>
        </w:numPr>
        <w:spacing w:line="360" w:lineRule="auto"/>
        <w:jc w:val="both"/>
        <w:rPr>
          <w:sz w:val="22"/>
          <w:lang w:val="en-US"/>
        </w:rPr>
      </w:pPr>
      <w:r w:rsidRPr="00967497">
        <w:rPr>
          <w:sz w:val="22"/>
          <w:lang w:val="en-US"/>
        </w:rPr>
        <w:t xml:space="preserve">will submit evidence of compliance with stipulated criteria </w:t>
      </w:r>
    </w:p>
    <w:p w:rsidR="00967497" w:rsidRPr="00967497" w:rsidRDefault="00967497" w:rsidP="00AC26B0">
      <w:pPr>
        <w:numPr>
          <w:ilvl w:val="0"/>
          <w:numId w:val="99"/>
        </w:numPr>
        <w:spacing w:line="360" w:lineRule="auto"/>
        <w:jc w:val="both"/>
        <w:rPr>
          <w:sz w:val="22"/>
          <w:lang w:val="en-US"/>
        </w:rPr>
      </w:pPr>
      <w:r w:rsidRPr="00967497">
        <w:rPr>
          <w:sz w:val="22"/>
          <w:lang w:val="en-US"/>
        </w:rPr>
        <w:t xml:space="preserve">make sure that a QCTO official has signed for the delivery </w:t>
      </w:r>
    </w:p>
    <w:p w:rsidR="00967497" w:rsidRPr="00967497" w:rsidRDefault="00967497" w:rsidP="00967497">
      <w:pPr>
        <w:spacing w:line="360" w:lineRule="auto"/>
        <w:jc w:val="both"/>
        <w:rPr>
          <w:sz w:val="22"/>
          <w:lang w:val="en-US"/>
        </w:rPr>
      </w:pPr>
    </w:p>
    <w:p w:rsidR="00967497" w:rsidRPr="00967497" w:rsidRDefault="00967497" w:rsidP="00967497">
      <w:pPr>
        <w:spacing w:line="360" w:lineRule="auto"/>
        <w:jc w:val="both"/>
        <w:rPr>
          <w:b/>
          <w:i/>
          <w:sz w:val="22"/>
          <w:lang w:val="en-US"/>
        </w:rPr>
      </w:pPr>
      <w:r w:rsidRPr="00967497">
        <w:rPr>
          <w:b/>
          <w:i/>
          <w:sz w:val="22"/>
          <w:lang w:val="en-US"/>
        </w:rPr>
        <w:t xml:space="preserve">The QCTO will: </w:t>
      </w:r>
    </w:p>
    <w:p w:rsidR="00967497" w:rsidRPr="00967497" w:rsidRDefault="00967497" w:rsidP="00AC26B0">
      <w:pPr>
        <w:numPr>
          <w:ilvl w:val="0"/>
          <w:numId w:val="100"/>
        </w:numPr>
        <w:spacing w:line="360" w:lineRule="auto"/>
        <w:jc w:val="both"/>
        <w:rPr>
          <w:sz w:val="22"/>
          <w:lang w:val="en-US"/>
        </w:rPr>
      </w:pPr>
      <w:r w:rsidRPr="00967497">
        <w:rPr>
          <w:sz w:val="22"/>
          <w:lang w:val="en-US"/>
        </w:rPr>
        <w:t>Capture the details of the applicant in the relevant QCTO format</w:t>
      </w:r>
    </w:p>
    <w:p w:rsidR="00967497" w:rsidRPr="00967497" w:rsidRDefault="00967497" w:rsidP="00AC26B0">
      <w:pPr>
        <w:numPr>
          <w:ilvl w:val="0"/>
          <w:numId w:val="100"/>
        </w:numPr>
        <w:spacing w:line="360" w:lineRule="auto"/>
        <w:jc w:val="both"/>
        <w:rPr>
          <w:sz w:val="22"/>
          <w:lang w:val="en-US"/>
        </w:rPr>
      </w:pPr>
      <w:r w:rsidRPr="00967497">
        <w:rPr>
          <w:sz w:val="22"/>
          <w:lang w:val="en-US"/>
        </w:rPr>
        <w:t>Acknowledge receipt</w:t>
      </w:r>
    </w:p>
    <w:p w:rsidR="00967497" w:rsidRPr="00967497" w:rsidRDefault="00967497" w:rsidP="00AC26B0">
      <w:pPr>
        <w:numPr>
          <w:ilvl w:val="0"/>
          <w:numId w:val="100"/>
        </w:numPr>
        <w:spacing w:line="360" w:lineRule="auto"/>
        <w:jc w:val="both"/>
        <w:rPr>
          <w:sz w:val="22"/>
          <w:lang w:val="en-US"/>
        </w:rPr>
      </w:pPr>
      <w:r w:rsidRPr="00967497">
        <w:rPr>
          <w:sz w:val="22"/>
          <w:lang w:val="en-US"/>
        </w:rPr>
        <w:t xml:space="preserve">Conduct the desktop evaluation of the evidence </w:t>
      </w:r>
    </w:p>
    <w:p w:rsidR="00967497" w:rsidRPr="00967497" w:rsidRDefault="00967497" w:rsidP="00AC26B0">
      <w:pPr>
        <w:numPr>
          <w:ilvl w:val="0"/>
          <w:numId w:val="100"/>
        </w:numPr>
        <w:spacing w:line="360" w:lineRule="auto"/>
        <w:jc w:val="both"/>
        <w:rPr>
          <w:sz w:val="22"/>
          <w:lang w:val="en-US"/>
        </w:rPr>
      </w:pPr>
      <w:r w:rsidRPr="00967497">
        <w:rPr>
          <w:sz w:val="22"/>
          <w:lang w:val="en-US"/>
        </w:rPr>
        <w:t xml:space="preserve">Will support the applicant to comply where necessary </w:t>
      </w:r>
    </w:p>
    <w:p w:rsidR="00967497" w:rsidRPr="00967497" w:rsidRDefault="00967497" w:rsidP="00AC26B0">
      <w:pPr>
        <w:numPr>
          <w:ilvl w:val="0"/>
          <w:numId w:val="100"/>
        </w:numPr>
        <w:spacing w:line="360" w:lineRule="auto"/>
        <w:jc w:val="both"/>
        <w:rPr>
          <w:sz w:val="22"/>
          <w:lang w:val="en-US"/>
        </w:rPr>
      </w:pPr>
      <w:r w:rsidRPr="00967497">
        <w:rPr>
          <w:sz w:val="22"/>
          <w:lang w:val="en-US"/>
        </w:rPr>
        <w:t xml:space="preserve">Recommend for the signing of the SLA </w:t>
      </w:r>
    </w:p>
    <w:p w:rsidR="00967497" w:rsidRPr="00967497" w:rsidRDefault="00967497" w:rsidP="00967497">
      <w:pPr>
        <w:spacing w:line="360" w:lineRule="auto"/>
        <w:jc w:val="both"/>
        <w:rPr>
          <w:sz w:val="22"/>
          <w:lang w:val="en-US"/>
        </w:rPr>
      </w:pPr>
    </w:p>
    <w:p w:rsidR="00967497" w:rsidRPr="00967497" w:rsidRDefault="00967497" w:rsidP="00967497">
      <w:pPr>
        <w:spacing w:line="360" w:lineRule="auto"/>
        <w:jc w:val="both"/>
        <w:rPr>
          <w:sz w:val="22"/>
          <w:lang w:val="en-US"/>
        </w:rPr>
      </w:pPr>
      <w:r w:rsidRPr="00967497">
        <w:rPr>
          <w:b/>
          <w:sz w:val="22"/>
          <w:lang w:val="en-US"/>
        </w:rPr>
        <w:t>Step 3:</w:t>
      </w:r>
      <w:r w:rsidRPr="00967497">
        <w:rPr>
          <w:sz w:val="22"/>
          <w:lang w:val="en-US"/>
        </w:rPr>
        <w:t xml:space="preserve"> Notification of the outcome and signing of the SLA </w:t>
      </w:r>
    </w:p>
    <w:p w:rsidR="00967497" w:rsidRPr="00967497" w:rsidRDefault="00967497" w:rsidP="00967497">
      <w:pPr>
        <w:spacing w:line="360" w:lineRule="auto"/>
        <w:jc w:val="both"/>
        <w:rPr>
          <w:b/>
          <w:i/>
          <w:sz w:val="22"/>
          <w:lang w:val="en-US"/>
        </w:rPr>
      </w:pPr>
      <w:r w:rsidRPr="00967497">
        <w:rPr>
          <w:b/>
          <w:i/>
          <w:sz w:val="22"/>
          <w:lang w:val="en-US"/>
        </w:rPr>
        <w:t xml:space="preserve">The QCTO will: </w:t>
      </w:r>
    </w:p>
    <w:p w:rsidR="00967497" w:rsidRPr="00967497" w:rsidRDefault="00967497" w:rsidP="00AC26B0">
      <w:pPr>
        <w:numPr>
          <w:ilvl w:val="0"/>
          <w:numId w:val="101"/>
        </w:numPr>
        <w:spacing w:line="360" w:lineRule="auto"/>
        <w:jc w:val="both"/>
        <w:rPr>
          <w:sz w:val="22"/>
          <w:lang w:val="en-US"/>
        </w:rPr>
      </w:pPr>
      <w:r w:rsidRPr="00967497">
        <w:rPr>
          <w:sz w:val="22"/>
          <w:lang w:val="en-US"/>
        </w:rPr>
        <w:t xml:space="preserve">notify the applicant of the outcome; and </w:t>
      </w:r>
    </w:p>
    <w:p w:rsidR="00967497" w:rsidRPr="00967497" w:rsidRDefault="00967497" w:rsidP="00AC26B0">
      <w:pPr>
        <w:numPr>
          <w:ilvl w:val="0"/>
          <w:numId w:val="101"/>
        </w:numPr>
        <w:spacing w:line="360" w:lineRule="auto"/>
        <w:jc w:val="both"/>
        <w:rPr>
          <w:sz w:val="22"/>
          <w:lang w:val="en-US"/>
        </w:rPr>
      </w:pPr>
      <w:r w:rsidRPr="00967497">
        <w:rPr>
          <w:sz w:val="22"/>
          <w:lang w:val="en-US"/>
        </w:rPr>
        <w:t>arrange the signing of the SLA</w:t>
      </w:r>
    </w:p>
    <w:p w:rsidR="00967497" w:rsidRPr="00967497" w:rsidRDefault="00967497" w:rsidP="00967497">
      <w:pPr>
        <w:spacing w:line="360" w:lineRule="auto"/>
        <w:jc w:val="both"/>
        <w:rPr>
          <w:sz w:val="22"/>
          <w:lang w:val="en-US"/>
        </w:rPr>
      </w:pPr>
    </w:p>
    <w:p w:rsidR="00967497" w:rsidRPr="00967497" w:rsidRDefault="00967497" w:rsidP="00967497">
      <w:pPr>
        <w:spacing w:line="360" w:lineRule="auto"/>
        <w:jc w:val="both"/>
        <w:rPr>
          <w:b/>
          <w:sz w:val="22"/>
          <w:lang w:val="en-US"/>
        </w:rPr>
      </w:pPr>
      <w:r w:rsidRPr="00967497">
        <w:rPr>
          <w:b/>
          <w:sz w:val="22"/>
          <w:lang w:val="en-US"/>
        </w:rPr>
        <w:t xml:space="preserve">Termination of appointment of Assessment Quality Partner </w:t>
      </w:r>
    </w:p>
    <w:p w:rsidR="00967497" w:rsidRPr="00967497" w:rsidRDefault="00967497" w:rsidP="00967497">
      <w:pPr>
        <w:spacing w:line="360" w:lineRule="auto"/>
        <w:jc w:val="both"/>
        <w:rPr>
          <w:sz w:val="22"/>
          <w:lang w:val="en-US"/>
        </w:rPr>
      </w:pPr>
      <w:r w:rsidRPr="00967497">
        <w:rPr>
          <w:sz w:val="22"/>
          <w:lang w:val="en-US"/>
        </w:rPr>
        <w:t xml:space="preserve">The QCTO may on reasonable grounds terminate the appointment of an assessment quality partner on the grounds that the AQP: </w:t>
      </w:r>
    </w:p>
    <w:p w:rsidR="00967497" w:rsidRPr="00967497" w:rsidRDefault="00967497" w:rsidP="00AC26B0">
      <w:pPr>
        <w:numPr>
          <w:ilvl w:val="0"/>
          <w:numId w:val="102"/>
        </w:numPr>
        <w:spacing w:line="360" w:lineRule="auto"/>
        <w:jc w:val="both"/>
        <w:rPr>
          <w:sz w:val="22"/>
          <w:lang w:val="en-US"/>
        </w:rPr>
      </w:pPr>
      <w:r w:rsidRPr="00967497">
        <w:rPr>
          <w:sz w:val="22"/>
          <w:lang w:val="en-US"/>
        </w:rPr>
        <w:t xml:space="preserve">No longer satisfies the criteria for accreditation; </w:t>
      </w:r>
    </w:p>
    <w:p w:rsidR="00967497" w:rsidRPr="00967497" w:rsidRDefault="00967497" w:rsidP="00AC26B0">
      <w:pPr>
        <w:numPr>
          <w:ilvl w:val="0"/>
          <w:numId w:val="102"/>
        </w:numPr>
        <w:spacing w:line="360" w:lineRule="auto"/>
        <w:jc w:val="both"/>
        <w:rPr>
          <w:sz w:val="22"/>
          <w:lang w:val="en-US"/>
        </w:rPr>
      </w:pPr>
      <w:r w:rsidRPr="00967497">
        <w:rPr>
          <w:sz w:val="22"/>
          <w:lang w:val="en-US"/>
        </w:rPr>
        <w:t>Has failed or refused to fulfil its functions;</w:t>
      </w:r>
    </w:p>
    <w:p w:rsidR="00967497" w:rsidRPr="00967497" w:rsidRDefault="00967497" w:rsidP="00AC26B0">
      <w:pPr>
        <w:numPr>
          <w:ilvl w:val="0"/>
          <w:numId w:val="102"/>
        </w:numPr>
        <w:spacing w:line="360" w:lineRule="auto"/>
        <w:jc w:val="both"/>
        <w:rPr>
          <w:sz w:val="22"/>
          <w:lang w:val="en-US"/>
        </w:rPr>
      </w:pPr>
      <w:r w:rsidRPr="00967497">
        <w:rPr>
          <w:sz w:val="22"/>
          <w:lang w:val="en-US"/>
        </w:rPr>
        <w:t xml:space="preserve">Has failed or refused to comply with the relevant policies, criteria and procedures of the QCTO </w:t>
      </w:r>
    </w:p>
    <w:p w:rsidR="00967497" w:rsidRPr="00967497" w:rsidRDefault="00967497" w:rsidP="00967497">
      <w:pPr>
        <w:spacing w:line="360" w:lineRule="auto"/>
        <w:jc w:val="both"/>
        <w:rPr>
          <w:sz w:val="22"/>
          <w:lang w:val="en-US"/>
        </w:rPr>
      </w:pPr>
    </w:p>
    <w:p w:rsidR="00967497" w:rsidRPr="00967497" w:rsidRDefault="00967497" w:rsidP="00967497">
      <w:pPr>
        <w:spacing w:line="360" w:lineRule="auto"/>
        <w:jc w:val="both"/>
        <w:rPr>
          <w:b/>
          <w:i/>
          <w:sz w:val="22"/>
          <w:lang w:val="en-US"/>
        </w:rPr>
      </w:pPr>
      <w:r w:rsidRPr="00967497">
        <w:rPr>
          <w:b/>
          <w:i/>
          <w:sz w:val="22"/>
          <w:lang w:val="en-US"/>
        </w:rPr>
        <w:t xml:space="preserve">In the case of withdrawal, the following applies: </w:t>
      </w:r>
    </w:p>
    <w:p w:rsidR="00967497" w:rsidRPr="00967497" w:rsidRDefault="00967497" w:rsidP="00AC26B0">
      <w:pPr>
        <w:numPr>
          <w:ilvl w:val="0"/>
          <w:numId w:val="103"/>
        </w:numPr>
        <w:spacing w:line="360" w:lineRule="auto"/>
        <w:jc w:val="both"/>
        <w:rPr>
          <w:sz w:val="22"/>
          <w:lang w:val="en-US"/>
        </w:rPr>
      </w:pPr>
      <w:r w:rsidRPr="00967497">
        <w:rPr>
          <w:sz w:val="22"/>
          <w:lang w:val="en-US"/>
        </w:rPr>
        <w:t xml:space="preserve">In the case of voluntary withdrawal, the relevant AQP must provide three (3) months’ notice and a proposal of how learners in the system will be catered for, so as not to disadvantage the learners; </w:t>
      </w:r>
    </w:p>
    <w:p w:rsidR="00967497" w:rsidRPr="00967497" w:rsidRDefault="00967497" w:rsidP="00AC26B0">
      <w:pPr>
        <w:numPr>
          <w:ilvl w:val="0"/>
          <w:numId w:val="103"/>
        </w:numPr>
        <w:spacing w:line="360" w:lineRule="auto"/>
        <w:jc w:val="both"/>
        <w:rPr>
          <w:sz w:val="22"/>
          <w:lang w:val="en-US"/>
        </w:rPr>
      </w:pPr>
      <w:r w:rsidRPr="00967497">
        <w:rPr>
          <w:sz w:val="22"/>
          <w:lang w:val="en-US"/>
        </w:rPr>
        <w:t xml:space="preserve">In the case of enforced withdrawal, where it is found that the AQP is not fulfilling its functions in terms of the SLA, the QCTO will also require a proposal within three (3) </w:t>
      </w:r>
      <w:r w:rsidRPr="00967497">
        <w:rPr>
          <w:sz w:val="22"/>
          <w:lang w:val="en-US"/>
        </w:rPr>
        <w:lastRenderedPageBreak/>
        <w:t>months of how learners in the system will be catered for so as not to disadvantage the learners.</w:t>
      </w:r>
    </w:p>
    <w:p w:rsidR="00967497" w:rsidRPr="00967497" w:rsidRDefault="00967497" w:rsidP="00967497">
      <w:pPr>
        <w:spacing w:line="360" w:lineRule="auto"/>
        <w:jc w:val="both"/>
        <w:rPr>
          <w:sz w:val="22"/>
          <w:lang w:val="en-US"/>
        </w:rPr>
      </w:pPr>
    </w:p>
    <w:p w:rsidR="00967497" w:rsidRPr="00967497" w:rsidRDefault="00967497" w:rsidP="00967497">
      <w:pPr>
        <w:spacing w:line="360" w:lineRule="auto"/>
        <w:jc w:val="both"/>
        <w:rPr>
          <w:b/>
          <w:sz w:val="22"/>
          <w:lang w:val="en-US"/>
        </w:rPr>
      </w:pPr>
      <w:r w:rsidRPr="00967497">
        <w:rPr>
          <w:b/>
          <w:sz w:val="22"/>
          <w:lang w:val="en-US"/>
        </w:rPr>
        <w:t xml:space="preserve">What will AQPs report on? </w:t>
      </w:r>
    </w:p>
    <w:p w:rsidR="00967497" w:rsidRPr="00967497" w:rsidRDefault="00967497" w:rsidP="00967497">
      <w:pPr>
        <w:spacing w:line="360" w:lineRule="auto"/>
        <w:jc w:val="both"/>
        <w:rPr>
          <w:b/>
          <w:i/>
          <w:sz w:val="22"/>
          <w:lang w:val="en-US"/>
        </w:rPr>
      </w:pPr>
      <w:r w:rsidRPr="00967497">
        <w:rPr>
          <w:b/>
          <w:i/>
          <w:sz w:val="22"/>
          <w:lang w:val="en-US"/>
        </w:rPr>
        <w:t xml:space="preserve">The AQPs will report to the QCTO on the following: </w:t>
      </w:r>
    </w:p>
    <w:p w:rsidR="00967497" w:rsidRPr="00967497" w:rsidRDefault="00967497" w:rsidP="00AC26B0">
      <w:pPr>
        <w:numPr>
          <w:ilvl w:val="0"/>
          <w:numId w:val="104"/>
        </w:numPr>
        <w:spacing w:line="360" w:lineRule="auto"/>
        <w:jc w:val="both"/>
        <w:rPr>
          <w:sz w:val="22"/>
          <w:lang w:val="en-US"/>
        </w:rPr>
      </w:pPr>
      <w:r w:rsidRPr="00967497">
        <w:rPr>
          <w:sz w:val="22"/>
          <w:lang w:val="en-US"/>
        </w:rPr>
        <w:t xml:space="preserve">Assessment centre accreditation /de-accreditation and assessment site approval/disapproval </w:t>
      </w:r>
    </w:p>
    <w:p w:rsidR="00967497" w:rsidRPr="00967497" w:rsidRDefault="00967497" w:rsidP="00AC26B0">
      <w:pPr>
        <w:numPr>
          <w:ilvl w:val="0"/>
          <w:numId w:val="104"/>
        </w:numPr>
        <w:spacing w:line="360" w:lineRule="auto"/>
        <w:jc w:val="both"/>
        <w:rPr>
          <w:sz w:val="22"/>
          <w:lang w:val="en-US"/>
        </w:rPr>
      </w:pPr>
      <w:r w:rsidRPr="00967497">
        <w:rPr>
          <w:sz w:val="22"/>
          <w:lang w:val="en-US"/>
        </w:rPr>
        <w:t xml:space="preserve">Assessment instruments utilisation and performance analysis </w:t>
      </w:r>
    </w:p>
    <w:p w:rsidR="00967497" w:rsidRPr="00967497" w:rsidRDefault="00967497" w:rsidP="00AC26B0">
      <w:pPr>
        <w:numPr>
          <w:ilvl w:val="0"/>
          <w:numId w:val="104"/>
        </w:numPr>
        <w:spacing w:line="360" w:lineRule="auto"/>
        <w:jc w:val="both"/>
        <w:rPr>
          <w:sz w:val="22"/>
          <w:lang w:val="en-US"/>
        </w:rPr>
      </w:pPr>
      <w:r w:rsidRPr="00967497">
        <w:rPr>
          <w:sz w:val="22"/>
          <w:lang w:val="en-US"/>
        </w:rPr>
        <w:t xml:space="preserve">Number of accredited Skills Development Providers (SDPs) </w:t>
      </w:r>
    </w:p>
    <w:p w:rsidR="00967497" w:rsidRPr="00967497" w:rsidRDefault="00967497" w:rsidP="00AC26B0">
      <w:pPr>
        <w:numPr>
          <w:ilvl w:val="0"/>
          <w:numId w:val="104"/>
        </w:numPr>
        <w:spacing w:line="360" w:lineRule="auto"/>
        <w:jc w:val="both"/>
        <w:rPr>
          <w:sz w:val="22"/>
          <w:lang w:val="en-US"/>
        </w:rPr>
      </w:pPr>
      <w:r w:rsidRPr="00967497">
        <w:rPr>
          <w:sz w:val="22"/>
          <w:lang w:val="en-US"/>
        </w:rPr>
        <w:t xml:space="preserve">Learner Enrolments and Achievements </w:t>
      </w:r>
    </w:p>
    <w:p w:rsidR="00967497" w:rsidRPr="00967497" w:rsidRDefault="00967497" w:rsidP="00AC26B0">
      <w:pPr>
        <w:numPr>
          <w:ilvl w:val="0"/>
          <w:numId w:val="104"/>
        </w:numPr>
        <w:spacing w:line="360" w:lineRule="auto"/>
        <w:jc w:val="both"/>
        <w:rPr>
          <w:sz w:val="22"/>
          <w:lang w:val="en-US"/>
        </w:rPr>
      </w:pPr>
      <w:r w:rsidRPr="00967497">
        <w:rPr>
          <w:sz w:val="22"/>
          <w:lang w:val="en-US"/>
        </w:rPr>
        <w:t xml:space="preserve">External Assessment moderation and management </w:t>
      </w:r>
    </w:p>
    <w:p w:rsidR="00967497" w:rsidRPr="00967497" w:rsidRDefault="00967497" w:rsidP="00AC26B0">
      <w:pPr>
        <w:numPr>
          <w:ilvl w:val="0"/>
          <w:numId w:val="104"/>
        </w:numPr>
        <w:spacing w:line="360" w:lineRule="auto"/>
        <w:jc w:val="both"/>
        <w:rPr>
          <w:sz w:val="22"/>
          <w:lang w:val="en-US"/>
        </w:rPr>
      </w:pPr>
      <w:r w:rsidRPr="00967497">
        <w:rPr>
          <w:sz w:val="22"/>
          <w:lang w:val="en-US"/>
        </w:rPr>
        <w:t xml:space="preserve">Learner Certification recommendations </w:t>
      </w:r>
    </w:p>
    <w:p w:rsidR="00967497" w:rsidRPr="00967497" w:rsidRDefault="00967497" w:rsidP="00AC26B0">
      <w:pPr>
        <w:numPr>
          <w:ilvl w:val="0"/>
          <w:numId w:val="104"/>
        </w:numPr>
        <w:spacing w:line="360" w:lineRule="auto"/>
        <w:jc w:val="both"/>
        <w:rPr>
          <w:sz w:val="22"/>
          <w:lang w:val="en-US"/>
        </w:rPr>
      </w:pPr>
      <w:r w:rsidRPr="00967497">
        <w:rPr>
          <w:sz w:val="22"/>
          <w:lang w:val="en-US"/>
        </w:rPr>
        <w:t xml:space="preserve">Assessment practitioner management practices </w:t>
      </w:r>
    </w:p>
    <w:p w:rsidR="00967497" w:rsidRPr="00967497" w:rsidRDefault="00967497" w:rsidP="00AC26B0">
      <w:pPr>
        <w:numPr>
          <w:ilvl w:val="0"/>
          <w:numId w:val="104"/>
        </w:numPr>
        <w:spacing w:line="360" w:lineRule="auto"/>
        <w:jc w:val="both"/>
        <w:rPr>
          <w:sz w:val="22"/>
          <w:lang w:val="en-US"/>
        </w:rPr>
      </w:pPr>
      <w:r w:rsidRPr="00967497">
        <w:rPr>
          <w:sz w:val="22"/>
          <w:lang w:val="en-US"/>
        </w:rPr>
        <w:t>Learner tracer studies and employer satisfaction surveys</w:t>
      </w:r>
    </w:p>
    <w:p w:rsidR="00967497" w:rsidRPr="00967497" w:rsidRDefault="00967497" w:rsidP="00967497">
      <w:pPr>
        <w:spacing w:line="360" w:lineRule="auto"/>
        <w:jc w:val="both"/>
        <w:rPr>
          <w:sz w:val="22"/>
          <w:lang w:val="en-US"/>
        </w:rPr>
      </w:pPr>
    </w:p>
    <w:p w:rsidR="00967497" w:rsidRPr="00967497" w:rsidRDefault="00967497" w:rsidP="00967497">
      <w:pPr>
        <w:spacing w:line="360" w:lineRule="auto"/>
        <w:jc w:val="both"/>
        <w:rPr>
          <w:b/>
          <w:sz w:val="22"/>
          <w:lang w:val="en-US"/>
        </w:rPr>
      </w:pPr>
      <w:r w:rsidRPr="00967497">
        <w:rPr>
          <w:b/>
          <w:sz w:val="22"/>
          <w:lang w:val="en-US"/>
        </w:rPr>
        <w:t>Provider Accreditation</w:t>
      </w:r>
    </w:p>
    <w:p w:rsidR="00967497" w:rsidRPr="00967497" w:rsidRDefault="00967497" w:rsidP="00967497">
      <w:pPr>
        <w:spacing w:line="360" w:lineRule="auto"/>
        <w:jc w:val="both"/>
        <w:rPr>
          <w:b/>
          <w:bCs/>
          <w:sz w:val="22"/>
          <w:lang w:val="en-US"/>
        </w:rPr>
      </w:pPr>
    </w:p>
    <w:p w:rsidR="00967497" w:rsidRPr="00967497" w:rsidRDefault="00967497" w:rsidP="00967497">
      <w:pPr>
        <w:spacing w:line="360" w:lineRule="auto"/>
        <w:jc w:val="both"/>
        <w:rPr>
          <w:b/>
          <w:bCs/>
          <w:sz w:val="22"/>
          <w:lang w:val="en-US"/>
        </w:rPr>
      </w:pPr>
      <w:r w:rsidRPr="00967497">
        <w:rPr>
          <w:b/>
          <w:bCs/>
          <w:sz w:val="22"/>
          <w:lang w:val="en-US"/>
        </w:rPr>
        <w:t>Accreditation of Skills Development Providers</w:t>
      </w:r>
    </w:p>
    <w:p w:rsidR="00967497" w:rsidRPr="00967497" w:rsidRDefault="00967497" w:rsidP="00967497">
      <w:pPr>
        <w:spacing w:line="360" w:lineRule="auto"/>
        <w:jc w:val="both"/>
        <w:rPr>
          <w:sz w:val="22"/>
          <w:lang w:val="en-US"/>
        </w:rPr>
      </w:pPr>
      <w:r w:rsidRPr="00967497">
        <w:rPr>
          <w:sz w:val="22"/>
          <w:lang w:val="en-US"/>
        </w:rPr>
        <w:t>Any Skills Development Provider (SDP) offering training or who wants to provide training in trades, N4-N6, occupational and/or part-qualifications must seek accreditation from the QCTO, and must comply with the minimum criteria for accreditation.</w:t>
      </w:r>
    </w:p>
    <w:p w:rsidR="00967497" w:rsidRPr="00967497" w:rsidRDefault="00967497" w:rsidP="00967497">
      <w:pPr>
        <w:spacing w:line="360" w:lineRule="auto"/>
        <w:jc w:val="both"/>
        <w:rPr>
          <w:sz w:val="22"/>
          <w:lang w:val="en-US"/>
        </w:rPr>
      </w:pPr>
    </w:p>
    <w:p w:rsidR="00967497" w:rsidRPr="00967497" w:rsidRDefault="00967497" w:rsidP="00967497">
      <w:pPr>
        <w:spacing w:line="360" w:lineRule="auto"/>
        <w:jc w:val="both"/>
        <w:rPr>
          <w:sz w:val="22"/>
          <w:lang w:val="en-US"/>
        </w:rPr>
      </w:pPr>
      <w:r w:rsidRPr="00967497">
        <w:rPr>
          <w:sz w:val="22"/>
          <w:lang w:val="en-US"/>
        </w:rPr>
        <w:t>The accreditation is valid for a period of five years from the date in which the QCTO granted accreditation to the SDP or until the SDP is de-accredited by the QCTO.</w:t>
      </w:r>
    </w:p>
    <w:p w:rsidR="00967497" w:rsidRPr="00967497" w:rsidRDefault="00967497" w:rsidP="00967497">
      <w:pPr>
        <w:spacing w:line="360" w:lineRule="auto"/>
        <w:jc w:val="both"/>
        <w:rPr>
          <w:sz w:val="22"/>
          <w:lang w:val="en-US"/>
        </w:rPr>
      </w:pPr>
    </w:p>
    <w:p w:rsidR="00967497" w:rsidRPr="00967497" w:rsidRDefault="00967497" w:rsidP="00967497">
      <w:pPr>
        <w:spacing w:line="360" w:lineRule="auto"/>
        <w:jc w:val="both"/>
        <w:rPr>
          <w:sz w:val="22"/>
          <w:lang w:val="en-US"/>
        </w:rPr>
      </w:pPr>
      <w:r w:rsidRPr="00967497">
        <w:rPr>
          <w:sz w:val="22"/>
          <w:lang w:val="en-US"/>
        </w:rPr>
        <w:t>Accreditation of the SDP may be withdrawn by the QCTO if the SDP fails to perform its responsibilities as stipulated in the QCTO Accreditation Policy, and/or contravenes the provisions stipulated in the accreditation letter or act in a way that is unlawful or unbecoming of a SDP.</w:t>
      </w:r>
    </w:p>
    <w:p w:rsidR="00967497" w:rsidRPr="00967497" w:rsidRDefault="00967497" w:rsidP="00967497">
      <w:pPr>
        <w:spacing w:line="360" w:lineRule="auto"/>
        <w:jc w:val="both"/>
        <w:rPr>
          <w:sz w:val="22"/>
          <w:lang w:val="en-US"/>
        </w:rPr>
      </w:pPr>
    </w:p>
    <w:p w:rsidR="00967497" w:rsidRPr="00967497" w:rsidRDefault="00967497" w:rsidP="00967497">
      <w:pPr>
        <w:spacing w:line="360" w:lineRule="auto"/>
        <w:jc w:val="both"/>
        <w:rPr>
          <w:sz w:val="22"/>
          <w:lang w:val="en-US"/>
        </w:rPr>
      </w:pPr>
      <w:r w:rsidRPr="00967497">
        <w:rPr>
          <w:sz w:val="22"/>
          <w:lang w:val="en-US"/>
        </w:rPr>
        <w:t>The accreditation process comprises of two parts namely: institutional compliance and programme delivery readiness. </w:t>
      </w:r>
    </w:p>
    <w:p w:rsidR="00967497" w:rsidRPr="00967497" w:rsidRDefault="00967497" w:rsidP="00967497">
      <w:pPr>
        <w:spacing w:line="360" w:lineRule="auto"/>
        <w:jc w:val="both"/>
        <w:rPr>
          <w:b/>
          <w:bCs/>
          <w:sz w:val="22"/>
          <w:lang w:val="en-US"/>
        </w:rPr>
      </w:pPr>
    </w:p>
    <w:p w:rsidR="00967497" w:rsidRPr="00967497" w:rsidRDefault="00967497" w:rsidP="00967497">
      <w:pPr>
        <w:spacing w:line="360" w:lineRule="auto"/>
        <w:jc w:val="both"/>
        <w:rPr>
          <w:sz w:val="22"/>
          <w:lang w:val="en-US"/>
        </w:rPr>
      </w:pPr>
      <w:r w:rsidRPr="00967497">
        <w:rPr>
          <w:b/>
          <w:bCs/>
          <w:sz w:val="22"/>
          <w:lang w:val="en-US"/>
        </w:rPr>
        <w:t>Application for accreditation</w:t>
      </w:r>
    </w:p>
    <w:p w:rsidR="00967497" w:rsidRPr="00967497" w:rsidRDefault="00967497" w:rsidP="00967497">
      <w:pPr>
        <w:spacing w:line="360" w:lineRule="auto"/>
        <w:jc w:val="both"/>
        <w:rPr>
          <w:sz w:val="22"/>
          <w:lang w:val="en-US"/>
        </w:rPr>
      </w:pPr>
      <w:r w:rsidRPr="00967497">
        <w:rPr>
          <w:sz w:val="22"/>
          <w:lang w:val="en-US"/>
        </w:rPr>
        <w:t>The prospective SDP must complete an application form which is obtainable on the QCTO website.</w:t>
      </w:r>
    </w:p>
    <w:p w:rsidR="00967497" w:rsidRPr="00967497" w:rsidRDefault="00967497" w:rsidP="00967497">
      <w:pPr>
        <w:spacing w:line="360" w:lineRule="auto"/>
        <w:jc w:val="both"/>
        <w:rPr>
          <w:sz w:val="22"/>
          <w:lang w:val="en-US"/>
        </w:rPr>
      </w:pPr>
    </w:p>
    <w:p w:rsidR="00967497" w:rsidRPr="00967497" w:rsidRDefault="00967497" w:rsidP="00967497">
      <w:pPr>
        <w:spacing w:line="360" w:lineRule="auto"/>
        <w:jc w:val="both"/>
        <w:rPr>
          <w:b/>
          <w:i/>
          <w:sz w:val="22"/>
          <w:lang w:val="en-US"/>
        </w:rPr>
      </w:pPr>
      <w:r w:rsidRPr="00967497">
        <w:rPr>
          <w:b/>
          <w:i/>
          <w:sz w:val="22"/>
          <w:lang w:val="en-US"/>
        </w:rPr>
        <w:t>The prospective SDP must provide the following supporting documents:</w:t>
      </w:r>
    </w:p>
    <w:p w:rsidR="00967497" w:rsidRPr="00967497" w:rsidRDefault="00967497" w:rsidP="00AC26B0">
      <w:pPr>
        <w:numPr>
          <w:ilvl w:val="0"/>
          <w:numId w:val="110"/>
        </w:numPr>
        <w:spacing w:line="360" w:lineRule="auto"/>
        <w:jc w:val="both"/>
        <w:rPr>
          <w:sz w:val="22"/>
          <w:lang w:val="en-US"/>
        </w:rPr>
      </w:pPr>
      <w:r w:rsidRPr="00967497">
        <w:rPr>
          <w:sz w:val="22"/>
          <w:lang w:val="en-US"/>
        </w:rPr>
        <w:t> Proof of juristic status, for example Company Registration Certificate.</w:t>
      </w:r>
    </w:p>
    <w:p w:rsidR="00967497" w:rsidRPr="00967497" w:rsidRDefault="00967497" w:rsidP="00AC26B0">
      <w:pPr>
        <w:numPr>
          <w:ilvl w:val="0"/>
          <w:numId w:val="110"/>
        </w:numPr>
        <w:spacing w:line="360" w:lineRule="auto"/>
        <w:jc w:val="both"/>
        <w:rPr>
          <w:sz w:val="22"/>
          <w:lang w:val="en-US"/>
        </w:rPr>
      </w:pPr>
      <w:r w:rsidRPr="00967497">
        <w:rPr>
          <w:sz w:val="22"/>
          <w:lang w:val="en-US"/>
        </w:rPr>
        <w:lastRenderedPageBreak/>
        <w:t>Valid Tax Clearance Certificate issued by South African Revenue Services (SARS) or evidence of exemption;</w:t>
      </w:r>
    </w:p>
    <w:p w:rsidR="00967497" w:rsidRPr="00967497" w:rsidRDefault="00967497" w:rsidP="00AC26B0">
      <w:pPr>
        <w:numPr>
          <w:ilvl w:val="0"/>
          <w:numId w:val="110"/>
        </w:numPr>
        <w:spacing w:line="360" w:lineRule="auto"/>
        <w:jc w:val="both"/>
        <w:rPr>
          <w:sz w:val="22"/>
          <w:lang w:val="en-US"/>
        </w:rPr>
      </w:pPr>
      <w:r w:rsidRPr="00967497">
        <w:rPr>
          <w:sz w:val="22"/>
          <w:lang w:val="en-US"/>
        </w:rPr>
        <w:t>Provide proof of financial sustainability for the learning services applied for and throughout the accreditation period ( e.g. Business Plan; Financial Surety; Audited Financial Statements)</w:t>
      </w:r>
    </w:p>
    <w:p w:rsidR="00967497" w:rsidRPr="00967497" w:rsidRDefault="00967497" w:rsidP="00AC26B0">
      <w:pPr>
        <w:numPr>
          <w:ilvl w:val="0"/>
          <w:numId w:val="110"/>
        </w:numPr>
        <w:spacing w:line="360" w:lineRule="auto"/>
        <w:jc w:val="both"/>
        <w:rPr>
          <w:sz w:val="22"/>
          <w:lang w:val="en-US"/>
        </w:rPr>
      </w:pPr>
      <w:r w:rsidRPr="00967497">
        <w:rPr>
          <w:sz w:val="22"/>
          <w:lang w:val="en-US"/>
        </w:rPr>
        <w:t>Valid Occupational Health and Safety Certificate, as applicable to the occupation;</w:t>
      </w:r>
    </w:p>
    <w:p w:rsidR="00967497" w:rsidRPr="00967497" w:rsidRDefault="00967497" w:rsidP="00AC26B0">
      <w:pPr>
        <w:numPr>
          <w:ilvl w:val="0"/>
          <w:numId w:val="110"/>
        </w:numPr>
        <w:spacing w:line="360" w:lineRule="auto"/>
        <w:jc w:val="both"/>
        <w:rPr>
          <w:sz w:val="22"/>
          <w:lang w:val="en-US"/>
        </w:rPr>
      </w:pPr>
      <w:r w:rsidRPr="00967497">
        <w:rPr>
          <w:sz w:val="22"/>
          <w:lang w:val="en-US"/>
        </w:rPr>
        <w:t>Evidence of appropriately qualified facilitator(s) to deliver the Occupational Qualification [e.g. Comprehensive CV, Certified Copy of ID and qualification certificate(s)].</w:t>
      </w:r>
    </w:p>
    <w:p w:rsidR="00967497" w:rsidRPr="00967497" w:rsidRDefault="00967497" w:rsidP="00AC26B0">
      <w:pPr>
        <w:numPr>
          <w:ilvl w:val="0"/>
          <w:numId w:val="110"/>
        </w:numPr>
        <w:spacing w:line="360" w:lineRule="auto"/>
        <w:jc w:val="both"/>
        <w:rPr>
          <w:sz w:val="22"/>
          <w:lang w:val="en-US"/>
        </w:rPr>
      </w:pPr>
      <w:r w:rsidRPr="00967497">
        <w:rPr>
          <w:sz w:val="22"/>
          <w:lang w:val="en-US"/>
        </w:rPr>
        <w:t>Learner Appeal Policy and Code of Conduct.</w:t>
      </w:r>
    </w:p>
    <w:p w:rsidR="00967497" w:rsidRPr="00967497" w:rsidRDefault="00967497" w:rsidP="00967497">
      <w:pPr>
        <w:spacing w:line="360" w:lineRule="auto"/>
        <w:jc w:val="both"/>
        <w:rPr>
          <w:b/>
          <w:bCs/>
          <w:sz w:val="22"/>
          <w:lang w:val="en-US"/>
        </w:rPr>
      </w:pPr>
    </w:p>
    <w:p w:rsidR="00967497" w:rsidRPr="00967497" w:rsidRDefault="00967497" w:rsidP="00967497">
      <w:pPr>
        <w:spacing w:line="360" w:lineRule="auto"/>
        <w:jc w:val="both"/>
        <w:rPr>
          <w:sz w:val="22"/>
          <w:lang w:val="en-US"/>
        </w:rPr>
      </w:pPr>
      <w:r w:rsidRPr="00967497">
        <w:rPr>
          <w:b/>
          <w:bCs/>
          <w:sz w:val="22"/>
          <w:lang w:val="en-US"/>
        </w:rPr>
        <w:t>Desktop evaluation</w:t>
      </w:r>
    </w:p>
    <w:p w:rsidR="00967497" w:rsidRPr="00967497" w:rsidRDefault="00967497" w:rsidP="00967497">
      <w:pPr>
        <w:spacing w:line="360" w:lineRule="auto"/>
        <w:jc w:val="both"/>
        <w:rPr>
          <w:sz w:val="22"/>
          <w:lang w:val="en-US"/>
        </w:rPr>
      </w:pPr>
      <w:r w:rsidRPr="00967497">
        <w:rPr>
          <w:sz w:val="22"/>
          <w:lang w:val="en-US"/>
        </w:rPr>
        <w:t>The QCTO evaluates the completed application and verifies the authenticity of the supporting documents. The QCTO communicates to the prospective SDP about the outcome of the desktop evaluation.</w:t>
      </w:r>
    </w:p>
    <w:p w:rsidR="00967497" w:rsidRPr="00967497" w:rsidRDefault="00967497" w:rsidP="00967497">
      <w:pPr>
        <w:spacing w:line="360" w:lineRule="auto"/>
        <w:jc w:val="both"/>
        <w:rPr>
          <w:sz w:val="22"/>
          <w:lang w:val="en-US"/>
        </w:rPr>
      </w:pPr>
      <w:r w:rsidRPr="00967497">
        <w:rPr>
          <w:sz w:val="22"/>
          <w:lang w:val="en-US"/>
        </w:rPr>
        <w:t>In an event where an application meets the evaluation requirements, the QCTO will propose a date for a site visit/ programme delivery readiness visit, otherwise a decline letter will be sent.</w:t>
      </w:r>
    </w:p>
    <w:p w:rsidR="00967497" w:rsidRPr="00967497" w:rsidRDefault="00967497" w:rsidP="00967497">
      <w:pPr>
        <w:spacing w:line="360" w:lineRule="auto"/>
        <w:jc w:val="both"/>
        <w:rPr>
          <w:b/>
          <w:bCs/>
          <w:sz w:val="22"/>
          <w:lang w:val="en-US"/>
        </w:rPr>
      </w:pPr>
    </w:p>
    <w:p w:rsidR="00967497" w:rsidRPr="00967497" w:rsidRDefault="00967497" w:rsidP="00967497">
      <w:pPr>
        <w:spacing w:line="360" w:lineRule="auto"/>
        <w:jc w:val="both"/>
        <w:rPr>
          <w:sz w:val="22"/>
          <w:lang w:val="en-US"/>
        </w:rPr>
      </w:pPr>
      <w:r w:rsidRPr="00967497">
        <w:rPr>
          <w:b/>
          <w:bCs/>
          <w:sz w:val="22"/>
          <w:lang w:val="en-US"/>
        </w:rPr>
        <w:t>Site visit</w:t>
      </w:r>
    </w:p>
    <w:p w:rsidR="00967497" w:rsidRPr="00967497" w:rsidRDefault="00967497" w:rsidP="00967497">
      <w:pPr>
        <w:spacing w:line="360" w:lineRule="auto"/>
        <w:jc w:val="both"/>
        <w:rPr>
          <w:sz w:val="22"/>
          <w:lang w:val="en-US"/>
        </w:rPr>
      </w:pPr>
      <w:r w:rsidRPr="00967497">
        <w:rPr>
          <w:sz w:val="22"/>
          <w:lang w:val="en-US"/>
        </w:rPr>
        <w:t>The QCTO Verifier conducts a site visit on a specific date agreed upon between the QCTO and the prospective SDP to determine programme delivery readiness.</w:t>
      </w:r>
    </w:p>
    <w:p w:rsidR="00967497" w:rsidRPr="00967497" w:rsidRDefault="00967497" w:rsidP="00967497">
      <w:pPr>
        <w:spacing w:line="360" w:lineRule="auto"/>
        <w:jc w:val="both"/>
        <w:rPr>
          <w:b/>
          <w:bCs/>
          <w:sz w:val="22"/>
          <w:lang w:val="en-US"/>
        </w:rPr>
      </w:pPr>
    </w:p>
    <w:p w:rsidR="00967497" w:rsidRPr="00967497" w:rsidRDefault="00967497" w:rsidP="00967497">
      <w:pPr>
        <w:spacing w:line="360" w:lineRule="auto"/>
        <w:jc w:val="both"/>
        <w:rPr>
          <w:sz w:val="22"/>
          <w:lang w:val="en-US"/>
        </w:rPr>
      </w:pPr>
      <w:r w:rsidRPr="00967497">
        <w:rPr>
          <w:b/>
          <w:bCs/>
          <w:sz w:val="22"/>
          <w:lang w:val="en-US"/>
        </w:rPr>
        <w:t>Accreditation Outcome</w:t>
      </w:r>
    </w:p>
    <w:p w:rsidR="00967497" w:rsidRPr="00967497" w:rsidRDefault="00967497" w:rsidP="00967497">
      <w:pPr>
        <w:spacing w:line="360" w:lineRule="auto"/>
        <w:jc w:val="both"/>
        <w:rPr>
          <w:sz w:val="22"/>
          <w:lang w:val="en-US"/>
        </w:rPr>
      </w:pPr>
      <w:r w:rsidRPr="00967497">
        <w:rPr>
          <w:sz w:val="22"/>
          <w:lang w:val="en-US"/>
        </w:rPr>
        <w:t>Upon receipt of the evaluation report from the QCTO Verifier, the application for accreditation will either be approved or declined.</w:t>
      </w:r>
    </w:p>
    <w:p w:rsidR="00967497" w:rsidRPr="00967497" w:rsidRDefault="00967497" w:rsidP="00967497">
      <w:pPr>
        <w:spacing w:line="360" w:lineRule="auto"/>
        <w:jc w:val="both"/>
        <w:rPr>
          <w:sz w:val="22"/>
          <w:lang w:val="en-US"/>
        </w:rPr>
      </w:pPr>
    </w:p>
    <w:p w:rsidR="00967497" w:rsidRPr="00967497" w:rsidRDefault="00967497" w:rsidP="00967497">
      <w:pPr>
        <w:spacing w:line="360" w:lineRule="auto"/>
        <w:jc w:val="both"/>
        <w:rPr>
          <w:sz w:val="22"/>
          <w:lang w:val="en-US"/>
        </w:rPr>
      </w:pPr>
      <w:r w:rsidRPr="00967497">
        <w:rPr>
          <w:sz w:val="22"/>
          <w:lang w:val="en-US"/>
        </w:rPr>
        <w:t>To this end, a letter will be sent to the SDP Applicant confirming the outcome.</w:t>
      </w:r>
    </w:p>
    <w:p w:rsidR="00C032A0" w:rsidRPr="00C032A0" w:rsidRDefault="00C032A0" w:rsidP="00C032A0">
      <w:pPr>
        <w:spacing w:line="360" w:lineRule="auto"/>
        <w:jc w:val="both"/>
        <w:rPr>
          <w:sz w:val="22"/>
          <w:lang w:val="en-US"/>
        </w:rPr>
      </w:pPr>
    </w:p>
    <w:p w:rsidR="005352CE" w:rsidRPr="005352CE" w:rsidRDefault="005352CE" w:rsidP="005352CE">
      <w:pPr>
        <w:spacing w:line="360" w:lineRule="auto"/>
        <w:jc w:val="both"/>
        <w:rPr>
          <w:sz w:val="22"/>
          <w:lang w:val="en-US"/>
        </w:rPr>
      </w:pPr>
    </w:p>
    <w:p w:rsidR="0043056A" w:rsidRDefault="0043056A" w:rsidP="0043056A">
      <w:pPr>
        <w:spacing w:line="360" w:lineRule="auto"/>
        <w:jc w:val="both"/>
        <w:rPr>
          <w:sz w:val="22"/>
          <w:lang w:val="en-US"/>
        </w:rPr>
      </w:pPr>
    </w:p>
    <w:p w:rsidR="00A46084" w:rsidRDefault="00A46084" w:rsidP="0043056A">
      <w:pPr>
        <w:spacing w:line="360" w:lineRule="auto"/>
        <w:jc w:val="both"/>
        <w:rPr>
          <w:sz w:val="22"/>
          <w:lang w:val="en-US"/>
        </w:rPr>
      </w:pPr>
    </w:p>
    <w:p w:rsidR="00A46084" w:rsidRDefault="00A46084" w:rsidP="0043056A">
      <w:pPr>
        <w:spacing w:line="360" w:lineRule="auto"/>
        <w:jc w:val="both"/>
        <w:rPr>
          <w:sz w:val="22"/>
          <w:lang w:val="en-US"/>
        </w:rPr>
      </w:pPr>
    </w:p>
    <w:p w:rsidR="00A46084" w:rsidRDefault="00A46084" w:rsidP="0043056A">
      <w:pPr>
        <w:spacing w:line="360" w:lineRule="auto"/>
        <w:jc w:val="both"/>
        <w:rPr>
          <w:sz w:val="22"/>
          <w:lang w:val="en-US"/>
        </w:rPr>
      </w:pPr>
    </w:p>
    <w:p w:rsidR="00A46084" w:rsidRDefault="00A46084" w:rsidP="0043056A">
      <w:pPr>
        <w:spacing w:line="360" w:lineRule="auto"/>
        <w:jc w:val="both"/>
        <w:rPr>
          <w:sz w:val="22"/>
          <w:lang w:val="en-US"/>
        </w:rPr>
      </w:pPr>
    </w:p>
    <w:p w:rsidR="00A46084" w:rsidRDefault="00A46084" w:rsidP="0043056A">
      <w:pPr>
        <w:spacing w:line="360" w:lineRule="auto"/>
        <w:jc w:val="both"/>
        <w:rPr>
          <w:sz w:val="22"/>
          <w:lang w:val="en-US"/>
        </w:rPr>
      </w:pPr>
    </w:p>
    <w:p w:rsidR="00A46084" w:rsidRDefault="00A46084" w:rsidP="0043056A">
      <w:pPr>
        <w:spacing w:line="360" w:lineRule="auto"/>
        <w:jc w:val="both"/>
        <w:rPr>
          <w:sz w:val="22"/>
          <w:lang w:val="en-US"/>
        </w:rPr>
      </w:pPr>
    </w:p>
    <w:p w:rsidR="00A46084" w:rsidRDefault="00A46084" w:rsidP="0043056A">
      <w:pPr>
        <w:spacing w:line="360" w:lineRule="auto"/>
        <w:jc w:val="both"/>
        <w:rPr>
          <w:sz w:val="22"/>
          <w:lang w:val="en-US"/>
        </w:rPr>
      </w:pPr>
    </w:p>
    <w:p w:rsidR="00A46084" w:rsidRDefault="00A46084" w:rsidP="0043056A">
      <w:pPr>
        <w:spacing w:line="360" w:lineRule="auto"/>
        <w:jc w:val="both"/>
        <w:rPr>
          <w:sz w:val="22"/>
          <w:lang w:val="en-US"/>
        </w:rPr>
      </w:pPr>
    </w:p>
    <w:p w:rsidR="00C45B68" w:rsidRDefault="00C45B68" w:rsidP="00C45B68">
      <w:pPr>
        <w:pStyle w:val="SectionTitle"/>
        <w:rPr>
          <w:szCs w:val="22"/>
        </w:rPr>
      </w:pPr>
      <w:bookmarkStart w:id="40" w:name="_Toc7996045"/>
      <w:r w:rsidRPr="00BB6B6B">
        <w:rPr>
          <w:rStyle w:val="SubtleReference"/>
        </w:rPr>
        <w:lastRenderedPageBreak/>
        <w:t>KT020</w:t>
      </w:r>
      <w:r>
        <w:rPr>
          <w:rStyle w:val="SubtleReference"/>
        </w:rPr>
        <w:t>5</w:t>
      </w:r>
      <w:r w:rsidRPr="00BB6B6B">
        <w:rPr>
          <w:rStyle w:val="SubtleReference"/>
        </w:rPr>
        <w:t xml:space="preserve"> </w:t>
      </w:r>
      <w:r w:rsidR="00413D94" w:rsidRPr="00413D94">
        <w:rPr>
          <w:rStyle w:val="SubtleReference"/>
        </w:rPr>
        <w:t>Learning programs, delivery models and policies</w:t>
      </w:r>
      <w:bookmarkEnd w:id="40"/>
    </w:p>
    <w:p w:rsidR="00C45B68" w:rsidRDefault="00C45B68" w:rsidP="00C45B68">
      <w:pPr>
        <w:spacing w:line="360" w:lineRule="auto"/>
        <w:jc w:val="both"/>
        <w:rPr>
          <w:sz w:val="22"/>
          <w:lang w:val="en-US"/>
        </w:rPr>
      </w:pPr>
    </w:p>
    <w:p w:rsidR="00967497" w:rsidRPr="00967497" w:rsidRDefault="00967497" w:rsidP="00967497">
      <w:pPr>
        <w:spacing w:line="360" w:lineRule="auto"/>
        <w:jc w:val="both"/>
        <w:rPr>
          <w:b/>
          <w:sz w:val="22"/>
          <w:lang w:val="en-US"/>
        </w:rPr>
      </w:pPr>
      <w:r w:rsidRPr="00967497">
        <w:rPr>
          <w:b/>
          <w:sz w:val="22"/>
          <w:lang w:val="en-US"/>
        </w:rPr>
        <w:t xml:space="preserve">Learning programme specifications </w:t>
      </w:r>
    </w:p>
    <w:p w:rsidR="00170DF4" w:rsidRDefault="00967497" w:rsidP="00967497">
      <w:pPr>
        <w:spacing w:line="360" w:lineRule="auto"/>
        <w:jc w:val="both"/>
        <w:rPr>
          <w:sz w:val="22"/>
          <w:lang w:val="en-US"/>
        </w:rPr>
      </w:pPr>
      <w:r w:rsidRPr="00967497">
        <w:rPr>
          <w:sz w:val="22"/>
          <w:lang w:val="en-US"/>
        </w:rPr>
        <w:t xml:space="preserve">This element focuses on the way an occupational learning programme is structured. Typically, an occupational learning programme contains three core aspects, namely knowledge and theory, practical skills and work experience. The knowledge and theory component comprises various subject specifications. Knowledge here refers to discipline or conceptual knowledge (including theory) from a recognised disciplinary field found on subject classification systems, such as the Classification of Educational Subject Matter (CESM), which an individual has to have in order to perform proficiently the tasks identified in the occupational profile. </w:t>
      </w:r>
    </w:p>
    <w:p w:rsidR="00170DF4" w:rsidRDefault="00170DF4" w:rsidP="00967497">
      <w:pPr>
        <w:spacing w:line="360" w:lineRule="auto"/>
        <w:jc w:val="both"/>
        <w:rPr>
          <w:sz w:val="22"/>
          <w:lang w:val="en-US"/>
        </w:rPr>
      </w:pPr>
    </w:p>
    <w:p w:rsidR="00967497" w:rsidRPr="00967497" w:rsidRDefault="00967497" w:rsidP="00967497">
      <w:pPr>
        <w:spacing w:line="360" w:lineRule="auto"/>
        <w:jc w:val="both"/>
        <w:rPr>
          <w:sz w:val="22"/>
          <w:lang w:val="en-US"/>
        </w:rPr>
      </w:pPr>
      <w:r w:rsidRPr="00967497">
        <w:rPr>
          <w:sz w:val="22"/>
          <w:lang w:val="en-US"/>
        </w:rPr>
        <w:t xml:space="preserve">The knowledge identified is frequently common to a group of related occupations at the same level in the same National Occupational Pathway Framework (NOPF) family, and the level of knowledge to be covered will be built on the knowledge base held by those entering from lower level occupations within the relevant NOPF family. The subjects specifications are developed by educationists based on inputs from expert practitioners and are packaged as standardised courses to enable providers to plan their delivery and access standardised funding. </w:t>
      </w:r>
    </w:p>
    <w:p w:rsidR="00967497" w:rsidRPr="00967497" w:rsidRDefault="00967497" w:rsidP="00967497">
      <w:pPr>
        <w:spacing w:line="360" w:lineRule="auto"/>
        <w:jc w:val="both"/>
        <w:rPr>
          <w:sz w:val="22"/>
          <w:lang w:val="en-US"/>
        </w:rPr>
      </w:pPr>
    </w:p>
    <w:p w:rsidR="00967497" w:rsidRPr="00967497" w:rsidRDefault="00967497" w:rsidP="00967497">
      <w:pPr>
        <w:spacing w:line="360" w:lineRule="auto"/>
        <w:jc w:val="both"/>
        <w:rPr>
          <w:sz w:val="22"/>
          <w:lang w:val="en-US"/>
        </w:rPr>
      </w:pPr>
      <w:r w:rsidRPr="00967497">
        <w:rPr>
          <w:sz w:val="22"/>
          <w:lang w:val="en-US"/>
        </w:rPr>
        <w:t xml:space="preserve">The practical skills component derives from the roles to be performed. It comprises various practical skill module specifications. Practical skills are defined as the ability to do something with dexterity and expertise. Skill grows with experience and practice, and can lead to unconscious and automatic actions. Practical skills are more than just the following of rule-based actions and include practical and applied knowledge. The purpose of practical skills training is to develop the needed skills (including applied, practical and functional knowledge) to operate safely and accurately in the actual working environment (so as not to cause damage to people, equipment, systems and the business). </w:t>
      </w:r>
    </w:p>
    <w:p w:rsidR="00967497" w:rsidRPr="00967497" w:rsidRDefault="00967497" w:rsidP="00967497">
      <w:pPr>
        <w:spacing w:line="360" w:lineRule="auto"/>
        <w:jc w:val="both"/>
        <w:rPr>
          <w:sz w:val="22"/>
          <w:lang w:val="en-US"/>
        </w:rPr>
      </w:pPr>
    </w:p>
    <w:p w:rsidR="00967497" w:rsidRPr="00967497" w:rsidRDefault="00967497" w:rsidP="00967497">
      <w:pPr>
        <w:spacing w:line="360" w:lineRule="auto"/>
        <w:jc w:val="both"/>
        <w:rPr>
          <w:sz w:val="22"/>
          <w:lang w:val="en-US"/>
        </w:rPr>
      </w:pPr>
      <w:r w:rsidRPr="00967497">
        <w:rPr>
          <w:sz w:val="22"/>
          <w:lang w:val="en-US"/>
        </w:rPr>
        <w:t xml:space="preserve">Practical skills are, therefore, mostly developed in a safe, simulated environment (such as a workshop) in preparation for actual work. The module specifications are developed by expert practitioners and trainers based on the practical skills (including the applied, practical and functional knowledge) required to execute the occupational responsibilities, in terms of the tasks identified in the occupational profile. </w:t>
      </w:r>
    </w:p>
    <w:p w:rsidR="00967497" w:rsidRPr="00967497" w:rsidRDefault="00967497" w:rsidP="00967497">
      <w:pPr>
        <w:spacing w:line="360" w:lineRule="auto"/>
        <w:jc w:val="both"/>
        <w:rPr>
          <w:sz w:val="22"/>
          <w:lang w:val="en-US"/>
        </w:rPr>
      </w:pPr>
    </w:p>
    <w:p w:rsidR="00967497" w:rsidRPr="00967497" w:rsidRDefault="00967497" w:rsidP="00967497">
      <w:pPr>
        <w:spacing w:line="360" w:lineRule="auto"/>
        <w:jc w:val="both"/>
        <w:rPr>
          <w:sz w:val="22"/>
          <w:lang w:val="en-US"/>
        </w:rPr>
      </w:pPr>
      <w:r w:rsidRPr="00967497">
        <w:rPr>
          <w:sz w:val="22"/>
          <w:lang w:val="en-US"/>
        </w:rPr>
        <w:t xml:space="preserve">Work experience is defined as the exposure and interactions required to practise the integration of knowledge, skills and attitudes required in the workplace. Work experience includes the acquisition of contextual or in-depth knowledge of the specific working environment. The work experience module specifications are developed by expert </w:t>
      </w:r>
      <w:r w:rsidRPr="00967497">
        <w:rPr>
          <w:sz w:val="22"/>
          <w:lang w:val="en-US"/>
        </w:rPr>
        <w:lastRenderedPageBreak/>
        <w:t>practitioners, based on the work experience activities required within the specific occupational context in terms of the tasks identified</w:t>
      </w:r>
    </w:p>
    <w:p w:rsidR="00967497" w:rsidRPr="00967497" w:rsidRDefault="00967497" w:rsidP="00967497">
      <w:pPr>
        <w:spacing w:line="360" w:lineRule="auto"/>
        <w:jc w:val="both"/>
        <w:rPr>
          <w:sz w:val="22"/>
          <w:lang w:val="en-US"/>
        </w:rPr>
      </w:pPr>
    </w:p>
    <w:p w:rsidR="00967497" w:rsidRPr="00967497" w:rsidRDefault="00967497" w:rsidP="00967497">
      <w:pPr>
        <w:spacing w:line="360" w:lineRule="auto"/>
        <w:jc w:val="both"/>
        <w:rPr>
          <w:b/>
          <w:sz w:val="22"/>
          <w:lang w:val="en-US"/>
        </w:rPr>
      </w:pPr>
      <w:r w:rsidRPr="00967497">
        <w:rPr>
          <w:b/>
          <w:sz w:val="22"/>
          <w:lang w:val="en-US"/>
        </w:rPr>
        <w:t xml:space="preserve">Learning programme design and development </w:t>
      </w:r>
    </w:p>
    <w:p w:rsidR="00967497" w:rsidRPr="00967497" w:rsidRDefault="00967497" w:rsidP="00967497">
      <w:pPr>
        <w:spacing w:line="360" w:lineRule="auto"/>
        <w:jc w:val="both"/>
        <w:rPr>
          <w:sz w:val="22"/>
          <w:lang w:val="en-US"/>
        </w:rPr>
      </w:pPr>
      <w:r w:rsidRPr="00967497">
        <w:rPr>
          <w:sz w:val="22"/>
          <w:lang w:val="en-US"/>
        </w:rPr>
        <w:t>This element focuses on the way an organisation plans and designs its occupational learning programmes. It entails the use of relevant unit standards and logbooks, the format of presentation, the assessment scheme to be used and the outcome of the learning process. The new OLS landscape in South Africa demands that during the development phase of occupational qualification curricula, a development facilitator should be appointed to guide and direct various working groups, which are responsible for the development of an occupational profile, the development of learning process design and the development of assessment specifications.</w:t>
      </w:r>
    </w:p>
    <w:p w:rsidR="00967497" w:rsidRPr="00967497" w:rsidRDefault="00967497" w:rsidP="00967497">
      <w:pPr>
        <w:spacing w:line="360" w:lineRule="auto"/>
        <w:jc w:val="both"/>
        <w:rPr>
          <w:sz w:val="22"/>
          <w:lang w:val="en-US"/>
        </w:rPr>
      </w:pPr>
    </w:p>
    <w:p w:rsidR="00967497" w:rsidRPr="00967497" w:rsidRDefault="00967497" w:rsidP="00967497">
      <w:pPr>
        <w:spacing w:line="360" w:lineRule="auto"/>
        <w:jc w:val="both"/>
        <w:rPr>
          <w:sz w:val="22"/>
          <w:lang w:val="en-US"/>
        </w:rPr>
      </w:pPr>
      <w:r w:rsidRPr="00967497">
        <w:rPr>
          <w:sz w:val="22"/>
          <w:lang w:val="en-US"/>
        </w:rPr>
        <w:t xml:space="preserve"> The QCTO will have to assure quality of development and design tasks by applying nationally standardised processes and systems. The design of a learning programme determines its outcomes. </w:t>
      </w:r>
    </w:p>
    <w:p w:rsidR="00967497" w:rsidRPr="00967497" w:rsidRDefault="00967497" w:rsidP="00967497">
      <w:pPr>
        <w:spacing w:line="360" w:lineRule="auto"/>
        <w:jc w:val="both"/>
        <w:rPr>
          <w:sz w:val="22"/>
          <w:lang w:val="en-US"/>
        </w:rPr>
      </w:pPr>
    </w:p>
    <w:p w:rsidR="00967497" w:rsidRPr="00967497" w:rsidRDefault="00967497" w:rsidP="00967497">
      <w:pPr>
        <w:spacing w:line="360" w:lineRule="auto"/>
        <w:jc w:val="both"/>
        <w:rPr>
          <w:sz w:val="22"/>
          <w:lang w:val="en-US"/>
        </w:rPr>
      </w:pPr>
      <w:r w:rsidRPr="00967497">
        <w:rPr>
          <w:b/>
          <w:bCs/>
          <w:sz w:val="22"/>
          <w:lang w:val="en-US"/>
        </w:rPr>
        <w:t>Occupational qualifications</w:t>
      </w:r>
    </w:p>
    <w:p w:rsidR="00967497" w:rsidRPr="00967497" w:rsidRDefault="00967497" w:rsidP="00967497">
      <w:pPr>
        <w:spacing w:line="360" w:lineRule="auto"/>
        <w:jc w:val="both"/>
        <w:rPr>
          <w:sz w:val="22"/>
          <w:lang w:val="en-US"/>
        </w:rPr>
      </w:pPr>
      <w:r w:rsidRPr="00967497">
        <w:rPr>
          <w:sz w:val="22"/>
          <w:lang w:val="en-US"/>
        </w:rPr>
        <w:t>The sub-framework introduces two types of qualifications to be registered on the OQF. The National Occupational Qualification will be the main qualification. It is a full qualification of 120 or more credits, and will be associated with a trade, profession or occupation (or specialisation within an occupation). Occupational Awards will be the second type of qualification in the OQF, with a minimum of 25 and maximum of 119 credits. Occupational qualifications will be based on occupations listed in the Organising Framework for Occupations (OFO), and could be on all 10 NQF levels.</w:t>
      </w:r>
    </w:p>
    <w:p w:rsidR="00967497" w:rsidRPr="00967497" w:rsidRDefault="00967497" w:rsidP="00967497">
      <w:pPr>
        <w:spacing w:line="360" w:lineRule="auto"/>
        <w:jc w:val="both"/>
        <w:rPr>
          <w:sz w:val="22"/>
          <w:lang w:val="en-US"/>
        </w:rPr>
      </w:pPr>
    </w:p>
    <w:p w:rsidR="00967497" w:rsidRPr="00967497" w:rsidRDefault="00967497" w:rsidP="00967497">
      <w:pPr>
        <w:spacing w:line="360" w:lineRule="auto"/>
        <w:jc w:val="both"/>
        <w:rPr>
          <w:sz w:val="22"/>
          <w:lang w:val="en-US"/>
        </w:rPr>
      </w:pPr>
      <w:r w:rsidRPr="00967497">
        <w:rPr>
          <w:b/>
          <w:bCs/>
          <w:sz w:val="22"/>
          <w:lang w:val="en-US"/>
        </w:rPr>
        <w:t>Three types of unit standards</w:t>
      </w:r>
    </w:p>
    <w:p w:rsidR="00967497" w:rsidRPr="00967497" w:rsidRDefault="00967497" w:rsidP="00967497">
      <w:pPr>
        <w:spacing w:line="360" w:lineRule="auto"/>
        <w:jc w:val="both"/>
        <w:rPr>
          <w:sz w:val="22"/>
          <w:lang w:val="en-US"/>
        </w:rPr>
      </w:pPr>
      <w:r w:rsidRPr="00967497">
        <w:rPr>
          <w:sz w:val="22"/>
          <w:lang w:val="en-US"/>
        </w:rPr>
        <w:t>Occupational qualifications will be designed to include three different types of unit standards, i.e. knowledge, practical and work experience unit standards. Each type of unit standard must cover a minimum of 20% of the total credits of the qualification, with the remaining 40% allocated according to the need of the particular occupation or occupational specialisation. The knowledge and practical unit standards can be taught and assessed in an integrated way.</w:t>
      </w:r>
    </w:p>
    <w:p w:rsidR="00967497" w:rsidRPr="00967497" w:rsidRDefault="00967497" w:rsidP="00967497">
      <w:pPr>
        <w:spacing w:line="360" w:lineRule="auto"/>
        <w:jc w:val="both"/>
        <w:rPr>
          <w:sz w:val="22"/>
          <w:lang w:val="en-US"/>
        </w:rPr>
      </w:pPr>
    </w:p>
    <w:p w:rsidR="00967497" w:rsidRPr="00967497" w:rsidRDefault="00967497" w:rsidP="00967497">
      <w:pPr>
        <w:spacing w:line="360" w:lineRule="auto"/>
        <w:jc w:val="both"/>
        <w:rPr>
          <w:sz w:val="22"/>
          <w:lang w:val="en-US"/>
        </w:rPr>
      </w:pPr>
      <w:r w:rsidRPr="00967497">
        <w:rPr>
          <w:b/>
          <w:bCs/>
          <w:sz w:val="22"/>
          <w:lang w:val="en-US"/>
        </w:rPr>
        <w:t>Part qualifications</w:t>
      </w:r>
    </w:p>
    <w:p w:rsidR="00967497" w:rsidRPr="00967497" w:rsidRDefault="00967497" w:rsidP="00967497">
      <w:pPr>
        <w:spacing w:line="360" w:lineRule="auto"/>
        <w:jc w:val="both"/>
        <w:rPr>
          <w:sz w:val="22"/>
          <w:lang w:val="en-US"/>
        </w:rPr>
      </w:pPr>
      <w:r w:rsidRPr="00967497">
        <w:rPr>
          <w:sz w:val="22"/>
          <w:lang w:val="en-US"/>
        </w:rPr>
        <w:t xml:space="preserve">The curriculum components of each type of unit standard constitute "part qualifications; for example, all the knowledge unit standards in a qualification would together be recognised as a "part qualification?” Any one, two or three of these curriculum components can be separately, nationally assessed and certificated, in which case they will be registered on the </w:t>
      </w:r>
      <w:r w:rsidRPr="00967497">
        <w:rPr>
          <w:sz w:val="22"/>
          <w:lang w:val="en-US"/>
        </w:rPr>
        <w:lastRenderedPageBreak/>
        <w:t>NQF as part qualifications alongside the full qualification/s of which they are a part'. Other learning achievements that will be recognised on the OQF as part qualifications are National N-Certificates (N4-N6) (NATED or N-courses) and the Foundational Learning Competence prescribed for all occupational qualifications at Levels 3 and 4. The NQF is already adapted to register part qualifications, as reflected on the SAQA website.</w:t>
      </w:r>
    </w:p>
    <w:p w:rsidR="00A46084" w:rsidRDefault="00A46084" w:rsidP="00C032A0">
      <w:pPr>
        <w:spacing w:line="360" w:lineRule="auto"/>
        <w:jc w:val="both"/>
        <w:rPr>
          <w:b/>
          <w:bCs/>
          <w:sz w:val="22"/>
          <w:lang w:val="en-US"/>
        </w:rPr>
      </w:pPr>
    </w:p>
    <w:p w:rsidR="00C45B68" w:rsidRPr="0043056A" w:rsidRDefault="00C45B68" w:rsidP="0043056A">
      <w:pPr>
        <w:spacing w:line="360" w:lineRule="auto"/>
        <w:jc w:val="both"/>
        <w:rPr>
          <w:sz w:val="22"/>
          <w:lang w:val="en-US"/>
        </w:rPr>
      </w:pPr>
    </w:p>
    <w:p w:rsidR="006A0620" w:rsidRPr="006A0620" w:rsidRDefault="006A0620" w:rsidP="006A0620">
      <w:pPr>
        <w:spacing w:line="360" w:lineRule="auto"/>
        <w:jc w:val="both"/>
        <w:rPr>
          <w:sz w:val="22"/>
          <w:lang w:val="en-US"/>
        </w:rPr>
      </w:pPr>
    </w:p>
    <w:p w:rsidR="006A0620" w:rsidRDefault="006A0620" w:rsidP="006A0620">
      <w:pPr>
        <w:spacing w:line="360" w:lineRule="auto"/>
        <w:jc w:val="both"/>
        <w:rPr>
          <w:sz w:val="22"/>
          <w:lang w:val="en-US"/>
        </w:rPr>
      </w:pPr>
    </w:p>
    <w:p w:rsidR="009D4FDB" w:rsidRDefault="009D4FDB" w:rsidP="006A0620">
      <w:pPr>
        <w:spacing w:line="360" w:lineRule="auto"/>
        <w:jc w:val="both"/>
        <w:rPr>
          <w:sz w:val="22"/>
          <w:lang w:val="en-US"/>
        </w:rPr>
      </w:pPr>
    </w:p>
    <w:p w:rsidR="00170DF4" w:rsidRDefault="00170DF4" w:rsidP="006A0620">
      <w:pPr>
        <w:spacing w:line="360" w:lineRule="auto"/>
        <w:jc w:val="both"/>
        <w:rPr>
          <w:sz w:val="22"/>
          <w:lang w:val="en-US"/>
        </w:rPr>
      </w:pPr>
    </w:p>
    <w:p w:rsidR="00170DF4" w:rsidRDefault="00170DF4" w:rsidP="006A0620">
      <w:pPr>
        <w:spacing w:line="360" w:lineRule="auto"/>
        <w:jc w:val="both"/>
        <w:rPr>
          <w:sz w:val="22"/>
          <w:lang w:val="en-US"/>
        </w:rPr>
      </w:pPr>
    </w:p>
    <w:p w:rsidR="00170DF4" w:rsidRDefault="00170DF4" w:rsidP="006A0620">
      <w:pPr>
        <w:spacing w:line="360" w:lineRule="auto"/>
        <w:jc w:val="both"/>
        <w:rPr>
          <w:sz w:val="22"/>
          <w:lang w:val="en-US"/>
        </w:rPr>
      </w:pPr>
    </w:p>
    <w:p w:rsidR="00170DF4" w:rsidRDefault="00170DF4" w:rsidP="006A0620">
      <w:pPr>
        <w:spacing w:line="360" w:lineRule="auto"/>
        <w:jc w:val="both"/>
        <w:rPr>
          <w:sz w:val="22"/>
          <w:lang w:val="en-US"/>
        </w:rPr>
      </w:pPr>
    </w:p>
    <w:p w:rsidR="00170DF4" w:rsidRDefault="00170DF4" w:rsidP="006A0620">
      <w:pPr>
        <w:spacing w:line="360" w:lineRule="auto"/>
        <w:jc w:val="both"/>
        <w:rPr>
          <w:sz w:val="22"/>
          <w:lang w:val="en-US"/>
        </w:rPr>
      </w:pPr>
    </w:p>
    <w:p w:rsidR="00170DF4" w:rsidRDefault="00170DF4" w:rsidP="006A0620">
      <w:pPr>
        <w:spacing w:line="360" w:lineRule="auto"/>
        <w:jc w:val="both"/>
        <w:rPr>
          <w:sz w:val="22"/>
          <w:lang w:val="en-US"/>
        </w:rPr>
      </w:pPr>
    </w:p>
    <w:p w:rsidR="00170DF4" w:rsidRDefault="00170DF4" w:rsidP="006A0620">
      <w:pPr>
        <w:spacing w:line="360" w:lineRule="auto"/>
        <w:jc w:val="both"/>
        <w:rPr>
          <w:sz w:val="22"/>
          <w:lang w:val="en-US"/>
        </w:rPr>
      </w:pPr>
    </w:p>
    <w:p w:rsidR="00170DF4" w:rsidRDefault="00170DF4" w:rsidP="006A0620">
      <w:pPr>
        <w:spacing w:line="360" w:lineRule="auto"/>
        <w:jc w:val="both"/>
        <w:rPr>
          <w:sz w:val="22"/>
          <w:lang w:val="en-US"/>
        </w:rPr>
      </w:pPr>
    </w:p>
    <w:p w:rsidR="00170DF4" w:rsidRDefault="00170DF4" w:rsidP="006A0620">
      <w:pPr>
        <w:spacing w:line="360" w:lineRule="auto"/>
        <w:jc w:val="both"/>
        <w:rPr>
          <w:sz w:val="22"/>
          <w:lang w:val="en-US"/>
        </w:rPr>
      </w:pPr>
    </w:p>
    <w:p w:rsidR="00170DF4" w:rsidRDefault="00170DF4" w:rsidP="006A0620">
      <w:pPr>
        <w:spacing w:line="360" w:lineRule="auto"/>
        <w:jc w:val="both"/>
        <w:rPr>
          <w:sz w:val="22"/>
          <w:lang w:val="en-US"/>
        </w:rPr>
      </w:pPr>
    </w:p>
    <w:p w:rsidR="00170DF4" w:rsidRDefault="00170DF4" w:rsidP="006A0620">
      <w:pPr>
        <w:spacing w:line="360" w:lineRule="auto"/>
        <w:jc w:val="both"/>
        <w:rPr>
          <w:sz w:val="22"/>
          <w:lang w:val="en-US"/>
        </w:rPr>
      </w:pPr>
    </w:p>
    <w:p w:rsidR="00170DF4" w:rsidRDefault="00170DF4" w:rsidP="006A0620">
      <w:pPr>
        <w:spacing w:line="360" w:lineRule="auto"/>
        <w:jc w:val="both"/>
        <w:rPr>
          <w:sz w:val="22"/>
          <w:lang w:val="en-US"/>
        </w:rPr>
      </w:pPr>
    </w:p>
    <w:p w:rsidR="00170DF4" w:rsidRDefault="00170DF4" w:rsidP="006A0620">
      <w:pPr>
        <w:spacing w:line="360" w:lineRule="auto"/>
        <w:jc w:val="both"/>
        <w:rPr>
          <w:sz w:val="22"/>
          <w:lang w:val="en-US"/>
        </w:rPr>
      </w:pPr>
    </w:p>
    <w:p w:rsidR="00170DF4" w:rsidRDefault="00170DF4" w:rsidP="006A0620">
      <w:pPr>
        <w:spacing w:line="360" w:lineRule="auto"/>
        <w:jc w:val="both"/>
        <w:rPr>
          <w:sz w:val="22"/>
          <w:lang w:val="en-US"/>
        </w:rPr>
      </w:pPr>
    </w:p>
    <w:p w:rsidR="00170DF4" w:rsidRDefault="00170DF4" w:rsidP="006A0620">
      <w:pPr>
        <w:spacing w:line="360" w:lineRule="auto"/>
        <w:jc w:val="both"/>
        <w:rPr>
          <w:sz w:val="22"/>
          <w:lang w:val="en-US"/>
        </w:rPr>
      </w:pPr>
    </w:p>
    <w:p w:rsidR="00170DF4" w:rsidRDefault="00170DF4" w:rsidP="006A0620">
      <w:pPr>
        <w:spacing w:line="360" w:lineRule="auto"/>
        <w:jc w:val="both"/>
        <w:rPr>
          <w:sz w:val="22"/>
          <w:lang w:val="en-US"/>
        </w:rPr>
      </w:pPr>
    </w:p>
    <w:p w:rsidR="00170DF4" w:rsidRDefault="00170DF4" w:rsidP="006A0620">
      <w:pPr>
        <w:spacing w:line="360" w:lineRule="auto"/>
        <w:jc w:val="both"/>
        <w:rPr>
          <w:sz w:val="22"/>
          <w:lang w:val="en-US"/>
        </w:rPr>
      </w:pPr>
    </w:p>
    <w:p w:rsidR="00170DF4" w:rsidRDefault="00170DF4" w:rsidP="006A0620">
      <w:pPr>
        <w:spacing w:line="360" w:lineRule="auto"/>
        <w:jc w:val="both"/>
        <w:rPr>
          <w:sz w:val="22"/>
          <w:lang w:val="en-US"/>
        </w:rPr>
      </w:pPr>
    </w:p>
    <w:p w:rsidR="00170DF4" w:rsidRDefault="00170DF4" w:rsidP="006A0620">
      <w:pPr>
        <w:spacing w:line="360" w:lineRule="auto"/>
        <w:jc w:val="both"/>
        <w:rPr>
          <w:sz w:val="22"/>
          <w:lang w:val="en-US"/>
        </w:rPr>
      </w:pPr>
    </w:p>
    <w:p w:rsidR="00170DF4" w:rsidRDefault="00170DF4" w:rsidP="006A0620">
      <w:pPr>
        <w:spacing w:line="360" w:lineRule="auto"/>
        <w:jc w:val="both"/>
        <w:rPr>
          <w:sz w:val="22"/>
          <w:lang w:val="en-US"/>
        </w:rPr>
      </w:pPr>
    </w:p>
    <w:p w:rsidR="00170DF4" w:rsidRDefault="00170DF4" w:rsidP="006A0620">
      <w:pPr>
        <w:spacing w:line="360" w:lineRule="auto"/>
        <w:jc w:val="both"/>
        <w:rPr>
          <w:sz w:val="22"/>
          <w:lang w:val="en-US"/>
        </w:rPr>
      </w:pPr>
    </w:p>
    <w:p w:rsidR="00170DF4" w:rsidRDefault="00170DF4" w:rsidP="006A0620">
      <w:pPr>
        <w:spacing w:line="360" w:lineRule="auto"/>
        <w:jc w:val="both"/>
        <w:rPr>
          <w:sz w:val="22"/>
          <w:lang w:val="en-US"/>
        </w:rPr>
      </w:pPr>
    </w:p>
    <w:p w:rsidR="00170DF4" w:rsidRDefault="00170DF4" w:rsidP="006A0620">
      <w:pPr>
        <w:spacing w:line="360" w:lineRule="auto"/>
        <w:jc w:val="both"/>
        <w:rPr>
          <w:sz w:val="22"/>
          <w:lang w:val="en-US"/>
        </w:rPr>
      </w:pPr>
    </w:p>
    <w:p w:rsidR="00170DF4" w:rsidRDefault="00170DF4" w:rsidP="006A0620">
      <w:pPr>
        <w:spacing w:line="360" w:lineRule="auto"/>
        <w:jc w:val="both"/>
        <w:rPr>
          <w:sz w:val="22"/>
          <w:lang w:val="en-US"/>
        </w:rPr>
      </w:pPr>
    </w:p>
    <w:p w:rsidR="00170DF4" w:rsidRDefault="00170DF4" w:rsidP="006A0620">
      <w:pPr>
        <w:spacing w:line="360" w:lineRule="auto"/>
        <w:jc w:val="both"/>
        <w:rPr>
          <w:sz w:val="22"/>
          <w:lang w:val="en-US"/>
        </w:rPr>
      </w:pPr>
    </w:p>
    <w:p w:rsidR="00170DF4" w:rsidRDefault="00170DF4" w:rsidP="006A0620">
      <w:pPr>
        <w:spacing w:line="360" w:lineRule="auto"/>
        <w:jc w:val="both"/>
        <w:rPr>
          <w:sz w:val="22"/>
          <w:lang w:val="en-US"/>
        </w:rPr>
      </w:pPr>
    </w:p>
    <w:p w:rsidR="00170DF4" w:rsidRDefault="00170DF4" w:rsidP="006A0620">
      <w:pPr>
        <w:spacing w:line="360" w:lineRule="auto"/>
        <w:jc w:val="both"/>
        <w:rPr>
          <w:sz w:val="22"/>
          <w:lang w:val="en-US"/>
        </w:rPr>
      </w:pPr>
    </w:p>
    <w:p w:rsidR="00170DF4" w:rsidRDefault="00170DF4" w:rsidP="006A0620">
      <w:pPr>
        <w:spacing w:line="360" w:lineRule="auto"/>
        <w:jc w:val="both"/>
        <w:rPr>
          <w:sz w:val="22"/>
          <w:lang w:val="en-US"/>
        </w:rPr>
      </w:pPr>
    </w:p>
    <w:p w:rsidR="00170DF4" w:rsidRDefault="00170DF4" w:rsidP="006A0620">
      <w:pPr>
        <w:spacing w:line="360" w:lineRule="auto"/>
        <w:jc w:val="both"/>
        <w:rPr>
          <w:sz w:val="22"/>
          <w:lang w:val="en-US"/>
        </w:rPr>
      </w:pPr>
    </w:p>
    <w:p w:rsidR="00413D94" w:rsidRDefault="00413D94" w:rsidP="00413D94">
      <w:pPr>
        <w:pStyle w:val="SectionTitle"/>
        <w:rPr>
          <w:szCs w:val="22"/>
        </w:rPr>
      </w:pPr>
      <w:bookmarkStart w:id="41" w:name="_Toc7996046"/>
      <w:r w:rsidRPr="00BB6B6B">
        <w:rPr>
          <w:rStyle w:val="SubtleReference"/>
        </w:rPr>
        <w:lastRenderedPageBreak/>
        <w:t>KT020</w:t>
      </w:r>
      <w:r w:rsidR="00932744">
        <w:rPr>
          <w:rStyle w:val="SubtleReference"/>
        </w:rPr>
        <w:t>6</w:t>
      </w:r>
      <w:r w:rsidRPr="00BB6B6B">
        <w:rPr>
          <w:rStyle w:val="SubtleReference"/>
        </w:rPr>
        <w:t xml:space="preserve"> </w:t>
      </w:r>
      <w:r w:rsidR="00932744" w:rsidRPr="00932744">
        <w:rPr>
          <w:rStyle w:val="SubtleReference"/>
        </w:rPr>
        <w:t>Foundational Learning Competence Part Qualifications</w:t>
      </w:r>
      <w:bookmarkEnd w:id="41"/>
    </w:p>
    <w:p w:rsidR="00413D94" w:rsidRDefault="00413D94" w:rsidP="00413D94">
      <w:pPr>
        <w:spacing w:line="360" w:lineRule="auto"/>
        <w:jc w:val="both"/>
        <w:rPr>
          <w:sz w:val="22"/>
          <w:lang w:val="en-US"/>
        </w:rPr>
      </w:pPr>
    </w:p>
    <w:p w:rsidR="00967497" w:rsidRPr="00967497" w:rsidRDefault="00967497" w:rsidP="00967497">
      <w:pPr>
        <w:spacing w:line="360" w:lineRule="auto"/>
        <w:jc w:val="both"/>
        <w:rPr>
          <w:sz w:val="22"/>
          <w:lang w:val="en-US"/>
        </w:rPr>
      </w:pPr>
      <w:r w:rsidRPr="00967497">
        <w:rPr>
          <w:sz w:val="22"/>
          <w:lang w:val="en-US"/>
        </w:rPr>
        <w:t>Foundational Learning Competence (FLC) is a part qualification that consists of two learning areas: Communication and Mathematical Literacy. It outlines the minimum level of competence required for optimal functioning in the world of work and for occupational learning at NQF Levels 2-4. It is a part qualification registered at NQF Level 2 and carries 40 credits in total. Each learning area carries 20 credits.</w:t>
      </w:r>
    </w:p>
    <w:p w:rsidR="00967497" w:rsidRPr="00967497" w:rsidRDefault="00967497" w:rsidP="00967497">
      <w:pPr>
        <w:spacing w:line="360" w:lineRule="auto"/>
        <w:jc w:val="both"/>
        <w:rPr>
          <w:sz w:val="22"/>
          <w:lang w:val="en-US"/>
        </w:rPr>
      </w:pPr>
    </w:p>
    <w:p w:rsidR="00967497" w:rsidRPr="00967497" w:rsidRDefault="00967497" w:rsidP="00967497">
      <w:pPr>
        <w:spacing w:line="360" w:lineRule="auto"/>
        <w:jc w:val="both"/>
        <w:rPr>
          <w:sz w:val="22"/>
          <w:lang w:val="en-US"/>
        </w:rPr>
      </w:pPr>
      <w:r w:rsidRPr="00967497">
        <w:rPr>
          <w:sz w:val="22"/>
          <w:lang w:val="en-US"/>
        </w:rPr>
        <w:t>The FLC is directed at learners in occupational qualifications registered on the NQF at Level 2, 3 and 4. It is a compulsory component for all new qualifications developed by the Quality Council for trades and occupations (QCTO) at NQF levels 3 and 4 (see exemptions in page 10).This does not mean that developers of qualifications at NQF Level 2 cannot include Foundational Learning Competence as a requirement.</w:t>
      </w:r>
    </w:p>
    <w:p w:rsidR="00967497" w:rsidRPr="00967497" w:rsidRDefault="00967497" w:rsidP="00967497">
      <w:pPr>
        <w:spacing w:line="360" w:lineRule="auto"/>
        <w:jc w:val="both"/>
        <w:rPr>
          <w:sz w:val="22"/>
          <w:lang w:val="en-US"/>
        </w:rPr>
      </w:pPr>
    </w:p>
    <w:p w:rsidR="00967497" w:rsidRPr="00967497" w:rsidRDefault="00967497" w:rsidP="00967497">
      <w:pPr>
        <w:spacing w:line="360" w:lineRule="auto"/>
        <w:jc w:val="both"/>
        <w:rPr>
          <w:sz w:val="22"/>
          <w:lang w:val="en-US"/>
        </w:rPr>
      </w:pPr>
      <w:r w:rsidRPr="00967497">
        <w:rPr>
          <w:sz w:val="22"/>
          <w:lang w:val="en-US"/>
        </w:rPr>
        <w:t>Each learning area consists of components that are ‘foundational to’ occupational qualifications at NQF Levels 2 to 4. The FLC is intended to address the skills and knowledge required for occupational learning across the FET sector.</w:t>
      </w:r>
    </w:p>
    <w:p w:rsidR="00967497" w:rsidRPr="00967497" w:rsidRDefault="00967497" w:rsidP="00967497">
      <w:pPr>
        <w:spacing w:line="360" w:lineRule="auto"/>
        <w:jc w:val="both"/>
        <w:rPr>
          <w:sz w:val="22"/>
          <w:lang w:val="en-US"/>
        </w:rPr>
      </w:pPr>
    </w:p>
    <w:p w:rsidR="00967497" w:rsidRPr="00967497" w:rsidRDefault="00967497" w:rsidP="00967497">
      <w:pPr>
        <w:spacing w:line="360" w:lineRule="auto"/>
        <w:jc w:val="both"/>
        <w:rPr>
          <w:b/>
          <w:i/>
          <w:sz w:val="22"/>
          <w:lang w:val="en-US"/>
        </w:rPr>
      </w:pPr>
      <w:r w:rsidRPr="00967497">
        <w:rPr>
          <w:b/>
          <w:i/>
          <w:sz w:val="22"/>
          <w:lang w:val="en-US"/>
        </w:rPr>
        <w:t>The following documents describe the learning required for the FLC:</w:t>
      </w:r>
    </w:p>
    <w:p w:rsidR="00967497" w:rsidRPr="00967497" w:rsidRDefault="00967497" w:rsidP="00AC26B0">
      <w:pPr>
        <w:numPr>
          <w:ilvl w:val="0"/>
          <w:numId w:val="112"/>
        </w:numPr>
        <w:spacing w:line="360" w:lineRule="auto"/>
        <w:jc w:val="both"/>
        <w:rPr>
          <w:sz w:val="22"/>
          <w:lang w:val="en-US"/>
        </w:rPr>
      </w:pPr>
      <w:r w:rsidRPr="00967497">
        <w:rPr>
          <w:sz w:val="22"/>
          <w:lang w:val="en-US"/>
        </w:rPr>
        <w:t>The Foundational Learning Competence part Qualification (which contains the Exit Level outcomes and Associated Assessment Criteria for both Communication and Mathematical Literacy, SAQA ID: 88895).</w:t>
      </w:r>
    </w:p>
    <w:p w:rsidR="00967497" w:rsidRPr="00967497" w:rsidRDefault="00967497" w:rsidP="00AC26B0">
      <w:pPr>
        <w:numPr>
          <w:ilvl w:val="0"/>
          <w:numId w:val="112"/>
        </w:numPr>
        <w:spacing w:line="360" w:lineRule="auto"/>
        <w:jc w:val="both"/>
        <w:rPr>
          <w:sz w:val="22"/>
          <w:lang w:val="en-US"/>
        </w:rPr>
      </w:pPr>
      <w:r w:rsidRPr="00967497">
        <w:rPr>
          <w:sz w:val="22"/>
          <w:lang w:val="en-US"/>
        </w:rPr>
        <w:t>The Foundational Communication in English: Curriculum Framework.</w:t>
      </w:r>
    </w:p>
    <w:p w:rsidR="00967497" w:rsidRPr="00967497" w:rsidRDefault="00967497" w:rsidP="00AC26B0">
      <w:pPr>
        <w:numPr>
          <w:ilvl w:val="0"/>
          <w:numId w:val="112"/>
        </w:numPr>
        <w:spacing w:line="360" w:lineRule="auto"/>
        <w:jc w:val="both"/>
        <w:rPr>
          <w:sz w:val="22"/>
          <w:lang w:val="en-US"/>
        </w:rPr>
      </w:pPr>
      <w:r w:rsidRPr="00967497">
        <w:rPr>
          <w:sz w:val="22"/>
          <w:lang w:val="en-US"/>
        </w:rPr>
        <w:t>The Foundational Mathematical Literacy: Curriculum Framework.</w:t>
      </w:r>
    </w:p>
    <w:p w:rsidR="00967497" w:rsidRPr="00967497" w:rsidRDefault="00967497" w:rsidP="00967497">
      <w:pPr>
        <w:spacing w:line="360" w:lineRule="auto"/>
        <w:jc w:val="both"/>
        <w:rPr>
          <w:sz w:val="22"/>
          <w:lang w:val="en-US"/>
        </w:rPr>
      </w:pPr>
    </w:p>
    <w:p w:rsidR="000138DE" w:rsidRDefault="00967497" w:rsidP="00967497">
      <w:pPr>
        <w:spacing w:line="360" w:lineRule="auto"/>
        <w:jc w:val="both"/>
        <w:rPr>
          <w:sz w:val="22"/>
          <w:lang w:val="en-US"/>
        </w:rPr>
      </w:pPr>
      <w:r w:rsidRPr="00967497">
        <w:rPr>
          <w:sz w:val="22"/>
          <w:lang w:val="en-US"/>
        </w:rPr>
        <w:t xml:space="preserve">These documents outline the knowledge, content, applied skills, range statements and assessment requirements of the FLC. The curriculum documents for Foundational Communication and Foundational Mathematical Literacy outline the necessary ‘learning’ skills for the learner to succeed in occupational or trade training. </w:t>
      </w:r>
    </w:p>
    <w:p w:rsidR="000138DE" w:rsidRDefault="000138DE" w:rsidP="00967497">
      <w:pPr>
        <w:spacing w:line="360" w:lineRule="auto"/>
        <w:jc w:val="both"/>
        <w:rPr>
          <w:sz w:val="22"/>
          <w:lang w:val="en-US"/>
        </w:rPr>
      </w:pPr>
    </w:p>
    <w:p w:rsidR="00967497" w:rsidRPr="00967497" w:rsidRDefault="00967497" w:rsidP="00967497">
      <w:pPr>
        <w:spacing w:line="360" w:lineRule="auto"/>
        <w:jc w:val="both"/>
        <w:rPr>
          <w:sz w:val="22"/>
          <w:lang w:val="en-US"/>
        </w:rPr>
      </w:pPr>
      <w:r w:rsidRPr="00967497">
        <w:rPr>
          <w:sz w:val="22"/>
          <w:lang w:val="en-US"/>
        </w:rPr>
        <w:t>The curricula set out the areas of knowledge, skills and processes that should be covered in each learning area. They include learning outcomes and the scope and contexts in which these can be learned or practised, as well as learning activity guidelines and illustrative exemplars for different skills and tasks. The curricula do not represent actual learning programmes. Providers will need to develop or adapt their own materials. The learning materials should be contextualized to suite the particular occupational sector.</w:t>
      </w:r>
    </w:p>
    <w:p w:rsidR="00967497" w:rsidRPr="00967497" w:rsidRDefault="00967497" w:rsidP="00967497">
      <w:pPr>
        <w:spacing w:line="360" w:lineRule="auto"/>
        <w:jc w:val="both"/>
        <w:rPr>
          <w:sz w:val="22"/>
          <w:lang w:val="en-US"/>
        </w:rPr>
      </w:pPr>
    </w:p>
    <w:p w:rsidR="00967497" w:rsidRPr="00967497" w:rsidRDefault="00967497" w:rsidP="00967497">
      <w:pPr>
        <w:spacing w:line="360" w:lineRule="auto"/>
        <w:jc w:val="both"/>
        <w:rPr>
          <w:sz w:val="22"/>
          <w:lang w:val="en-US"/>
        </w:rPr>
      </w:pPr>
      <w:r w:rsidRPr="00967497">
        <w:rPr>
          <w:sz w:val="22"/>
          <w:lang w:val="en-US"/>
        </w:rPr>
        <w:t>The curriculum documents are available on the QCTO and independent Examinations Board (IEB) websites.</w:t>
      </w:r>
    </w:p>
    <w:p w:rsidR="00967497" w:rsidRPr="00967497" w:rsidRDefault="00967497" w:rsidP="00967497">
      <w:pPr>
        <w:spacing w:line="360" w:lineRule="auto"/>
        <w:jc w:val="both"/>
        <w:rPr>
          <w:sz w:val="22"/>
          <w:lang w:val="en-US"/>
        </w:rPr>
      </w:pPr>
    </w:p>
    <w:p w:rsidR="00967497" w:rsidRPr="00967497" w:rsidRDefault="00967497" w:rsidP="00967497">
      <w:pPr>
        <w:spacing w:line="360" w:lineRule="auto"/>
        <w:jc w:val="both"/>
        <w:rPr>
          <w:sz w:val="22"/>
          <w:lang w:val="en-US"/>
        </w:rPr>
      </w:pPr>
      <w:r w:rsidRPr="00967497">
        <w:rPr>
          <w:sz w:val="22"/>
          <w:lang w:val="en-US"/>
        </w:rPr>
        <w:t>The focus in Foundational Communication is on developing reading, writing, speaking and listening skills that will enable the learner to function optimally in the workplace, to enable the learner to deal with further learning and to access occupational training materials and related assessments. The focus in Foundational Mathematical Literacy</w:t>
      </w:r>
    </w:p>
    <w:p w:rsidR="00967497" w:rsidRPr="00967497" w:rsidRDefault="00967497" w:rsidP="00967497">
      <w:pPr>
        <w:spacing w:line="360" w:lineRule="auto"/>
        <w:jc w:val="both"/>
        <w:rPr>
          <w:sz w:val="22"/>
          <w:lang w:val="en-US"/>
        </w:rPr>
      </w:pPr>
    </w:p>
    <w:p w:rsidR="00967497" w:rsidRPr="00967497" w:rsidRDefault="00967497" w:rsidP="00967497">
      <w:pPr>
        <w:spacing w:line="360" w:lineRule="auto"/>
        <w:jc w:val="both"/>
        <w:rPr>
          <w:b/>
          <w:sz w:val="22"/>
          <w:lang w:val="en-US"/>
        </w:rPr>
      </w:pPr>
      <w:r w:rsidRPr="00967497">
        <w:rPr>
          <w:b/>
          <w:sz w:val="22"/>
          <w:lang w:val="en-US"/>
        </w:rPr>
        <w:t xml:space="preserve">Rationale </w:t>
      </w:r>
    </w:p>
    <w:p w:rsidR="00967497" w:rsidRDefault="00967497" w:rsidP="00967497">
      <w:pPr>
        <w:spacing w:line="360" w:lineRule="auto"/>
        <w:jc w:val="both"/>
        <w:rPr>
          <w:sz w:val="22"/>
          <w:lang w:val="en-US"/>
        </w:rPr>
      </w:pPr>
      <w:r w:rsidRPr="00967497">
        <w:rPr>
          <w:sz w:val="22"/>
          <w:lang w:val="en-US"/>
        </w:rPr>
        <w:t xml:space="preserve">The Foundational Learning Competence Part Qualification comprises two components, mathematical literacy and communication, as these two areas have been identified as platform skills for occupational progress and skills development. The Foundational Learning Competence Part Qualification defines itself in the context of the occupational qualifications framework. It was developed to address the following needs: </w:t>
      </w:r>
    </w:p>
    <w:p w:rsidR="000138DE" w:rsidRPr="00967497" w:rsidRDefault="000138DE" w:rsidP="00967497">
      <w:pPr>
        <w:spacing w:line="360" w:lineRule="auto"/>
        <w:jc w:val="both"/>
        <w:rPr>
          <w:sz w:val="22"/>
          <w:lang w:val="en-US"/>
        </w:rPr>
      </w:pPr>
    </w:p>
    <w:p w:rsidR="00967497" w:rsidRDefault="00967497" w:rsidP="00AC26B0">
      <w:pPr>
        <w:numPr>
          <w:ilvl w:val="0"/>
          <w:numId w:val="110"/>
        </w:numPr>
        <w:spacing w:line="360" w:lineRule="auto"/>
        <w:jc w:val="both"/>
        <w:rPr>
          <w:sz w:val="22"/>
          <w:lang w:val="en-US"/>
        </w:rPr>
      </w:pPr>
      <w:r w:rsidRPr="00967497">
        <w:rPr>
          <w:sz w:val="22"/>
          <w:lang w:val="en-US"/>
        </w:rPr>
        <w:t xml:space="preserve">Many South Africans are denied qualifications in occupations and trades at NQF levels 2, 3 and 4 because they are unable to achieve the compulsory fundamental requirements at all four levels in the FET band for mathematical literacy and language. Foundational Learning provides an alternative qualification model to enable progress in occupational qualifications pathways. </w:t>
      </w:r>
    </w:p>
    <w:p w:rsidR="000138DE" w:rsidRPr="00967497" w:rsidRDefault="000138DE" w:rsidP="000138DE">
      <w:pPr>
        <w:spacing w:line="360" w:lineRule="auto"/>
        <w:ind w:left="720"/>
        <w:jc w:val="both"/>
        <w:rPr>
          <w:sz w:val="22"/>
          <w:lang w:val="en-US"/>
        </w:rPr>
      </w:pPr>
    </w:p>
    <w:p w:rsidR="00967497" w:rsidRDefault="00967497" w:rsidP="00AC26B0">
      <w:pPr>
        <w:numPr>
          <w:ilvl w:val="0"/>
          <w:numId w:val="110"/>
        </w:numPr>
        <w:spacing w:line="360" w:lineRule="auto"/>
        <w:jc w:val="both"/>
        <w:rPr>
          <w:sz w:val="22"/>
          <w:lang w:val="en-US"/>
        </w:rPr>
      </w:pPr>
      <w:r w:rsidRPr="00967497">
        <w:rPr>
          <w:sz w:val="22"/>
          <w:lang w:val="en-US"/>
        </w:rPr>
        <w:t xml:space="preserve">Many South Africans are unable to cope with the learning demands of qualifications at NQF levels 2, 3 and 4 due to historical educational backlogs which resulted in a gap in their understanding of and ability to apply mathematical literacy and language. Foundational Learning supports learners in the skills development context. </w:t>
      </w:r>
    </w:p>
    <w:p w:rsidR="000138DE" w:rsidRDefault="000138DE" w:rsidP="000138DE">
      <w:pPr>
        <w:pStyle w:val="ListParagraph"/>
        <w:rPr>
          <w:sz w:val="22"/>
          <w:lang w:val="en-US"/>
        </w:rPr>
      </w:pPr>
    </w:p>
    <w:p w:rsidR="00967497" w:rsidRPr="00967497" w:rsidRDefault="00967497" w:rsidP="00AC26B0">
      <w:pPr>
        <w:numPr>
          <w:ilvl w:val="0"/>
          <w:numId w:val="110"/>
        </w:numPr>
        <w:spacing w:line="360" w:lineRule="auto"/>
        <w:jc w:val="both"/>
        <w:rPr>
          <w:sz w:val="22"/>
          <w:lang w:val="en-US"/>
        </w:rPr>
      </w:pPr>
      <w:r w:rsidRPr="00967497">
        <w:rPr>
          <w:sz w:val="22"/>
          <w:lang w:val="en-US"/>
        </w:rPr>
        <w:t>Additional language or mathematical literacy requirements specific to sector and occupational domains are addressed in the design process of occupational qualifications in the FET band, building on the competence levels of the Foundational Learning Competence Part Qualification.</w:t>
      </w:r>
    </w:p>
    <w:p w:rsidR="00967497" w:rsidRPr="00967497" w:rsidRDefault="00967497" w:rsidP="00967497">
      <w:pPr>
        <w:spacing w:line="360" w:lineRule="auto"/>
        <w:jc w:val="both"/>
        <w:rPr>
          <w:sz w:val="22"/>
          <w:lang w:val="en-US"/>
        </w:rPr>
      </w:pPr>
    </w:p>
    <w:p w:rsidR="00967497" w:rsidRPr="00967497" w:rsidRDefault="00967497" w:rsidP="00967497">
      <w:pPr>
        <w:spacing w:line="360" w:lineRule="auto"/>
        <w:jc w:val="both"/>
        <w:rPr>
          <w:sz w:val="22"/>
          <w:lang w:val="en-US"/>
        </w:rPr>
      </w:pPr>
      <w:r w:rsidRPr="00967497">
        <w:rPr>
          <w:sz w:val="22"/>
          <w:lang w:val="en-US"/>
        </w:rPr>
        <w:t xml:space="preserve">The Foundational Learning Competence Part Qualification is linked to an assessment model that is designed to streamline the process of identifying those who need upskilling in the two foundational areas, while at the same time serving as an RPL process for those who already have the minimum competence in place. It therefore enables access and removes barriers to occupational progression. This part qualification must be read together with the Curriculum Framework for each learning area. These are registered with the QCTO, and provide detailed specifications of knowledge, content, applied skills, range statements and assessment requirements. Programme development must be done in relation to these frameworks; compliance with the Curriculum Frameworks is an indicator in the provider accreditation process for this part qualification. </w:t>
      </w:r>
    </w:p>
    <w:p w:rsidR="00967497" w:rsidRPr="00967497" w:rsidRDefault="00967497" w:rsidP="00967497">
      <w:pPr>
        <w:spacing w:line="360" w:lineRule="auto"/>
        <w:jc w:val="both"/>
        <w:rPr>
          <w:sz w:val="22"/>
          <w:lang w:val="en-US"/>
        </w:rPr>
      </w:pPr>
    </w:p>
    <w:p w:rsidR="00967497" w:rsidRPr="00967497" w:rsidRDefault="00967497" w:rsidP="00967497">
      <w:pPr>
        <w:spacing w:line="360" w:lineRule="auto"/>
        <w:jc w:val="both"/>
        <w:rPr>
          <w:b/>
          <w:sz w:val="22"/>
          <w:lang w:val="en-US"/>
        </w:rPr>
      </w:pPr>
      <w:r w:rsidRPr="00967497">
        <w:rPr>
          <w:b/>
          <w:sz w:val="22"/>
          <w:lang w:val="en-US"/>
        </w:rPr>
        <w:t xml:space="preserve">Learning assumed to be in place and recognition of prior learning </w:t>
      </w:r>
    </w:p>
    <w:p w:rsidR="00967497" w:rsidRPr="00967497" w:rsidRDefault="00967497" w:rsidP="00967497">
      <w:pPr>
        <w:spacing w:line="360" w:lineRule="auto"/>
        <w:jc w:val="both"/>
        <w:rPr>
          <w:sz w:val="22"/>
          <w:lang w:val="en-US"/>
        </w:rPr>
      </w:pPr>
      <w:r w:rsidRPr="00967497">
        <w:rPr>
          <w:sz w:val="22"/>
          <w:lang w:val="en-US"/>
        </w:rPr>
        <w:t xml:space="preserve">The Foundational Learning Competence Part Qualification assumes that learners entering a foundational learning programme have minimum competence levels in the relevant learning area at ABET Level 3 or its equivalent. This is not a formal certification requirement, as there are no certification requirements for entry to the National External Assessment. However, it should be noted that individuals who do not have firmly established mathematical literacy skills or literacy skills in the language of the National External Assessment are unlikely to be successful. </w:t>
      </w:r>
    </w:p>
    <w:p w:rsidR="00967497" w:rsidRPr="00967497" w:rsidRDefault="00967497" w:rsidP="00967497">
      <w:pPr>
        <w:spacing w:line="360" w:lineRule="auto"/>
        <w:jc w:val="both"/>
        <w:rPr>
          <w:sz w:val="22"/>
          <w:lang w:val="en-US"/>
        </w:rPr>
      </w:pPr>
    </w:p>
    <w:p w:rsidR="00967497" w:rsidRPr="00967497" w:rsidRDefault="00967497" w:rsidP="00967497">
      <w:pPr>
        <w:spacing w:line="360" w:lineRule="auto"/>
        <w:jc w:val="both"/>
        <w:rPr>
          <w:b/>
          <w:sz w:val="22"/>
          <w:lang w:val="en-US"/>
        </w:rPr>
      </w:pPr>
      <w:r w:rsidRPr="00967497">
        <w:rPr>
          <w:b/>
          <w:sz w:val="22"/>
          <w:lang w:val="en-US"/>
        </w:rPr>
        <w:t xml:space="preserve">Recognition of prior learning </w:t>
      </w:r>
    </w:p>
    <w:p w:rsidR="00967497" w:rsidRPr="00967497" w:rsidRDefault="00967497" w:rsidP="00967497">
      <w:pPr>
        <w:spacing w:line="360" w:lineRule="auto"/>
        <w:jc w:val="both"/>
        <w:rPr>
          <w:sz w:val="22"/>
          <w:lang w:val="en-US"/>
        </w:rPr>
      </w:pPr>
      <w:r w:rsidRPr="00967497">
        <w:rPr>
          <w:sz w:val="22"/>
          <w:lang w:val="en-US"/>
        </w:rPr>
        <w:t xml:space="preserve">This part qualification may be obtained through the recognition of relevant prior learning and/or experience. For the purpose of recognising prior learning, learners will be required to undertake a formal assessment according to the designated Assessment Quality Partner's assessment mechanisms. The notion of Recognition of Prior Learning is primary to the purpose and rationale of the Foundational Learning Competence Part Qualification. The qualification model allows for candidates to present themselves for the National External Assessment without first going through a foundational learning programme, thus creating a model for RPL that has been lacking in the areas of language and mathematical literacy. However, candidates following this route should take cognisance of the Learning Assumed to be in Place stipulated above. </w:t>
      </w:r>
    </w:p>
    <w:p w:rsidR="00967497" w:rsidRPr="00967497" w:rsidRDefault="00967497" w:rsidP="00967497">
      <w:pPr>
        <w:spacing w:line="360" w:lineRule="auto"/>
        <w:jc w:val="both"/>
        <w:rPr>
          <w:sz w:val="22"/>
          <w:lang w:val="en-US"/>
        </w:rPr>
      </w:pPr>
    </w:p>
    <w:p w:rsidR="00967497" w:rsidRPr="00967497" w:rsidRDefault="00967497" w:rsidP="00967497">
      <w:pPr>
        <w:spacing w:line="360" w:lineRule="auto"/>
        <w:jc w:val="both"/>
        <w:rPr>
          <w:b/>
          <w:sz w:val="22"/>
          <w:lang w:val="en-US"/>
        </w:rPr>
      </w:pPr>
      <w:r w:rsidRPr="00967497">
        <w:rPr>
          <w:b/>
          <w:sz w:val="22"/>
          <w:lang w:val="en-US"/>
        </w:rPr>
        <w:t xml:space="preserve">Part qualification rules </w:t>
      </w:r>
    </w:p>
    <w:p w:rsidR="00967497" w:rsidRPr="00967497" w:rsidRDefault="00967497" w:rsidP="00967497">
      <w:pPr>
        <w:spacing w:line="360" w:lineRule="auto"/>
        <w:jc w:val="both"/>
        <w:rPr>
          <w:sz w:val="22"/>
          <w:lang w:val="en-US"/>
        </w:rPr>
      </w:pPr>
      <w:r w:rsidRPr="00967497">
        <w:rPr>
          <w:sz w:val="22"/>
          <w:lang w:val="en-US"/>
        </w:rPr>
        <w:t>Learners must achieve 20 credits for the Foundational Communication component and 20 credits for the Foundational Mathematical Literacy component.</w:t>
      </w:r>
    </w:p>
    <w:p w:rsidR="0056559F" w:rsidRDefault="0056559F" w:rsidP="006A0620">
      <w:pPr>
        <w:spacing w:line="360" w:lineRule="auto"/>
        <w:jc w:val="both"/>
        <w:rPr>
          <w:sz w:val="22"/>
          <w:lang w:val="en-US"/>
        </w:rPr>
      </w:pPr>
    </w:p>
    <w:p w:rsidR="0056559F" w:rsidRDefault="0056559F" w:rsidP="006A0620">
      <w:pPr>
        <w:spacing w:line="360" w:lineRule="auto"/>
        <w:jc w:val="both"/>
        <w:rPr>
          <w:sz w:val="22"/>
          <w:lang w:val="en-US"/>
        </w:rPr>
      </w:pPr>
    </w:p>
    <w:p w:rsidR="0056559F" w:rsidRDefault="0056559F" w:rsidP="006A0620">
      <w:pPr>
        <w:spacing w:line="360" w:lineRule="auto"/>
        <w:jc w:val="both"/>
        <w:rPr>
          <w:sz w:val="22"/>
          <w:lang w:val="en-US"/>
        </w:rPr>
      </w:pPr>
    </w:p>
    <w:p w:rsidR="0056559F" w:rsidRDefault="0056559F" w:rsidP="006A0620">
      <w:pPr>
        <w:spacing w:line="360" w:lineRule="auto"/>
        <w:jc w:val="both"/>
        <w:rPr>
          <w:sz w:val="22"/>
          <w:lang w:val="en-US"/>
        </w:rPr>
      </w:pPr>
    </w:p>
    <w:p w:rsidR="0056559F" w:rsidRDefault="0056559F" w:rsidP="006A0620">
      <w:pPr>
        <w:spacing w:line="360" w:lineRule="auto"/>
        <w:jc w:val="both"/>
        <w:rPr>
          <w:sz w:val="22"/>
          <w:lang w:val="en-US"/>
        </w:rPr>
      </w:pPr>
    </w:p>
    <w:p w:rsidR="0056559F" w:rsidRDefault="0056559F" w:rsidP="006A0620">
      <w:pPr>
        <w:spacing w:line="360" w:lineRule="auto"/>
        <w:jc w:val="both"/>
        <w:rPr>
          <w:sz w:val="22"/>
          <w:lang w:val="en-US"/>
        </w:rPr>
      </w:pPr>
    </w:p>
    <w:p w:rsidR="0056559F" w:rsidRDefault="0056559F" w:rsidP="006A0620">
      <w:pPr>
        <w:spacing w:line="360" w:lineRule="auto"/>
        <w:jc w:val="both"/>
        <w:rPr>
          <w:sz w:val="22"/>
          <w:lang w:val="en-US"/>
        </w:rPr>
      </w:pPr>
    </w:p>
    <w:p w:rsidR="0056559F" w:rsidRDefault="0056559F" w:rsidP="006A0620">
      <w:pPr>
        <w:spacing w:line="360" w:lineRule="auto"/>
        <w:jc w:val="both"/>
        <w:rPr>
          <w:sz w:val="22"/>
          <w:lang w:val="en-US"/>
        </w:rPr>
      </w:pPr>
    </w:p>
    <w:p w:rsidR="00932744" w:rsidRDefault="00932744" w:rsidP="006A0620">
      <w:pPr>
        <w:spacing w:line="360" w:lineRule="auto"/>
        <w:jc w:val="both"/>
        <w:rPr>
          <w:sz w:val="22"/>
          <w:lang w:val="en-US"/>
        </w:rPr>
      </w:pPr>
    </w:p>
    <w:p w:rsidR="00932744" w:rsidRDefault="00932744" w:rsidP="006A0620">
      <w:pPr>
        <w:spacing w:line="360" w:lineRule="auto"/>
        <w:jc w:val="both"/>
        <w:rPr>
          <w:sz w:val="22"/>
          <w:lang w:val="en-US"/>
        </w:rPr>
      </w:pPr>
    </w:p>
    <w:p w:rsidR="00932744" w:rsidRDefault="00932744" w:rsidP="006A0620">
      <w:pPr>
        <w:spacing w:line="360" w:lineRule="auto"/>
        <w:jc w:val="both"/>
        <w:rPr>
          <w:sz w:val="22"/>
          <w:lang w:val="en-US"/>
        </w:rPr>
      </w:pPr>
    </w:p>
    <w:p w:rsidR="0056559F" w:rsidRDefault="0056559F" w:rsidP="006A0620">
      <w:pPr>
        <w:spacing w:line="360" w:lineRule="auto"/>
        <w:jc w:val="both"/>
        <w:rPr>
          <w:sz w:val="22"/>
          <w:lang w:val="en-US"/>
        </w:rPr>
      </w:pPr>
    </w:p>
    <w:tbl>
      <w:tblPr>
        <w:tblStyle w:val="TableGrid"/>
        <w:tblW w:w="9447" w:type="dxa"/>
        <w:tblLook w:val="04A0" w:firstRow="1" w:lastRow="0" w:firstColumn="1" w:lastColumn="0" w:noHBand="0" w:noVBand="1"/>
      </w:tblPr>
      <w:tblGrid>
        <w:gridCol w:w="9447"/>
      </w:tblGrid>
      <w:tr w:rsidR="00DF1F02" w:rsidTr="00341D61">
        <w:trPr>
          <w:trHeight w:val="835"/>
        </w:trPr>
        <w:tc>
          <w:tcPr>
            <w:tcW w:w="9447" w:type="dxa"/>
            <w:shd w:val="clear" w:color="auto" w:fill="000000" w:themeFill="text1"/>
          </w:tcPr>
          <w:p w:rsidR="00DF1F02" w:rsidRPr="0084349B" w:rsidRDefault="0056559F" w:rsidP="00341D61">
            <w:pPr>
              <w:pStyle w:val="Heading1"/>
              <w:rPr>
                <w:lang w:val="en-US"/>
              </w:rPr>
            </w:pPr>
            <w:bookmarkStart w:id="42" w:name="_Toc7996047"/>
            <w:r>
              <w:rPr>
                <w:bCs w:val="0"/>
                <w:lang w:val="en-US"/>
              </w:rPr>
              <w:lastRenderedPageBreak/>
              <w:t>KM-0</w:t>
            </w:r>
            <w:r w:rsidR="000D55B1">
              <w:rPr>
                <w:bCs w:val="0"/>
                <w:lang w:val="en-US"/>
              </w:rPr>
              <w:t>1</w:t>
            </w:r>
            <w:r w:rsidR="00DF1F02" w:rsidRPr="00BF443E">
              <w:rPr>
                <w:bCs w:val="0"/>
                <w:lang w:val="en-US"/>
              </w:rPr>
              <w:t>-KT0</w:t>
            </w:r>
            <w:r w:rsidR="00DF1F02">
              <w:rPr>
                <w:bCs w:val="0"/>
                <w:lang w:val="en-US"/>
              </w:rPr>
              <w:t>3</w:t>
            </w:r>
            <w:r w:rsidR="00DF1F02" w:rsidRPr="00BF443E">
              <w:rPr>
                <w:bCs w:val="0"/>
                <w:lang w:val="en-US"/>
              </w:rPr>
              <w:t xml:space="preserve">: </w:t>
            </w:r>
            <w:r w:rsidR="00932744" w:rsidRPr="00932744">
              <w:rPr>
                <w:bCs w:val="0"/>
                <w:lang w:val="en-US"/>
              </w:rPr>
              <w:t>THE STATUTORY AND REGULATORY FRAMEWORK THAT GOVERNS SKILLS DEVELOPMENT FUNDING</w:t>
            </w:r>
            <w:bookmarkEnd w:id="42"/>
          </w:p>
          <w:p w:rsidR="00DF1F02" w:rsidRPr="00951513" w:rsidRDefault="00DF1F02" w:rsidP="00341D61">
            <w:pPr>
              <w:pStyle w:val="Heading1"/>
              <w:rPr>
                <w:lang w:val="en-US"/>
              </w:rPr>
            </w:pPr>
          </w:p>
        </w:tc>
      </w:tr>
    </w:tbl>
    <w:p w:rsidR="00DF1F02" w:rsidRPr="000833E8" w:rsidRDefault="00DF1F02" w:rsidP="00DF1F02">
      <w:pPr>
        <w:rPr>
          <w:lang w:val="en-US"/>
        </w:rPr>
      </w:pPr>
    </w:p>
    <w:p w:rsidR="00DF1F02" w:rsidRDefault="00DF1F02" w:rsidP="00DF1F02">
      <w:pPr>
        <w:autoSpaceDE w:val="0"/>
        <w:autoSpaceDN w:val="0"/>
        <w:adjustRightInd w:val="0"/>
        <w:spacing w:line="360" w:lineRule="auto"/>
        <w:jc w:val="both"/>
        <w:rPr>
          <w:rFonts w:eastAsia="Calibri" w:cs="Arial"/>
          <w:b/>
          <w:bCs/>
          <w:szCs w:val="24"/>
          <w:lang w:val="en-ZA" w:eastAsia="en-ZA"/>
        </w:rPr>
      </w:pPr>
    </w:p>
    <w:p w:rsidR="00DF1F02" w:rsidRPr="00B81FDA" w:rsidRDefault="00DF1F02" w:rsidP="00DF1F02">
      <w:pPr>
        <w:autoSpaceDE w:val="0"/>
        <w:autoSpaceDN w:val="0"/>
        <w:adjustRightInd w:val="0"/>
        <w:spacing w:line="360" w:lineRule="auto"/>
        <w:jc w:val="both"/>
        <w:rPr>
          <w:rFonts w:eastAsia="Calibri" w:cs="Arial"/>
          <w:b/>
          <w:bCs/>
          <w:szCs w:val="24"/>
          <w:lang w:val="en-ZA" w:eastAsia="en-ZA"/>
        </w:rPr>
      </w:pPr>
      <w:r w:rsidRPr="00016FFC">
        <w:rPr>
          <w:b/>
          <w:noProof/>
          <w:szCs w:val="24"/>
          <w:lang w:val="en-ZA" w:eastAsia="en-ZA"/>
        </w:rPr>
        <w:drawing>
          <wp:anchor distT="0" distB="0" distL="114300" distR="114300" simplePos="0" relativeHeight="251658240" behindDoc="0" locked="0" layoutInCell="1" allowOverlap="1">
            <wp:simplePos x="0" y="0"/>
            <wp:positionH relativeFrom="column">
              <wp:posOffset>11875</wp:posOffset>
            </wp:positionH>
            <wp:positionV relativeFrom="paragraph">
              <wp:posOffset>73883</wp:posOffset>
            </wp:positionV>
            <wp:extent cx="3032494" cy="1158948"/>
            <wp:effectExtent l="19050" t="0" r="0" b="0"/>
            <wp:wrapNone/>
            <wp:docPr id="235" name="Picture 3" descr="C:\Users\Chamusi\Desktop\BDU\Outcom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amusi\Desktop\BDU\Outcomes.png"/>
                    <pic:cNvPicPr>
                      <a:picLocks noChangeAspect="1" noChangeArrowheads="1"/>
                    </pic:cNvPicPr>
                  </pic:nvPicPr>
                  <pic:blipFill>
                    <a:blip r:embed="rId10"/>
                    <a:srcRect/>
                    <a:stretch>
                      <a:fillRect/>
                    </a:stretch>
                  </pic:blipFill>
                  <pic:spPr bwMode="auto">
                    <a:xfrm>
                      <a:off x="0" y="0"/>
                      <a:ext cx="3032494" cy="1158948"/>
                    </a:xfrm>
                    <a:prstGeom prst="rect">
                      <a:avLst/>
                    </a:prstGeom>
                    <a:noFill/>
                    <a:ln w="9525">
                      <a:noFill/>
                      <a:miter lim="800000"/>
                      <a:headEnd/>
                      <a:tailEnd/>
                    </a:ln>
                  </pic:spPr>
                </pic:pic>
              </a:graphicData>
            </a:graphic>
          </wp:anchor>
        </w:drawing>
      </w:r>
    </w:p>
    <w:p w:rsidR="00DF1F02" w:rsidRPr="00B81FDA" w:rsidRDefault="00DF1F02" w:rsidP="00DF1F02">
      <w:pPr>
        <w:tabs>
          <w:tab w:val="left" w:pos="2835"/>
        </w:tabs>
        <w:autoSpaceDE w:val="0"/>
        <w:autoSpaceDN w:val="0"/>
        <w:adjustRightInd w:val="0"/>
        <w:spacing w:line="360" w:lineRule="auto"/>
        <w:jc w:val="both"/>
        <w:rPr>
          <w:rFonts w:eastAsia="Calibri" w:cs="Arial"/>
          <w:b/>
          <w:bCs/>
          <w:szCs w:val="24"/>
          <w:lang w:val="en-ZA" w:eastAsia="en-ZA"/>
        </w:rPr>
      </w:pPr>
      <w:r w:rsidRPr="00B81FDA">
        <w:rPr>
          <w:rFonts w:eastAsia="Calibri" w:cs="Arial"/>
          <w:b/>
          <w:bCs/>
          <w:szCs w:val="24"/>
          <w:lang w:val="en-ZA" w:eastAsia="en-ZA"/>
        </w:rPr>
        <w:tab/>
      </w:r>
    </w:p>
    <w:p w:rsidR="00DF1F02" w:rsidRPr="00B81FDA" w:rsidRDefault="00DF1F02" w:rsidP="00DF1F02">
      <w:pPr>
        <w:tabs>
          <w:tab w:val="left" w:pos="3382"/>
        </w:tabs>
        <w:autoSpaceDE w:val="0"/>
        <w:autoSpaceDN w:val="0"/>
        <w:adjustRightInd w:val="0"/>
        <w:spacing w:line="360" w:lineRule="auto"/>
        <w:jc w:val="both"/>
        <w:rPr>
          <w:b/>
          <w:szCs w:val="24"/>
        </w:rPr>
      </w:pPr>
      <w:r>
        <w:rPr>
          <w:b/>
          <w:szCs w:val="24"/>
        </w:rPr>
        <w:tab/>
      </w:r>
    </w:p>
    <w:p w:rsidR="00DF1F02" w:rsidRPr="00B81FDA" w:rsidRDefault="00DF1F02" w:rsidP="00DF1F02">
      <w:pPr>
        <w:autoSpaceDE w:val="0"/>
        <w:autoSpaceDN w:val="0"/>
        <w:adjustRightInd w:val="0"/>
        <w:spacing w:line="360" w:lineRule="auto"/>
        <w:jc w:val="both"/>
        <w:rPr>
          <w:b/>
          <w:szCs w:val="24"/>
        </w:rPr>
      </w:pPr>
    </w:p>
    <w:p w:rsidR="00DF1F02" w:rsidRPr="00B81FDA" w:rsidRDefault="00DF1F02" w:rsidP="00DF1F02">
      <w:pPr>
        <w:autoSpaceDE w:val="0"/>
        <w:autoSpaceDN w:val="0"/>
        <w:adjustRightInd w:val="0"/>
        <w:spacing w:line="360" w:lineRule="auto"/>
        <w:ind w:left="567" w:hanging="567"/>
        <w:rPr>
          <w:rFonts w:cs="Arial"/>
          <w:b/>
          <w:bCs/>
          <w:szCs w:val="24"/>
          <w:lang w:eastAsia="en-GB"/>
        </w:rPr>
      </w:pPr>
    </w:p>
    <w:p w:rsidR="00DF1F02" w:rsidRPr="00B81FDA" w:rsidRDefault="00862B44" w:rsidP="00DF1F02">
      <w:pPr>
        <w:tabs>
          <w:tab w:val="center" w:pos="4558"/>
        </w:tabs>
        <w:autoSpaceDE w:val="0"/>
        <w:autoSpaceDN w:val="0"/>
        <w:adjustRightInd w:val="0"/>
        <w:spacing w:line="360" w:lineRule="auto"/>
        <w:ind w:left="567" w:hanging="567"/>
        <w:rPr>
          <w:rFonts w:cs="Arial"/>
          <w:b/>
          <w:bCs/>
          <w:szCs w:val="24"/>
          <w:lang w:eastAsia="en-GB"/>
        </w:rPr>
      </w:pPr>
      <w:r>
        <w:rPr>
          <w:b/>
          <w:noProof/>
          <w:szCs w:val="24"/>
          <w:lang w:val="en-ZA" w:eastAsia="en-ZA"/>
        </w:rPr>
        <mc:AlternateContent>
          <mc:Choice Requires="wps">
            <w:drawing>
              <wp:anchor distT="0" distB="0" distL="114300" distR="114300" simplePos="0" relativeHeight="251664896" behindDoc="0" locked="0" layoutInCell="1" allowOverlap="1">
                <wp:simplePos x="0" y="0"/>
                <wp:positionH relativeFrom="column">
                  <wp:posOffset>55880</wp:posOffset>
                </wp:positionH>
                <wp:positionV relativeFrom="paragraph">
                  <wp:posOffset>46990</wp:posOffset>
                </wp:positionV>
                <wp:extent cx="5773420" cy="1212215"/>
                <wp:effectExtent l="0" t="0" r="17780" b="26035"/>
                <wp:wrapNone/>
                <wp:docPr id="23"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3420" cy="1212215"/>
                        </a:xfrm>
                        <a:prstGeom prst="rect">
                          <a:avLst/>
                        </a:prstGeom>
                        <a:solidFill>
                          <a:srgbClr val="FFFFFF">
                            <a:alpha val="0"/>
                          </a:srgbClr>
                        </a:solidFill>
                        <a:ln w="9525">
                          <a:solidFill>
                            <a:schemeClr val="tx1">
                              <a:lumMod val="100000"/>
                              <a:lumOff val="0"/>
                            </a:schemeClr>
                          </a:solidFill>
                          <a:miter lim="800000"/>
                          <a:headEnd/>
                          <a:tailEnd/>
                        </a:ln>
                        <a:effectLst/>
                        <a:extLst>
                          <a:ext uri="{AF507438-7753-43E0-B8FC-AC1667EBCBE1}">
                            <a14:hiddenEffects xmlns:a14="http://schemas.microsoft.com/office/drawing/2010/main">
                              <a:effectLst>
                                <a:outerShdw dist="107763" dir="2700000" algn="ctr" rotWithShape="0">
                                  <a:srgbClr val="0000FF">
                                    <a:alpha val="50000"/>
                                  </a:srgbClr>
                                </a:outerShdw>
                              </a:effectLst>
                            </a14:hiddenEffects>
                          </a:ext>
                        </a:extLst>
                      </wps:spPr>
                      <wps:txbx>
                        <w:txbxContent>
                          <w:p w:rsidR="00877581" w:rsidRDefault="00877581" w:rsidP="00DF1F02">
                            <w:pPr>
                              <w:rPr>
                                <w:b/>
                                <w:sz w:val="32"/>
                                <w:szCs w:val="32"/>
                              </w:rPr>
                            </w:pPr>
                          </w:p>
                          <w:p w:rsidR="00877581" w:rsidRPr="001D668F" w:rsidRDefault="00877581" w:rsidP="00DF1F02"/>
                          <w:p w:rsidR="00877581" w:rsidRPr="00D372B9" w:rsidRDefault="00877581" w:rsidP="00DF1F02">
                            <w:pPr>
                              <w:spacing w:line="360" w:lineRule="auto"/>
                              <w:jc w:val="both"/>
                              <w:rPr>
                                <w:sz w:val="22"/>
                                <w:szCs w:val="22"/>
                              </w:rPr>
                            </w:pPr>
                            <w:r w:rsidRPr="00D372B9">
                              <w:rPr>
                                <w:sz w:val="22"/>
                                <w:szCs w:val="22"/>
                              </w:rPr>
                              <w:t xml:space="preserve">On completion of this section you will be able to </w:t>
                            </w:r>
                            <w:r>
                              <w:rPr>
                                <w:sz w:val="22"/>
                                <w:szCs w:val="22"/>
                              </w:rPr>
                              <w:t>understand the</w:t>
                            </w:r>
                            <w:r w:rsidRPr="00932744">
                              <w:rPr>
                                <w:sz w:val="22"/>
                                <w:szCs w:val="22"/>
                              </w:rPr>
                              <w:t xml:space="preserve"> statutory and regulatory framework that governs skills development funding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2" type="#_x0000_t202" style="position:absolute;left:0;text-align:left;margin-left:4.4pt;margin-top:3.7pt;width:454.6pt;height:95.4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" strokecolor="black [3213]">
                <v:fill opacity="0"/>
                <v:shadow color="blue" opacity=".5" offset="6pt,6pt"/>
                <v:textbox>
                  <w:txbxContent>
                    <w:p w:rsidR="00877581" w:rsidRDefault="00877581" w:rsidP="00DF1F02">
                      <w:pPr>
                        <w:rPr>
                          <w:b/>
                          <w:sz w:val="32"/>
                          <w:szCs w:val="32"/>
                        </w:rPr>
                      </w:pPr>
                    </w:p>
                    <w:p w:rsidR="00877581" w:rsidRPr="001D668F" w:rsidRDefault="00877581" w:rsidP="00DF1F02"/>
                    <w:p w:rsidR="00877581" w:rsidRPr="00D372B9" w:rsidRDefault="00877581" w:rsidP="00DF1F02">
                      <w:pPr>
                        <w:spacing w:line="360" w:lineRule="auto"/>
                        <w:jc w:val="both"/>
                        <w:rPr>
                          <w:sz w:val="22"/>
                          <w:szCs w:val="22"/>
                        </w:rPr>
                      </w:pPr>
                      <w:r w:rsidRPr="00D372B9">
                        <w:rPr>
                          <w:sz w:val="22"/>
                          <w:szCs w:val="22"/>
                        </w:rPr>
                        <w:t xml:space="preserve">On completion of this section you will be able to </w:t>
                      </w:r>
                      <w:r>
                        <w:rPr>
                          <w:sz w:val="22"/>
                          <w:szCs w:val="22"/>
                        </w:rPr>
                        <w:t>understand the</w:t>
                      </w:r>
                      <w:r w:rsidRPr="00932744">
                        <w:rPr>
                          <w:sz w:val="22"/>
                          <w:szCs w:val="22"/>
                        </w:rPr>
                        <w:t xml:space="preserve"> statutory and regulatory framework that governs skills development funding</w:t>
                      </w:r>
                    </w:p>
                  </w:txbxContent>
                </v:textbox>
              </v:shape>
            </w:pict>
          </mc:Fallback>
        </mc:AlternateContent>
      </w:r>
      <w:r w:rsidR="00DF1F02" w:rsidRPr="00B81FDA">
        <w:rPr>
          <w:rFonts w:cs="Arial"/>
          <w:b/>
          <w:bCs/>
          <w:szCs w:val="24"/>
          <w:lang w:eastAsia="en-GB"/>
        </w:rPr>
        <w:tab/>
      </w:r>
    </w:p>
    <w:p w:rsidR="00DF1F02" w:rsidRPr="00B81FDA" w:rsidRDefault="00DF1F02" w:rsidP="00DF1F02">
      <w:pPr>
        <w:autoSpaceDE w:val="0"/>
        <w:autoSpaceDN w:val="0"/>
        <w:adjustRightInd w:val="0"/>
        <w:spacing w:line="360" w:lineRule="auto"/>
        <w:ind w:left="567" w:hanging="567"/>
        <w:rPr>
          <w:rFonts w:cs="Arial"/>
          <w:b/>
          <w:bCs/>
          <w:szCs w:val="24"/>
          <w:lang w:eastAsia="en-GB"/>
        </w:rPr>
      </w:pPr>
    </w:p>
    <w:p w:rsidR="00DF1F02" w:rsidRPr="00B81FDA" w:rsidRDefault="00DF1F02" w:rsidP="00DF1F02">
      <w:pPr>
        <w:autoSpaceDE w:val="0"/>
        <w:autoSpaceDN w:val="0"/>
        <w:adjustRightInd w:val="0"/>
        <w:spacing w:line="360" w:lineRule="auto"/>
        <w:ind w:left="567" w:hanging="567"/>
        <w:rPr>
          <w:rFonts w:cs="Arial"/>
          <w:b/>
          <w:bCs/>
          <w:szCs w:val="24"/>
          <w:lang w:eastAsia="en-GB"/>
        </w:rPr>
      </w:pPr>
    </w:p>
    <w:p w:rsidR="00DF1F02" w:rsidRPr="00B81FDA" w:rsidRDefault="00DF1F02" w:rsidP="00DF1F02">
      <w:pPr>
        <w:autoSpaceDE w:val="0"/>
        <w:autoSpaceDN w:val="0"/>
        <w:adjustRightInd w:val="0"/>
        <w:spacing w:line="360" w:lineRule="auto"/>
        <w:ind w:left="567" w:hanging="567"/>
        <w:rPr>
          <w:rFonts w:cs="Arial"/>
          <w:b/>
          <w:bCs/>
          <w:szCs w:val="24"/>
          <w:lang w:eastAsia="en-GB"/>
        </w:rPr>
      </w:pPr>
    </w:p>
    <w:p w:rsidR="00DF1F02" w:rsidRPr="00B81FDA" w:rsidRDefault="00DF1F02" w:rsidP="00DF1F02">
      <w:pPr>
        <w:autoSpaceDE w:val="0"/>
        <w:autoSpaceDN w:val="0"/>
        <w:adjustRightInd w:val="0"/>
        <w:spacing w:line="360" w:lineRule="auto"/>
        <w:ind w:left="567" w:hanging="567"/>
        <w:rPr>
          <w:rFonts w:cs="Arial"/>
          <w:b/>
          <w:bCs/>
          <w:szCs w:val="24"/>
          <w:lang w:eastAsia="en-GB"/>
        </w:rPr>
      </w:pPr>
    </w:p>
    <w:p w:rsidR="00DF1F02" w:rsidRPr="00B81FDA" w:rsidRDefault="00DF1F02" w:rsidP="00DF1F02">
      <w:pPr>
        <w:autoSpaceDE w:val="0"/>
        <w:autoSpaceDN w:val="0"/>
        <w:adjustRightInd w:val="0"/>
        <w:spacing w:line="360" w:lineRule="auto"/>
        <w:ind w:left="567" w:hanging="567"/>
        <w:rPr>
          <w:rFonts w:cs="Arial"/>
          <w:b/>
          <w:bCs/>
          <w:szCs w:val="24"/>
          <w:lang w:eastAsia="en-GB"/>
        </w:rPr>
      </w:pPr>
      <w:r>
        <w:rPr>
          <w:b/>
          <w:noProof/>
          <w:szCs w:val="24"/>
          <w:lang w:val="en-ZA" w:eastAsia="en-ZA"/>
        </w:rPr>
        <w:drawing>
          <wp:anchor distT="0" distB="0" distL="114300" distR="114300" simplePos="0" relativeHeight="251660288" behindDoc="0" locked="0" layoutInCell="1" allowOverlap="1">
            <wp:simplePos x="0" y="0"/>
            <wp:positionH relativeFrom="column">
              <wp:posOffset>7109</wp:posOffset>
            </wp:positionH>
            <wp:positionV relativeFrom="paragraph">
              <wp:posOffset>159129</wp:posOffset>
            </wp:positionV>
            <wp:extent cx="3043555" cy="1180506"/>
            <wp:effectExtent l="0" t="0" r="0" b="0"/>
            <wp:wrapNone/>
            <wp:docPr id="236" name="Picture 2" descr="C:\Users\Chamusi\Desktop\BDU\Assessment Criteri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hamusi\Desktop\BDU\Assessment Criteria.png"/>
                    <pic:cNvPicPr>
                      <a:picLocks noChangeAspect="1" noChangeArrowheads="1"/>
                    </pic:cNvPicPr>
                  </pic:nvPicPr>
                  <pic:blipFill>
                    <a:blip r:embed="rId9"/>
                    <a:srcRect/>
                    <a:stretch>
                      <a:fillRect/>
                    </a:stretch>
                  </pic:blipFill>
                  <pic:spPr bwMode="auto">
                    <a:xfrm>
                      <a:off x="0" y="0"/>
                      <a:ext cx="3060486" cy="1187073"/>
                    </a:xfrm>
                    <a:prstGeom prst="rect">
                      <a:avLst/>
                    </a:prstGeom>
                    <a:noFill/>
                    <a:ln w="9525">
                      <a:noFill/>
                      <a:miter lim="800000"/>
                      <a:headEnd/>
                      <a:tailEnd/>
                    </a:ln>
                  </pic:spPr>
                </pic:pic>
              </a:graphicData>
            </a:graphic>
          </wp:anchor>
        </w:drawing>
      </w:r>
    </w:p>
    <w:p w:rsidR="00DF1F02" w:rsidRPr="00B81FDA" w:rsidRDefault="00DF1F02" w:rsidP="00DF1F02">
      <w:pPr>
        <w:autoSpaceDE w:val="0"/>
        <w:autoSpaceDN w:val="0"/>
        <w:adjustRightInd w:val="0"/>
        <w:spacing w:line="360" w:lineRule="auto"/>
        <w:ind w:left="567" w:hanging="567"/>
        <w:rPr>
          <w:rFonts w:cs="Arial"/>
          <w:b/>
          <w:bCs/>
          <w:szCs w:val="24"/>
          <w:lang w:eastAsia="en-GB"/>
        </w:rPr>
      </w:pPr>
    </w:p>
    <w:p w:rsidR="00DF1F02" w:rsidRPr="00B81FDA" w:rsidRDefault="00DF1F02" w:rsidP="00DF1F02">
      <w:pPr>
        <w:autoSpaceDE w:val="0"/>
        <w:autoSpaceDN w:val="0"/>
        <w:adjustRightInd w:val="0"/>
        <w:spacing w:line="360" w:lineRule="auto"/>
        <w:ind w:left="567" w:hanging="567"/>
        <w:rPr>
          <w:rFonts w:cs="Arial"/>
          <w:b/>
          <w:bCs/>
          <w:szCs w:val="24"/>
          <w:lang w:eastAsia="en-GB"/>
        </w:rPr>
      </w:pPr>
    </w:p>
    <w:p w:rsidR="00DF1F02" w:rsidRPr="00B81FDA" w:rsidRDefault="00DF1F02" w:rsidP="00DF1F02">
      <w:pPr>
        <w:autoSpaceDE w:val="0"/>
        <w:autoSpaceDN w:val="0"/>
        <w:adjustRightInd w:val="0"/>
        <w:spacing w:line="360" w:lineRule="auto"/>
        <w:ind w:left="567" w:hanging="567"/>
        <w:rPr>
          <w:rFonts w:cs="Arial"/>
          <w:b/>
          <w:bCs/>
          <w:szCs w:val="24"/>
          <w:lang w:eastAsia="en-GB"/>
        </w:rPr>
      </w:pPr>
    </w:p>
    <w:p w:rsidR="00DF1F02" w:rsidRPr="00B81FDA" w:rsidRDefault="00DF1F02" w:rsidP="00DF1F02">
      <w:pPr>
        <w:autoSpaceDE w:val="0"/>
        <w:autoSpaceDN w:val="0"/>
        <w:adjustRightInd w:val="0"/>
        <w:spacing w:line="360" w:lineRule="auto"/>
        <w:ind w:left="567" w:hanging="567"/>
        <w:rPr>
          <w:rFonts w:cs="Arial"/>
          <w:b/>
          <w:bCs/>
          <w:szCs w:val="24"/>
          <w:lang w:eastAsia="en-GB"/>
        </w:rPr>
      </w:pPr>
    </w:p>
    <w:p w:rsidR="00DF1F02" w:rsidRPr="00B81FDA" w:rsidRDefault="00862B44" w:rsidP="00DF1F02">
      <w:pPr>
        <w:autoSpaceDE w:val="0"/>
        <w:autoSpaceDN w:val="0"/>
        <w:adjustRightInd w:val="0"/>
        <w:spacing w:line="360" w:lineRule="auto"/>
        <w:ind w:left="567" w:hanging="567"/>
        <w:rPr>
          <w:rFonts w:cs="Arial"/>
          <w:b/>
          <w:bCs/>
          <w:szCs w:val="24"/>
          <w:lang w:eastAsia="en-GB"/>
        </w:rPr>
      </w:pPr>
      <w:r>
        <w:rPr>
          <w:rFonts w:cs="Arial"/>
          <w:b/>
          <w:noProof/>
          <w:szCs w:val="24"/>
          <w:lang w:val="en-ZA" w:eastAsia="en-ZA"/>
        </w:rPr>
        <mc:AlternateContent>
          <mc:Choice Requires="wps">
            <w:drawing>
              <wp:anchor distT="0" distB="0" distL="114300" distR="114300" simplePos="0" relativeHeight="251665920" behindDoc="0" locked="0" layoutInCell="1" allowOverlap="1">
                <wp:simplePos x="0" y="0"/>
                <wp:positionH relativeFrom="column">
                  <wp:posOffset>-28575</wp:posOffset>
                </wp:positionH>
                <wp:positionV relativeFrom="paragraph">
                  <wp:posOffset>245745</wp:posOffset>
                </wp:positionV>
                <wp:extent cx="5857875" cy="3049270"/>
                <wp:effectExtent l="0" t="0" r="28575" b="17780"/>
                <wp:wrapNone/>
                <wp:docPr id="22"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7875" cy="3049270"/>
                        </a:xfrm>
                        <a:prstGeom prst="rect">
                          <a:avLst/>
                        </a:prstGeom>
                        <a:solidFill>
                          <a:schemeClr val="bg1">
                            <a:lumMod val="100000"/>
                            <a:lumOff val="0"/>
                            <a:alpha val="0"/>
                          </a:schemeClr>
                        </a:solidFill>
                        <a:ln w="9525">
                          <a:solidFill>
                            <a:schemeClr val="tx1">
                              <a:lumMod val="100000"/>
                              <a:lumOff val="0"/>
                            </a:schemeClr>
                          </a:solidFill>
                          <a:miter lim="800000"/>
                          <a:headEnd/>
                          <a:tailEnd/>
                        </a:ln>
                        <a:effectLst/>
                        <a:extLst>
                          <a:ext uri="{AF507438-7753-43E0-B8FC-AC1667EBCBE1}">
                            <a14:hiddenEffects xmlns:a14="http://schemas.microsoft.com/office/drawing/2010/main">
                              <a:effectLst>
                                <a:outerShdw dist="107763" dir="2700000" algn="ctr" rotWithShape="0">
                                  <a:srgbClr val="0000FF">
                                    <a:alpha val="50000"/>
                                  </a:srgbClr>
                                </a:outerShdw>
                              </a:effectLst>
                            </a14:hiddenEffects>
                          </a:ext>
                        </a:extLst>
                      </wps:spPr>
                      <wps:txbx>
                        <w:txbxContent>
                          <w:p w:rsidR="00877581" w:rsidRDefault="00877581" w:rsidP="00DF1F02">
                            <w:pPr>
                              <w:rPr>
                                <w:b/>
                                <w:sz w:val="32"/>
                                <w:szCs w:val="32"/>
                              </w:rPr>
                            </w:pPr>
                          </w:p>
                          <w:p w:rsidR="00877581" w:rsidRDefault="00877581" w:rsidP="00932744">
                            <w:pPr>
                              <w:pStyle w:val="ListParagraph"/>
                              <w:numPr>
                                <w:ilvl w:val="0"/>
                                <w:numId w:val="6"/>
                              </w:numPr>
                              <w:spacing w:line="360" w:lineRule="auto"/>
                              <w:jc w:val="both"/>
                              <w:rPr>
                                <w:rFonts w:cs="Arial"/>
                                <w:sz w:val="22"/>
                                <w:szCs w:val="22"/>
                              </w:rPr>
                            </w:pPr>
                            <w:r w:rsidRPr="002E2D96">
                              <w:rPr>
                                <w:rFonts w:cs="Arial"/>
                                <w:b/>
                                <w:sz w:val="22"/>
                                <w:szCs w:val="22"/>
                              </w:rPr>
                              <w:t>KT0301</w:t>
                            </w:r>
                            <w:r w:rsidRPr="002E2D96">
                              <w:rPr>
                                <w:rFonts w:cs="Arial"/>
                                <w:sz w:val="22"/>
                                <w:szCs w:val="22"/>
                              </w:rPr>
                              <w:t xml:space="preserve"> </w:t>
                            </w:r>
                            <w:r w:rsidRPr="00932744">
                              <w:rPr>
                                <w:rFonts w:cs="Arial"/>
                                <w:sz w:val="22"/>
                                <w:szCs w:val="22"/>
                              </w:rPr>
                              <w:t>The legislative and regulatory framework</w:t>
                            </w:r>
                          </w:p>
                          <w:p w:rsidR="00877581" w:rsidRDefault="00877581" w:rsidP="00932744">
                            <w:pPr>
                              <w:pStyle w:val="ListParagraph"/>
                              <w:numPr>
                                <w:ilvl w:val="0"/>
                                <w:numId w:val="6"/>
                              </w:numPr>
                              <w:spacing w:line="360" w:lineRule="auto"/>
                              <w:jc w:val="both"/>
                              <w:rPr>
                                <w:rFonts w:cs="Arial"/>
                                <w:sz w:val="22"/>
                                <w:szCs w:val="22"/>
                              </w:rPr>
                            </w:pPr>
                            <w:r w:rsidRPr="0056559F">
                              <w:rPr>
                                <w:rFonts w:cs="Arial"/>
                                <w:b/>
                                <w:sz w:val="22"/>
                                <w:szCs w:val="22"/>
                              </w:rPr>
                              <w:t>KT0302</w:t>
                            </w:r>
                            <w:r w:rsidRPr="0056559F">
                              <w:rPr>
                                <w:rFonts w:cs="Arial"/>
                                <w:sz w:val="22"/>
                                <w:szCs w:val="22"/>
                              </w:rPr>
                              <w:t xml:space="preserve"> </w:t>
                            </w:r>
                            <w:r w:rsidRPr="00932744">
                              <w:rPr>
                                <w:rFonts w:cs="Arial"/>
                                <w:sz w:val="22"/>
                                <w:szCs w:val="22"/>
                              </w:rPr>
                              <w:t>Levy payment and distribution provisions</w:t>
                            </w:r>
                          </w:p>
                          <w:p w:rsidR="00877581" w:rsidRDefault="00877581" w:rsidP="00932744">
                            <w:pPr>
                              <w:pStyle w:val="ListParagraph"/>
                              <w:numPr>
                                <w:ilvl w:val="0"/>
                                <w:numId w:val="6"/>
                              </w:numPr>
                              <w:spacing w:line="360" w:lineRule="auto"/>
                              <w:jc w:val="both"/>
                              <w:rPr>
                                <w:rFonts w:cs="Arial"/>
                                <w:sz w:val="22"/>
                                <w:szCs w:val="22"/>
                              </w:rPr>
                            </w:pPr>
                            <w:r w:rsidRPr="0056559F">
                              <w:rPr>
                                <w:rFonts w:cs="Arial"/>
                                <w:b/>
                                <w:sz w:val="22"/>
                                <w:szCs w:val="22"/>
                              </w:rPr>
                              <w:t>KT0303</w:t>
                            </w:r>
                            <w:r w:rsidRPr="0056559F">
                              <w:rPr>
                                <w:rFonts w:cs="Arial"/>
                                <w:sz w:val="22"/>
                                <w:szCs w:val="22"/>
                              </w:rPr>
                              <w:t xml:space="preserve"> </w:t>
                            </w:r>
                            <w:r w:rsidRPr="00932744">
                              <w:rPr>
                                <w:rFonts w:cs="Arial"/>
                                <w:sz w:val="22"/>
                                <w:szCs w:val="22"/>
                              </w:rPr>
                              <w:t>The statutory levy grant provisions for mandatory and discretionary grants</w:t>
                            </w:r>
                          </w:p>
                          <w:p w:rsidR="00877581" w:rsidRPr="0056559F" w:rsidRDefault="00877581" w:rsidP="00932744">
                            <w:pPr>
                              <w:pStyle w:val="ListParagraph"/>
                              <w:numPr>
                                <w:ilvl w:val="0"/>
                                <w:numId w:val="6"/>
                              </w:numPr>
                              <w:spacing w:line="360" w:lineRule="auto"/>
                              <w:jc w:val="both"/>
                              <w:rPr>
                                <w:rFonts w:cs="Arial"/>
                                <w:sz w:val="22"/>
                                <w:szCs w:val="22"/>
                              </w:rPr>
                            </w:pPr>
                            <w:r w:rsidRPr="0056559F">
                              <w:rPr>
                                <w:rFonts w:cs="Arial"/>
                                <w:b/>
                                <w:sz w:val="22"/>
                                <w:szCs w:val="22"/>
                              </w:rPr>
                              <w:t>KT030</w:t>
                            </w:r>
                            <w:r>
                              <w:rPr>
                                <w:rFonts w:cs="Arial"/>
                                <w:b/>
                                <w:sz w:val="22"/>
                                <w:szCs w:val="22"/>
                              </w:rPr>
                              <w:t>4</w:t>
                            </w:r>
                            <w:r w:rsidRPr="0056559F">
                              <w:rPr>
                                <w:rFonts w:cs="Arial"/>
                                <w:sz w:val="22"/>
                                <w:szCs w:val="22"/>
                              </w:rPr>
                              <w:t xml:space="preserve"> </w:t>
                            </w:r>
                            <w:r w:rsidRPr="00932744">
                              <w:rPr>
                                <w:rFonts w:cs="Arial"/>
                                <w:sz w:val="22"/>
                                <w:szCs w:val="22"/>
                              </w:rPr>
                              <w:t>Funding incentives</w:t>
                            </w:r>
                          </w:p>
                          <w:p w:rsidR="00877581" w:rsidRPr="0056559F" w:rsidRDefault="00877581" w:rsidP="00932744">
                            <w:pPr>
                              <w:pStyle w:val="ListParagraph"/>
                              <w:spacing w:line="360" w:lineRule="auto"/>
                              <w:jc w:val="both"/>
                              <w:rPr>
                                <w:rFonts w:cs="Arial"/>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3" type="#_x0000_t202" style="position:absolute;left:0;text-align:left;margin-left:-2.25pt;margin-top:19.35pt;width:461.25pt;height:240.1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" fillcolor="white [3212]" strokecolor="black [3213]">
                <v:fill opacity="0"/>
                <v:shadow color="blue" opacity=".5" offset="6pt,6pt"/>
                <v:textbox>
                  <w:txbxContent>
                    <w:p w:rsidR="00877581" w:rsidRDefault="00877581" w:rsidP="00DF1F02">
                      <w:pPr>
                        <w:rPr>
                          <w:b/>
                          <w:sz w:val="32"/>
                          <w:szCs w:val="32"/>
                        </w:rPr>
                      </w:pPr>
                    </w:p>
                    <w:p w:rsidR="00877581" w:rsidRDefault="00877581" w:rsidP="00932744">
                      <w:pPr>
                        <w:pStyle w:val="ListParagraph"/>
                        <w:numPr>
                          <w:ilvl w:val="0"/>
                          <w:numId w:val="6"/>
                        </w:numPr>
                        <w:spacing w:line="360" w:lineRule="auto"/>
                        <w:jc w:val="both"/>
                        <w:rPr>
                          <w:rFonts w:cs="Arial"/>
                          <w:sz w:val="22"/>
                          <w:szCs w:val="22"/>
                        </w:rPr>
                      </w:pPr>
                      <w:r w:rsidRPr="002E2D96">
                        <w:rPr>
                          <w:rFonts w:cs="Arial"/>
                          <w:b/>
                          <w:sz w:val="22"/>
                          <w:szCs w:val="22"/>
                        </w:rPr>
                        <w:t>KT0301</w:t>
                      </w:r>
                      <w:r w:rsidRPr="002E2D96">
                        <w:rPr>
                          <w:rFonts w:cs="Arial"/>
                          <w:sz w:val="22"/>
                          <w:szCs w:val="22"/>
                        </w:rPr>
                        <w:t xml:space="preserve"> </w:t>
                      </w:r>
                      <w:r w:rsidRPr="00932744">
                        <w:rPr>
                          <w:rFonts w:cs="Arial"/>
                          <w:sz w:val="22"/>
                          <w:szCs w:val="22"/>
                        </w:rPr>
                        <w:t>The legislative and regulatory framework</w:t>
                      </w:r>
                    </w:p>
                    <w:p w:rsidR="00877581" w:rsidRDefault="00877581" w:rsidP="00932744">
                      <w:pPr>
                        <w:pStyle w:val="ListParagraph"/>
                        <w:numPr>
                          <w:ilvl w:val="0"/>
                          <w:numId w:val="6"/>
                        </w:numPr>
                        <w:spacing w:line="360" w:lineRule="auto"/>
                        <w:jc w:val="both"/>
                        <w:rPr>
                          <w:rFonts w:cs="Arial"/>
                          <w:sz w:val="22"/>
                          <w:szCs w:val="22"/>
                        </w:rPr>
                      </w:pPr>
                      <w:r w:rsidRPr="0056559F">
                        <w:rPr>
                          <w:rFonts w:cs="Arial"/>
                          <w:b/>
                          <w:sz w:val="22"/>
                          <w:szCs w:val="22"/>
                        </w:rPr>
                        <w:t>KT0302</w:t>
                      </w:r>
                      <w:r w:rsidRPr="0056559F">
                        <w:rPr>
                          <w:rFonts w:cs="Arial"/>
                          <w:sz w:val="22"/>
                          <w:szCs w:val="22"/>
                        </w:rPr>
                        <w:t xml:space="preserve"> </w:t>
                      </w:r>
                      <w:r w:rsidRPr="00932744">
                        <w:rPr>
                          <w:rFonts w:cs="Arial"/>
                          <w:sz w:val="22"/>
                          <w:szCs w:val="22"/>
                        </w:rPr>
                        <w:t>Levy payment and distribution provisions</w:t>
                      </w:r>
                    </w:p>
                    <w:p w:rsidR="00877581" w:rsidRDefault="00877581" w:rsidP="00932744">
                      <w:pPr>
                        <w:pStyle w:val="ListParagraph"/>
                        <w:numPr>
                          <w:ilvl w:val="0"/>
                          <w:numId w:val="6"/>
                        </w:numPr>
                        <w:spacing w:line="360" w:lineRule="auto"/>
                        <w:jc w:val="both"/>
                        <w:rPr>
                          <w:rFonts w:cs="Arial"/>
                          <w:sz w:val="22"/>
                          <w:szCs w:val="22"/>
                        </w:rPr>
                      </w:pPr>
                      <w:r w:rsidRPr="0056559F">
                        <w:rPr>
                          <w:rFonts w:cs="Arial"/>
                          <w:b/>
                          <w:sz w:val="22"/>
                          <w:szCs w:val="22"/>
                        </w:rPr>
                        <w:t>KT0303</w:t>
                      </w:r>
                      <w:r w:rsidRPr="0056559F">
                        <w:rPr>
                          <w:rFonts w:cs="Arial"/>
                          <w:sz w:val="22"/>
                          <w:szCs w:val="22"/>
                        </w:rPr>
                        <w:t xml:space="preserve"> </w:t>
                      </w:r>
                      <w:r w:rsidRPr="00932744">
                        <w:rPr>
                          <w:rFonts w:cs="Arial"/>
                          <w:sz w:val="22"/>
                          <w:szCs w:val="22"/>
                        </w:rPr>
                        <w:t>The statutory levy grant provisions for mandatory and discretionary grants</w:t>
                      </w:r>
                    </w:p>
                    <w:p w:rsidR="00877581" w:rsidRPr="0056559F" w:rsidRDefault="00877581" w:rsidP="00932744">
                      <w:pPr>
                        <w:pStyle w:val="ListParagraph"/>
                        <w:numPr>
                          <w:ilvl w:val="0"/>
                          <w:numId w:val="6"/>
                        </w:numPr>
                        <w:spacing w:line="360" w:lineRule="auto"/>
                        <w:jc w:val="both"/>
                        <w:rPr>
                          <w:rFonts w:cs="Arial"/>
                          <w:sz w:val="22"/>
                          <w:szCs w:val="22"/>
                        </w:rPr>
                      </w:pPr>
                      <w:r w:rsidRPr="0056559F">
                        <w:rPr>
                          <w:rFonts w:cs="Arial"/>
                          <w:b/>
                          <w:sz w:val="22"/>
                          <w:szCs w:val="22"/>
                        </w:rPr>
                        <w:t>KT030</w:t>
                      </w:r>
                      <w:r>
                        <w:rPr>
                          <w:rFonts w:cs="Arial"/>
                          <w:b/>
                          <w:sz w:val="22"/>
                          <w:szCs w:val="22"/>
                        </w:rPr>
                        <w:t>4</w:t>
                      </w:r>
                      <w:r w:rsidRPr="0056559F">
                        <w:rPr>
                          <w:rFonts w:cs="Arial"/>
                          <w:sz w:val="22"/>
                          <w:szCs w:val="22"/>
                        </w:rPr>
                        <w:t xml:space="preserve"> </w:t>
                      </w:r>
                      <w:r w:rsidRPr="00932744">
                        <w:rPr>
                          <w:rFonts w:cs="Arial"/>
                          <w:sz w:val="22"/>
                          <w:szCs w:val="22"/>
                        </w:rPr>
                        <w:t>Funding incentives</w:t>
                      </w:r>
                    </w:p>
                    <w:p w:rsidR="00877581" w:rsidRPr="0056559F" w:rsidRDefault="00877581" w:rsidP="00932744">
                      <w:pPr>
                        <w:pStyle w:val="ListParagraph"/>
                        <w:spacing w:line="360" w:lineRule="auto"/>
                        <w:jc w:val="both"/>
                        <w:rPr>
                          <w:rFonts w:cs="Arial"/>
                          <w:sz w:val="22"/>
                          <w:szCs w:val="22"/>
                        </w:rPr>
                      </w:pPr>
                    </w:p>
                  </w:txbxContent>
                </v:textbox>
              </v:shape>
            </w:pict>
          </mc:Fallback>
        </mc:AlternateContent>
      </w:r>
    </w:p>
    <w:p w:rsidR="00DF1F02" w:rsidRPr="00B81FDA" w:rsidRDefault="00DF1F02" w:rsidP="00DF1F02">
      <w:pPr>
        <w:autoSpaceDE w:val="0"/>
        <w:autoSpaceDN w:val="0"/>
        <w:adjustRightInd w:val="0"/>
        <w:spacing w:line="360" w:lineRule="auto"/>
        <w:ind w:left="567" w:hanging="567"/>
        <w:rPr>
          <w:rFonts w:cs="Arial"/>
          <w:b/>
          <w:bCs/>
          <w:szCs w:val="24"/>
          <w:lang w:eastAsia="en-GB"/>
        </w:rPr>
      </w:pPr>
    </w:p>
    <w:p w:rsidR="00DF1F02" w:rsidRDefault="00DF1F02" w:rsidP="00DF1F02">
      <w:pPr>
        <w:rPr>
          <w:rFonts w:cs="Arial"/>
          <w:b/>
          <w:bCs/>
          <w:szCs w:val="24"/>
          <w:lang w:eastAsia="en-GB"/>
        </w:rPr>
      </w:pPr>
      <w:r>
        <w:rPr>
          <w:rFonts w:cs="Arial"/>
          <w:b/>
          <w:bCs/>
          <w:szCs w:val="24"/>
          <w:lang w:eastAsia="en-GB"/>
        </w:rPr>
        <w:br w:type="page"/>
      </w:r>
    </w:p>
    <w:p w:rsidR="00DF1F02" w:rsidRPr="00EC6045" w:rsidRDefault="00DF1F02" w:rsidP="00DB2853">
      <w:pPr>
        <w:pStyle w:val="SectionTitle"/>
      </w:pPr>
      <w:bookmarkStart w:id="43" w:name="_Toc7996048"/>
      <w:r>
        <w:rPr>
          <w:rStyle w:val="SubtleReference"/>
        </w:rPr>
        <w:lastRenderedPageBreak/>
        <w:t>KT03</w:t>
      </w:r>
      <w:r w:rsidRPr="00EC6045">
        <w:rPr>
          <w:rStyle w:val="SubtleReference"/>
        </w:rPr>
        <w:t xml:space="preserve">01 </w:t>
      </w:r>
      <w:r w:rsidR="00932744" w:rsidRPr="00932744">
        <w:rPr>
          <w:rStyle w:val="SubtleReference"/>
        </w:rPr>
        <w:t>The legislative and regulatory framework</w:t>
      </w:r>
      <w:bookmarkEnd w:id="43"/>
    </w:p>
    <w:p w:rsidR="001C3C60" w:rsidRPr="001C3C60" w:rsidRDefault="001C3C60" w:rsidP="00DF1F02">
      <w:pPr>
        <w:spacing w:line="360" w:lineRule="auto"/>
        <w:jc w:val="both"/>
        <w:rPr>
          <w:b/>
          <w:sz w:val="22"/>
        </w:rPr>
      </w:pPr>
    </w:p>
    <w:p w:rsidR="00967497" w:rsidRPr="00967497" w:rsidRDefault="00967497" w:rsidP="00967497">
      <w:pPr>
        <w:spacing w:line="360" w:lineRule="auto"/>
        <w:jc w:val="both"/>
        <w:rPr>
          <w:rFonts w:eastAsia="Calibri" w:cs="Arial"/>
          <w:sz w:val="22"/>
          <w:szCs w:val="22"/>
          <w:lang w:val="en-US"/>
        </w:rPr>
      </w:pPr>
      <w:r w:rsidRPr="00967497">
        <w:rPr>
          <w:rFonts w:eastAsia="Calibri" w:cs="Arial"/>
          <w:sz w:val="22"/>
          <w:szCs w:val="22"/>
          <w:lang w:val="en-US"/>
        </w:rPr>
        <w:t>The skills development legislation that has been with us since the middle of the 1990s is often considered as just one more of several tax laws. However, this legislation offers numerous opportunities that are being overlooked by many employers. The legislation is far more comprehensive than space allows here, but for the employer the following key facts are important.</w:t>
      </w:r>
    </w:p>
    <w:p w:rsidR="00967497" w:rsidRPr="00967497" w:rsidRDefault="00967497" w:rsidP="00967497">
      <w:pPr>
        <w:spacing w:line="360" w:lineRule="auto"/>
        <w:jc w:val="both"/>
        <w:rPr>
          <w:rFonts w:eastAsia="Calibri" w:cs="Arial"/>
          <w:sz w:val="22"/>
          <w:szCs w:val="22"/>
          <w:lang w:val="en-US"/>
        </w:rPr>
      </w:pPr>
    </w:p>
    <w:p w:rsidR="00967497" w:rsidRPr="00967497" w:rsidRDefault="00967497" w:rsidP="00967497">
      <w:pPr>
        <w:spacing w:line="360" w:lineRule="auto"/>
        <w:jc w:val="both"/>
        <w:rPr>
          <w:rFonts w:eastAsia="Calibri" w:cs="Arial"/>
          <w:sz w:val="22"/>
          <w:szCs w:val="22"/>
          <w:lang w:val="en-US"/>
        </w:rPr>
      </w:pPr>
      <w:r w:rsidRPr="00967497">
        <w:rPr>
          <w:rFonts w:eastAsia="Calibri" w:cs="Arial"/>
          <w:sz w:val="22"/>
          <w:szCs w:val="22"/>
          <w:lang w:val="en-US"/>
        </w:rPr>
        <w:t>The legislation makes provision for the payment of a skills levy (1% of the taxable salaries/wages) as well as a mechanism to claim back as much as 70% of the levy if the employer conforms to certain requirements.</w:t>
      </w:r>
    </w:p>
    <w:p w:rsidR="00967497" w:rsidRPr="00967497" w:rsidRDefault="00967497" w:rsidP="00967497">
      <w:pPr>
        <w:spacing w:line="360" w:lineRule="auto"/>
        <w:jc w:val="both"/>
        <w:rPr>
          <w:rFonts w:eastAsia="Calibri" w:cs="Arial"/>
          <w:sz w:val="22"/>
          <w:szCs w:val="22"/>
          <w:lang w:val="en-US"/>
        </w:rPr>
      </w:pPr>
    </w:p>
    <w:p w:rsidR="00967497" w:rsidRPr="00967497" w:rsidRDefault="00967497" w:rsidP="00967497">
      <w:pPr>
        <w:spacing w:line="360" w:lineRule="auto"/>
        <w:jc w:val="both"/>
        <w:rPr>
          <w:rFonts w:eastAsia="Calibri" w:cs="Arial"/>
          <w:b/>
          <w:sz w:val="22"/>
          <w:szCs w:val="22"/>
          <w:lang w:val="en-US"/>
        </w:rPr>
      </w:pPr>
      <w:r w:rsidRPr="00967497">
        <w:rPr>
          <w:rFonts w:eastAsia="Calibri" w:cs="Arial"/>
          <w:b/>
          <w:sz w:val="22"/>
          <w:szCs w:val="22"/>
          <w:lang w:val="en-US"/>
        </w:rPr>
        <w:t>The laws</w:t>
      </w:r>
    </w:p>
    <w:p w:rsidR="00967497" w:rsidRPr="00967497" w:rsidRDefault="00967497" w:rsidP="00967497">
      <w:pPr>
        <w:spacing w:line="360" w:lineRule="auto"/>
        <w:jc w:val="both"/>
        <w:rPr>
          <w:rFonts w:eastAsia="Calibri" w:cs="Arial"/>
          <w:sz w:val="22"/>
          <w:szCs w:val="22"/>
          <w:lang w:val="en-US"/>
        </w:rPr>
      </w:pPr>
      <w:r w:rsidRPr="00967497">
        <w:rPr>
          <w:rFonts w:eastAsia="Calibri" w:cs="Arial"/>
          <w:sz w:val="22"/>
          <w:szCs w:val="22"/>
          <w:lang w:val="en-US"/>
        </w:rPr>
        <w:t>The management of skills development is mainly regulated by the following three laws:</w:t>
      </w:r>
    </w:p>
    <w:p w:rsidR="00967497" w:rsidRPr="00967497" w:rsidRDefault="00967497" w:rsidP="00AC26B0">
      <w:pPr>
        <w:numPr>
          <w:ilvl w:val="0"/>
          <w:numId w:val="113"/>
        </w:numPr>
        <w:spacing w:line="360" w:lineRule="auto"/>
        <w:jc w:val="both"/>
        <w:rPr>
          <w:rFonts w:eastAsia="Calibri" w:cs="Arial"/>
          <w:sz w:val="22"/>
          <w:szCs w:val="22"/>
          <w:lang w:val="en-US"/>
        </w:rPr>
      </w:pPr>
      <w:r w:rsidRPr="00967497">
        <w:rPr>
          <w:rFonts w:eastAsia="Calibri" w:cs="Arial"/>
          <w:sz w:val="22"/>
          <w:szCs w:val="22"/>
          <w:lang w:val="en-US"/>
        </w:rPr>
        <w:t>South African Qualifications Authority (SAQA) Act (Act 58 of 1995).</w:t>
      </w:r>
    </w:p>
    <w:p w:rsidR="00967497" w:rsidRPr="00967497" w:rsidRDefault="00967497" w:rsidP="00AC26B0">
      <w:pPr>
        <w:numPr>
          <w:ilvl w:val="0"/>
          <w:numId w:val="113"/>
        </w:numPr>
        <w:spacing w:line="360" w:lineRule="auto"/>
        <w:jc w:val="both"/>
        <w:rPr>
          <w:rFonts w:eastAsia="Calibri" w:cs="Arial"/>
          <w:sz w:val="22"/>
          <w:szCs w:val="22"/>
          <w:lang w:val="en-US"/>
        </w:rPr>
      </w:pPr>
      <w:r w:rsidRPr="00967497">
        <w:rPr>
          <w:rFonts w:eastAsia="Calibri" w:cs="Arial"/>
          <w:sz w:val="22"/>
          <w:szCs w:val="22"/>
          <w:lang w:val="en-US"/>
        </w:rPr>
        <w:t>Skills Development Act (Act 97 of 1998).</w:t>
      </w:r>
    </w:p>
    <w:p w:rsidR="00967497" w:rsidRPr="00967497" w:rsidRDefault="00967497" w:rsidP="00AC26B0">
      <w:pPr>
        <w:numPr>
          <w:ilvl w:val="0"/>
          <w:numId w:val="113"/>
        </w:numPr>
        <w:spacing w:line="360" w:lineRule="auto"/>
        <w:jc w:val="both"/>
        <w:rPr>
          <w:rFonts w:eastAsia="Calibri" w:cs="Arial"/>
          <w:sz w:val="22"/>
          <w:szCs w:val="22"/>
          <w:lang w:val="en-US"/>
        </w:rPr>
      </w:pPr>
      <w:r w:rsidRPr="00967497">
        <w:rPr>
          <w:rFonts w:eastAsia="Calibri" w:cs="Arial"/>
          <w:sz w:val="22"/>
          <w:szCs w:val="22"/>
          <w:lang w:val="en-US"/>
        </w:rPr>
        <w:t>Skills Development Levies Act (Act 9 of 1999).</w:t>
      </w:r>
    </w:p>
    <w:p w:rsidR="00967497" w:rsidRPr="00967497" w:rsidRDefault="00967497" w:rsidP="00967497">
      <w:pPr>
        <w:spacing w:line="360" w:lineRule="auto"/>
        <w:jc w:val="both"/>
        <w:rPr>
          <w:rFonts w:eastAsia="Calibri" w:cs="Arial"/>
          <w:sz w:val="22"/>
          <w:szCs w:val="22"/>
          <w:lang w:val="en-US"/>
        </w:rPr>
      </w:pPr>
    </w:p>
    <w:p w:rsidR="00967497" w:rsidRPr="00967497" w:rsidRDefault="00967497" w:rsidP="00967497">
      <w:pPr>
        <w:spacing w:line="360" w:lineRule="auto"/>
        <w:jc w:val="both"/>
        <w:rPr>
          <w:rFonts w:eastAsia="Calibri" w:cs="Arial"/>
          <w:b/>
          <w:sz w:val="22"/>
          <w:szCs w:val="22"/>
          <w:lang w:val="en-US"/>
        </w:rPr>
      </w:pPr>
      <w:r w:rsidRPr="00967497">
        <w:rPr>
          <w:rFonts w:eastAsia="Calibri" w:cs="Arial"/>
          <w:b/>
          <w:sz w:val="22"/>
          <w:szCs w:val="22"/>
          <w:lang w:val="en-US"/>
        </w:rPr>
        <w:t>Purpose</w:t>
      </w:r>
    </w:p>
    <w:p w:rsidR="00967497" w:rsidRPr="00967497" w:rsidRDefault="00967497" w:rsidP="00967497">
      <w:pPr>
        <w:spacing w:line="360" w:lineRule="auto"/>
        <w:jc w:val="both"/>
        <w:rPr>
          <w:rFonts w:eastAsia="Calibri" w:cs="Arial"/>
          <w:sz w:val="22"/>
          <w:szCs w:val="22"/>
          <w:lang w:val="en-US"/>
        </w:rPr>
      </w:pPr>
      <w:r w:rsidRPr="00967497">
        <w:rPr>
          <w:rFonts w:eastAsia="Calibri" w:cs="Arial"/>
          <w:sz w:val="22"/>
          <w:szCs w:val="22"/>
          <w:lang w:val="en-US"/>
        </w:rPr>
        <w:t>The purpose of the skills development legislation is to fund the improvement of skills levels in South Africa in a structured way. A second broad goal is to regulate the standard of education/training. For these purposes a National Qualification Framework (or “NQF”) was established.</w:t>
      </w:r>
    </w:p>
    <w:p w:rsidR="00967497" w:rsidRPr="00967497" w:rsidRDefault="00967497" w:rsidP="00967497">
      <w:pPr>
        <w:spacing w:line="360" w:lineRule="auto"/>
        <w:jc w:val="both"/>
        <w:rPr>
          <w:rFonts w:eastAsia="Calibri" w:cs="Arial"/>
          <w:sz w:val="22"/>
          <w:szCs w:val="22"/>
          <w:lang w:val="en-US"/>
        </w:rPr>
      </w:pPr>
    </w:p>
    <w:p w:rsidR="00967497" w:rsidRPr="00967497" w:rsidRDefault="00967497" w:rsidP="00967497">
      <w:pPr>
        <w:spacing w:line="360" w:lineRule="auto"/>
        <w:jc w:val="both"/>
        <w:rPr>
          <w:rFonts w:eastAsia="Calibri" w:cs="Arial"/>
          <w:b/>
          <w:sz w:val="22"/>
          <w:szCs w:val="22"/>
          <w:lang w:val="en-US"/>
        </w:rPr>
      </w:pPr>
      <w:r w:rsidRPr="00967497">
        <w:rPr>
          <w:rFonts w:eastAsia="Calibri" w:cs="Arial"/>
          <w:b/>
          <w:sz w:val="22"/>
          <w:szCs w:val="22"/>
          <w:lang w:val="en-US"/>
        </w:rPr>
        <w:t>Structure</w:t>
      </w:r>
    </w:p>
    <w:p w:rsidR="00967497" w:rsidRPr="00967497" w:rsidRDefault="00967497" w:rsidP="00967497">
      <w:pPr>
        <w:spacing w:line="360" w:lineRule="auto"/>
        <w:jc w:val="both"/>
        <w:rPr>
          <w:rFonts w:eastAsia="Calibri" w:cs="Arial"/>
          <w:sz w:val="22"/>
          <w:szCs w:val="22"/>
          <w:lang w:val="en-US"/>
        </w:rPr>
      </w:pPr>
      <w:r w:rsidRPr="00967497">
        <w:rPr>
          <w:rFonts w:eastAsia="Calibri" w:cs="Arial"/>
          <w:sz w:val="22"/>
          <w:szCs w:val="22"/>
          <w:lang w:val="en-US"/>
        </w:rPr>
        <w:t xml:space="preserve">The legislation divides South African industries into 12 broad industry categories. The agricultural industry forms part of the Agricultural and Nature Conservation categories. Within each industry category various sectors have been identified. Each sector has a Sector Education and Training Authority (SETA). </w:t>
      </w:r>
    </w:p>
    <w:p w:rsidR="00967497" w:rsidRPr="00967497" w:rsidRDefault="00967497" w:rsidP="00967497">
      <w:pPr>
        <w:spacing w:line="360" w:lineRule="auto"/>
        <w:jc w:val="both"/>
        <w:rPr>
          <w:rFonts w:eastAsia="Calibri" w:cs="Arial"/>
          <w:sz w:val="22"/>
          <w:szCs w:val="22"/>
          <w:lang w:val="en-US"/>
        </w:rPr>
      </w:pPr>
    </w:p>
    <w:p w:rsidR="00967497" w:rsidRPr="00967497" w:rsidRDefault="00967497" w:rsidP="00967497">
      <w:pPr>
        <w:spacing w:line="360" w:lineRule="auto"/>
        <w:jc w:val="both"/>
        <w:rPr>
          <w:rFonts w:eastAsia="Calibri" w:cs="Arial"/>
          <w:b/>
          <w:sz w:val="22"/>
          <w:szCs w:val="22"/>
          <w:lang w:val="en-US"/>
        </w:rPr>
      </w:pPr>
      <w:r w:rsidRPr="00967497">
        <w:rPr>
          <w:rFonts w:eastAsia="Calibri" w:cs="Arial"/>
          <w:b/>
          <w:sz w:val="22"/>
          <w:szCs w:val="22"/>
          <w:lang w:val="en-US"/>
        </w:rPr>
        <w:t>Registration</w:t>
      </w:r>
    </w:p>
    <w:p w:rsidR="00967497" w:rsidRPr="00967497" w:rsidRDefault="00967497" w:rsidP="00967497">
      <w:pPr>
        <w:spacing w:line="360" w:lineRule="auto"/>
        <w:jc w:val="both"/>
        <w:rPr>
          <w:rFonts w:eastAsia="Calibri" w:cs="Arial"/>
          <w:sz w:val="22"/>
          <w:szCs w:val="22"/>
          <w:lang w:val="en-US"/>
        </w:rPr>
      </w:pPr>
      <w:r w:rsidRPr="00967497">
        <w:rPr>
          <w:rFonts w:eastAsia="Calibri" w:cs="Arial"/>
          <w:sz w:val="22"/>
          <w:szCs w:val="22"/>
          <w:lang w:val="en-US"/>
        </w:rPr>
        <w:t>The Skills Development Act makes provision for the registration of each employer (irrespective of size or turnover) to pay over 1% per month of their taxable salaries/wages to SARS. In turn SARS will channel 80% of the funds to the relevant Seta. In terms of the act Seta may use 10% of the funds for administration. 20% of the levy is paid over to the National Skills Fund.</w:t>
      </w:r>
    </w:p>
    <w:p w:rsidR="00967497" w:rsidRPr="00967497" w:rsidRDefault="00967497" w:rsidP="00967497">
      <w:pPr>
        <w:spacing w:line="360" w:lineRule="auto"/>
        <w:jc w:val="both"/>
        <w:rPr>
          <w:rFonts w:eastAsia="Calibri" w:cs="Arial"/>
          <w:sz w:val="22"/>
          <w:szCs w:val="22"/>
          <w:lang w:val="en-US"/>
        </w:rPr>
      </w:pPr>
    </w:p>
    <w:p w:rsidR="00967497" w:rsidRPr="00967497" w:rsidRDefault="00967497" w:rsidP="00967497">
      <w:pPr>
        <w:spacing w:line="360" w:lineRule="auto"/>
        <w:jc w:val="both"/>
        <w:rPr>
          <w:rFonts w:eastAsia="Calibri" w:cs="Arial"/>
          <w:sz w:val="22"/>
          <w:szCs w:val="22"/>
          <w:lang w:val="en-US"/>
        </w:rPr>
      </w:pPr>
      <w:r w:rsidRPr="00967497">
        <w:rPr>
          <w:rFonts w:eastAsia="Calibri" w:cs="Arial"/>
          <w:sz w:val="22"/>
          <w:szCs w:val="22"/>
          <w:lang w:val="en-US"/>
        </w:rPr>
        <w:lastRenderedPageBreak/>
        <w:t>Employers must complete form EMP 101 to register with SARS and complete form EMP 201 each month. The employer must indicate in the application to which Seta levies must be channeled.</w:t>
      </w:r>
    </w:p>
    <w:p w:rsidR="00C032A0" w:rsidRPr="00C032A0" w:rsidRDefault="00C032A0" w:rsidP="00C032A0">
      <w:pPr>
        <w:spacing w:line="360" w:lineRule="auto"/>
        <w:jc w:val="both"/>
        <w:rPr>
          <w:rFonts w:eastAsia="Calibri" w:cs="Arial"/>
          <w:sz w:val="22"/>
          <w:szCs w:val="22"/>
          <w:lang w:val="en-US"/>
        </w:rPr>
      </w:pPr>
    </w:p>
    <w:p w:rsidR="00890FE7" w:rsidRDefault="00890FE7" w:rsidP="00715D34">
      <w:pPr>
        <w:spacing w:line="360" w:lineRule="auto"/>
        <w:jc w:val="both"/>
        <w:rPr>
          <w:rFonts w:eastAsia="Calibri" w:cs="Arial"/>
          <w:sz w:val="22"/>
          <w:szCs w:val="22"/>
          <w:lang w:val="en-US"/>
        </w:rPr>
      </w:pPr>
    </w:p>
    <w:p w:rsidR="00890FE7" w:rsidRDefault="00890FE7" w:rsidP="00715D34">
      <w:pPr>
        <w:spacing w:line="360" w:lineRule="auto"/>
        <w:jc w:val="both"/>
        <w:rPr>
          <w:rFonts w:eastAsia="Calibri" w:cs="Arial"/>
          <w:sz w:val="22"/>
          <w:szCs w:val="22"/>
          <w:lang w:val="en-US"/>
        </w:rPr>
      </w:pPr>
    </w:p>
    <w:p w:rsidR="00890FE7" w:rsidRDefault="00890FE7" w:rsidP="00715D34">
      <w:pPr>
        <w:spacing w:line="360" w:lineRule="auto"/>
        <w:jc w:val="both"/>
        <w:rPr>
          <w:rFonts w:eastAsia="Calibri" w:cs="Arial"/>
          <w:sz w:val="22"/>
          <w:szCs w:val="22"/>
          <w:lang w:val="en-US"/>
        </w:rPr>
      </w:pPr>
    </w:p>
    <w:p w:rsidR="00890FE7" w:rsidRDefault="00890FE7" w:rsidP="00715D34">
      <w:pPr>
        <w:spacing w:line="360" w:lineRule="auto"/>
        <w:jc w:val="both"/>
        <w:rPr>
          <w:rFonts w:eastAsia="Calibri" w:cs="Arial"/>
          <w:sz w:val="22"/>
          <w:szCs w:val="22"/>
          <w:lang w:val="en-US"/>
        </w:rPr>
      </w:pPr>
    </w:p>
    <w:p w:rsidR="00890FE7" w:rsidRDefault="00890FE7" w:rsidP="00715D34">
      <w:pPr>
        <w:spacing w:line="360" w:lineRule="auto"/>
        <w:jc w:val="both"/>
        <w:rPr>
          <w:rFonts w:eastAsia="Calibri" w:cs="Arial"/>
          <w:sz w:val="22"/>
          <w:szCs w:val="22"/>
          <w:lang w:val="en-US"/>
        </w:rPr>
      </w:pPr>
    </w:p>
    <w:p w:rsidR="00890FE7" w:rsidRDefault="00890FE7" w:rsidP="00715D34">
      <w:pPr>
        <w:spacing w:line="360" w:lineRule="auto"/>
        <w:jc w:val="both"/>
        <w:rPr>
          <w:rFonts w:eastAsia="Calibri" w:cs="Arial"/>
          <w:sz w:val="22"/>
          <w:szCs w:val="22"/>
          <w:lang w:val="en-US"/>
        </w:rPr>
      </w:pPr>
    </w:p>
    <w:p w:rsidR="00890FE7" w:rsidRDefault="00890FE7" w:rsidP="00715D34">
      <w:pPr>
        <w:spacing w:line="360" w:lineRule="auto"/>
        <w:jc w:val="both"/>
        <w:rPr>
          <w:rFonts w:eastAsia="Calibri" w:cs="Arial"/>
          <w:sz w:val="22"/>
          <w:szCs w:val="22"/>
          <w:lang w:val="en-US"/>
        </w:rPr>
      </w:pPr>
    </w:p>
    <w:p w:rsidR="00890FE7" w:rsidRDefault="00890FE7" w:rsidP="00715D34">
      <w:pPr>
        <w:spacing w:line="360" w:lineRule="auto"/>
        <w:jc w:val="both"/>
        <w:rPr>
          <w:rFonts w:eastAsia="Calibri" w:cs="Arial"/>
          <w:sz w:val="22"/>
          <w:szCs w:val="22"/>
          <w:lang w:val="en-US"/>
        </w:rPr>
      </w:pPr>
    </w:p>
    <w:p w:rsidR="00890FE7" w:rsidRDefault="00890FE7" w:rsidP="00715D34">
      <w:pPr>
        <w:spacing w:line="360" w:lineRule="auto"/>
        <w:jc w:val="both"/>
        <w:rPr>
          <w:rFonts w:eastAsia="Calibri" w:cs="Arial"/>
          <w:sz w:val="22"/>
          <w:szCs w:val="22"/>
          <w:lang w:val="en-US"/>
        </w:rPr>
      </w:pPr>
    </w:p>
    <w:p w:rsidR="00890FE7" w:rsidRDefault="00890FE7" w:rsidP="00715D34">
      <w:pPr>
        <w:spacing w:line="360" w:lineRule="auto"/>
        <w:jc w:val="both"/>
        <w:rPr>
          <w:rFonts w:eastAsia="Calibri" w:cs="Arial"/>
          <w:sz w:val="22"/>
          <w:szCs w:val="22"/>
          <w:lang w:val="en-US"/>
        </w:rPr>
      </w:pPr>
    </w:p>
    <w:p w:rsidR="00890FE7" w:rsidRDefault="00890FE7" w:rsidP="00715D34">
      <w:pPr>
        <w:spacing w:line="360" w:lineRule="auto"/>
        <w:jc w:val="both"/>
        <w:rPr>
          <w:rFonts w:eastAsia="Calibri" w:cs="Arial"/>
          <w:sz w:val="22"/>
          <w:szCs w:val="22"/>
          <w:lang w:val="en-US"/>
        </w:rPr>
      </w:pPr>
    </w:p>
    <w:p w:rsidR="00890FE7" w:rsidRDefault="00890FE7" w:rsidP="00715D34">
      <w:pPr>
        <w:spacing w:line="360" w:lineRule="auto"/>
        <w:jc w:val="both"/>
        <w:rPr>
          <w:rFonts w:eastAsia="Calibri" w:cs="Arial"/>
          <w:sz w:val="22"/>
          <w:szCs w:val="22"/>
          <w:lang w:val="en-US"/>
        </w:rPr>
      </w:pPr>
    </w:p>
    <w:p w:rsidR="00890FE7" w:rsidRDefault="00890FE7" w:rsidP="00715D34">
      <w:pPr>
        <w:spacing w:line="360" w:lineRule="auto"/>
        <w:jc w:val="both"/>
        <w:rPr>
          <w:rFonts w:eastAsia="Calibri" w:cs="Arial"/>
          <w:sz w:val="22"/>
          <w:szCs w:val="22"/>
          <w:lang w:val="en-US"/>
        </w:rPr>
      </w:pPr>
    </w:p>
    <w:p w:rsidR="00890FE7" w:rsidRDefault="00890FE7" w:rsidP="00715D34">
      <w:pPr>
        <w:spacing w:line="360" w:lineRule="auto"/>
        <w:jc w:val="both"/>
        <w:rPr>
          <w:rFonts w:eastAsia="Calibri" w:cs="Arial"/>
          <w:sz w:val="22"/>
          <w:szCs w:val="22"/>
          <w:lang w:val="en-US"/>
        </w:rPr>
      </w:pPr>
    </w:p>
    <w:p w:rsidR="00890FE7" w:rsidRDefault="00890FE7" w:rsidP="00715D34">
      <w:pPr>
        <w:spacing w:line="360" w:lineRule="auto"/>
        <w:jc w:val="both"/>
        <w:rPr>
          <w:rFonts w:eastAsia="Calibri" w:cs="Arial"/>
          <w:sz w:val="22"/>
          <w:szCs w:val="22"/>
          <w:lang w:val="en-US"/>
        </w:rPr>
      </w:pPr>
    </w:p>
    <w:p w:rsidR="00890FE7" w:rsidRDefault="00890FE7" w:rsidP="00715D34">
      <w:pPr>
        <w:spacing w:line="360" w:lineRule="auto"/>
        <w:jc w:val="both"/>
        <w:rPr>
          <w:rFonts w:eastAsia="Calibri" w:cs="Arial"/>
          <w:sz w:val="22"/>
          <w:szCs w:val="22"/>
          <w:lang w:val="en-US"/>
        </w:rPr>
      </w:pPr>
    </w:p>
    <w:p w:rsidR="00890FE7" w:rsidRDefault="00890FE7" w:rsidP="00715D34">
      <w:pPr>
        <w:spacing w:line="360" w:lineRule="auto"/>
        <w:jc w:val="both"/>
        <w:rPr>
          <w:rFonts w:eastAsia="Calibri" w:cs="Arial"/>
          <w:sz w:val="22"/>
          <w:szCs w:val="22"/>
          <w:lang w:val="en-US"/>
        </w:rPr>
      </w:pPr>
    </w:p>
    <w:p w:rsidR="00890FE7" w:rsidRDefault="00890FE7" w:rsidP="00715D34">
      <w:pPr>
        <w:spacing w:line="360" w:lineRule="auto"/>
        <w:jc w:val="both"/>
        <w:rPr>
          <w:rFonts w:eastAsia="Calibri" w:cs="Arial"/>
          <w:sz w:val="22"/>
          <w:szCs w:val="22"/>
          <w:lang w:val="en-US"/>
        </w:rPr>
      </w:pPr>
    </w:p>
    <w:p w:rsidR="00890FE7" w:rsidRDefault="00890FE7" w:rsidP="00715D34">
      <w:pPr>
        <w:spacing w:line="360" w:lineRule="auto"/>
        <w:jc w:val="both"/>
        <w:rPr>
          <w:rFonts w:eastAsia="Calibri" w:cs="Arial"/>
          <w:sz w:val="22"/>
          <w:szCs w:val="22"/>
          <w:lang w:val="en-US"/>
        </w:rPr>
      </w:pPr>
    </w:p>
    <w:p w:rsidR="00890FE7" w:rsidRDefault="00890FE7" w:rsidP="00715D34">
      <w:pPr>
        <w:spacing w:line="360" w:lineRule="auto"/>
        <w:jc w:val="both"/>
        <w:rPr>
          <w:rFonts w:eastAsia="Calibri" w:cs="Arial"/>
          <w:sz w:val="22"/>
          <w:szCs w:val="22"/>
          <w:lang w:val="en-US"/>
        </w:rPr>
      </w:pPr>
    </w:p>
    <w:p w:rsidR="000138DE" w:rsidRDefault="000138DE" w:rsidP="00715D34">
      <w:pPr>
        <w:spacing w:line="360" w:lineRule="auto"/>
        <w:jc w:val="both"/>
        <w:rPr>
          <w:rFonts w:eastAsia="Calibri" w:cs="Arial"/>
          <w:sz w:val="22"/>
          <w:szCs w:val="22"/>
          <w:lang w:val="en-US"/>
        </w:rPr>
      </w:pPr>
    </w:p>
    <w:p w:rsidR="000138DE" w:rsidRDefault="000138DE" w:rsidP="00715D34">
      <w:pPr>
        <w:spacing w:line="360" w:lineRule="auto"/>
        <w:jc w:val="both"/>
        <w:rPr>
          <w:rFonts w:eastAsia="Calibri" w:cs="Arial"/>
          <w:sz w:val="22"/>
          <w:szCs w:val="22"/>
          <w:lang w:val="en-US"/>
        </w:rPr>
      </w:pPr>
    </w:p>
    <w:p w:rsidR="000138DE" w:rsidRDefault="000138DE" w:rsidP="00715D34">
      <w:pPr>
        <w:spacing w:line="360" w:lineRule="auto"/>
        <w:jc w:val="both"/>
        <w:rPr>
          <w:rFonts w:eastAsia="Calibri" w:cs="Arial"/>
          <w:sz w:val="22"/>
          <w:szCs w:val="22"/>
          <w:lang w:val="en-US"/>
        </w:rPr>
      </w:pPr>
    </w:p>
    <w:p w:rsidR="000138DE" w:rsidRDefault="000138DE" w:rsidP="00715D34">
      <w:pPr>
        <w:spacing w:line="360" w:lineRule="auto"/>
        <w:jc w:val="both"/>
        <w:rPr>
          <w:rFonts w:eastAsia="Calibri" w:cs="Arial"/>
          <w:sz w:val="22"/>
          <w:szCs w:val="22"/>
          <w:lang w:val="en-US"/>
        </w:rPr>
      </w:pPr>
    </w:p>
    <w:p w:rsidR="000138DE" w:rsidRDefault="000138DE" w:rsidP="00715D34">
      <w:pPr>
        <w:spacing w:line="360" w:lineRule="auto"/>
        <w:jc w:val="both"/>
        <w:rPr>
          <w:rFonts w:eastAsia="Calibri" w:cs="Arial"/>
          <w:sz w:val="22"/>
          <w:szCs w:val="22"/>
          <w:lang w:val="en-US"/>
        </w:rPr>
      </w:pPr>
    </w:p>
    <w:p w:rsidR="000138DE" w:rsidRDefault="000138DE" w:rsidP="00715D34">
      <w:pPr>
        <w:spacing w:line="360" w:lineRule="auto"/>
        <w:jc w:val="both"/>
        <w:rPr>
          <w:rFonts w:eastAsia="Calibri" w:cs="Arial"/>
          <w:sz w:val="22"/>
          <w:szCs w:val="22"/>
          <w:lang w:val="en-US"/>
        </w:rPr>
      </w:pPr>
    </w:p>
    <w:p w:rsidR="000138DE" w:rsidRDefault="000138DE" w:rsidP="00715D34">
      <w:pPr>
        <w:spacing w:line="360" w:lineRule="auto"/>
        <w:jc w:val="both"/>
        <w:rPr>
          <w:rFonts w:eastAsia="Calibri" w:cs="Arial"/>
          <w:sz w:val="22"/>
          <w:szCs w:val="22"/>
          <w:lang w:val="en-US"/>
        </w:rPr>
      </w:pPr>
    </w:p>
    <w:p w:rsidR="000138DE" w:rsidRDefault="000138DE" w:rsidP="00715D34">
      <w:pPr>
        <w:spacing w:line="360" w:lineRule="auto"/>
        <w:jc w:val="both"/>
        <w:rPr>
          <w:rFonts w:eastAsia="Calibri" w:cs="Arial"/>
          <w:sz w:val="22"/>
          <w:szCs w:val="22"/>
          <w:lang w:val="en-US"/>
        </w:rPr>
      </w:pPr>
    </w:p>
    <w:p w:rsidR="000138DE" w:rsidRDefault="000138DE" w:rsidP="00715D34">
      <w:pPr>
        <w:spacing w:line="360" w:lineRule="auto"/>
        <w:jc w:val="both"/>
        <w:rPr>
          <w:rFonts w:eastAsia="Calibri" w:cs="Arial"/>
          <w:sz w:val="22"/>
          <w:szCs w:val="22"/>
          <w:lang w:val="en-US"/>
        </w:rPr>
      </w:pPr>
    </w:p>
    <w:p w:rsidR="000138DE" w:rsidRDefault="000138DE" w:rsidP="00715D34">
      <w:pPr>
        <w:spacing w:line="360" w:lineRule="auto"/>
        <w:jc w:val="both"/>
        <w:rPr>
          <w:rFonts w:eastAsia="Calibri" w:cs="Arial"/>
          <w:sz w:val="22"/>
          <w:szCs w:val="22"/>
          <w:lang w:val="en-US"/>
        </w:rPr>
      </w:pPr>
    </w:p>
    <w:p w:rsidR="000138DE" w:rsidRDefault="000138DE" w:rsidP="00715D34">
      <w:pPr>
        <w:spacing w:line="360" w:lineRule="auto"/>
        <w:jc w:val="both"/>
        <w:rPr>
          <w:rFonts w:eastAsia="Calibri" w:cs="Arial"/>
          <w:sz w:val="22"/>
          <w:szCs w:val="22"/>
          <w:lang w:val="en-US"/>
        </w:rPr>
      </w:pPr>
    </w:p>
    <w:p w:rsidR="000138DE" w:rsidRDefault="000138DE" w:rsidP="00715D34">
      <w:pPr>
        <w:spacing w:line="360" w:lineRule="auto"/>
        <w:jc w:val="both"/>
        <w:rPr>
          <w:rFonts w:eastAsia="Calibri" w:cs="Arial"/>
          <w:sz w:val="22"/>
          <w:szCs w:val="22"/>
          <w:lang w:val="en-US"/>
        </w:rPr>
      </w:pPr>
    </w:p>
    <w:p w:rsidR="000138DE" w:rsidRDefault="000138DE" w:rsidP="00715D34">
      <w:pPr>
        <w:spacing w:line="360" w:lineRule="auto"/>
        <w:jc w:val="both"/>
        <w:rPr>
          <w:rFonts w:eastAsia="Calibri" w:cs="Arial"/>
          <w:sz w:val="22"/>
          <w:szCs w:val="22"/>
          <w:lang w:val="en-US"/>
        </w:rPr>
      </w:pPr>
    </w:p>
    <w:p w:rsidR="000138DE" w:rsidRDefault="000138DE" w:rsidP="00715D34">
      <w:pPr>
        <w:spacing w:line="360" w:lineRule="auto"/>
        <w:jc w:val="both"/>
        <w:rPr>
          <w:rFonts w:eastAsia="Calibri" w:cs="Arial"/>
          <w:sz w:val="22"/>
          <w:szCs w:val="22"/>
          <w:lang w:val="en-US"/>
        </w:rPr>
      </w:pPr>
    </w:p>
    <w:p w:rsidR="000138DE" w:rsidRDefault="000138DE" w:rsidP="00715D34">
      <w:pPr>
        <w:spacing w:line="360" w:lineRule="auto"/>
        <w:jc w:val="both"/>
        <w:rPr>
          <w:rFonts w:eastAsia="Calibri" w:cs="Arial"/>
          <w:sz w:val="22"/>
          <w:szCs w:val="22"/>
          <w:lang w:val="en-US"/>
        </w:rPr>
      </w:pPr>
    </w:p>
    <w:p w:rsidR="00DF1F02" w:rsidRPr="002663BB" w:rsidRDefault="00BC0C51" w:rsidP="00881780">
      <w:pPr>
        <w:pStyle w:val="SectionTitle"/>
        <w:rPr>
          <w:rStyle w:val="SubtleReference"/>
        </w:rPr>
      </w:pPr>
      <w:bookmarkStart w:id="44" w:name="_Toc7996049"/>
      <w:r w:rsidRPr="002663BB">
        <w:rPr>
          <w:rStyle w:val="SubtleReference"/>
        </w:rPr>
        <w:lastRenderedPageBreak/>
        <w:t xml:space="preserve">KT0302 </w:t>
      </w:r>
      <w:r w:rsidR="00932744" w:rsidRPr="00932744">
        <w:rPr>
          <w:rStyle w:val="SubtleReference"/>
        </w:rPr>
        <w:t>Levy payment and distribution provisions</w:t>
      </w:r>
      <w:bookmarkEnd w:id="44"/>
    </w:p>
    <w:p w:rsidR="00DF1F02" w:rsidRDefault="00DF1F02" w:rsidP="00DF1F02">
      <w:pPr>
        <w:spacing w:line="360" w:lineRule="auto"/>
        <w:jc w:val="both"/>
        <w:rPr>
          <w:rFonts w:cs="Arial"/>
          <w:sz w:val="22"/>
          <w:szCs w:val="22"/>
        </w:rPr>
      </w:pPr>
    </w:p>
    <w:p w:rsidR="00967497" w:rsidRPr="00967497" w:rsidRDefault="00967497" w:rsidP="00967497">
      <w:pPr>
        <w:spacing w:line="360" w:lineRule="auto"/>
        <w:jc w:val="both"/>
        <w:rPr>
          <w:rFonts w:eastAsia="Calibri" w:cs="Arial"/>
          <w:b/>
          <w:sz w:val="22"/>
          <w:szCs w:val="22"/>
          <w:lang w:val="en-US"/>
        </w:rPr>
      </w:pPr>
      <w:r w:rsidRPr="00967497">
        <w:rPr>
          <w:rFonts w:eastAsia="Calibri" w:cs="Arial"/>
          <w:b/>
          <w:sz w:val="22"/>
          <w:szCs w:val="22"/>
          <w:lang w:val="en-US"/>
        </w:rPr>
        <w:t>Skills Development Levies Act, 1999</w:t>
      </w:r>
    </w:p>
    <w:p w:rsidR="00967497" w:rsidRPr="00967497" w:rsidRDefault="00967497" w:rsidP="00967497">
      <w:pPr>
        <w:spacing w:line="360" w:lineRule="auto"/>
        <w:jc w:val="both"/>
        <w:rPr>
          <w:rFonts w:eastAsia="Calibri" w:cs="Arial"/>
          <w:sz w:val="22"/>
          <w:szCs w:val="22"/>
          <w:lang w:val="en-US"/>
        </w:rPr>
      </w:pPr>
    </w:p>
    <w:p w:rsidR="00967497" w:rsidRPr="00967497" w:rsidRDefault="00967497" w:rsidP="00967497">
      <w:pPr>
        <w:spacing w:line="360" w:lineRule="auto"/>
        <w:jc w:val="both"/>
        <w:rPr>
          <w:rFonts w:eastAsia="Calibri" w:cs="Arial"/>
          <w:b/>
          <w:sz w:val="22"/>
          <w:szCs w:val="22"/>
          <w:lang w:val="en-US"/>
        </w:rPr>
      </w:pPr>
      <w:r w:rsidRPr="00967497">
        <w:rPr>
          <w:rFonts w:eastAsia="Calibri" w:cs="Arial"/>
          <w:b/>
          <w:sz w:val="22"/>
          <w:szCs w:val="22"/>
          <w:lang w:val="en-US"/>
        </w:rPr>
        <w:t>The purpose of the Skills Development Levies Act</w:t>
      </w:r>
    </w:p>
    <w:p w:rsidR="00967497" w:rsidRPr="00967497" w:rsidRDefault="00967497" w:rsidP="00967497">
      <w:pPr>
        <w:spacing w:line="360" w:lineRule="auto"/>
        <w:jc w:val="both"/>
        <w:rPr>
          <w:rFonts w:eastAsia="Calibri" w:cs="Arial"/>
          <w:sz w:val="22"/>
          <w:szCs w:val="22"/>
          <w:lang w:val="en-US"/>
        </w:rPr>
      </w:pPr>
      <w:r w:rsidRPr="00967497">
        <w:rPr>
          <w:rFonts w:eastAsia="Calibri" w:cs="Arial"/>
          <w:sz w:val="22"/>
          <w:szCs w:val="22"/>
          <w:lang w:val="en-US"/>
        </w:rPr>
        <w:t>This Act regulates a compulsory levy scheme to fund education and training in businesses within various sectors in South Africa. It aims to expand the knowledge and competencies of the labour force and in so doing increase the supply of skilled labour in South Africa, providing for greater productivity and employability.</w:t>
      </w:r>
    </w:p>
    <w:p w:rsidR="00967497" w:rsidRPr="00967497" w:rsidRDefault="00967497" w:rsidP="00967497">
      <w:pPr>
        <w:spacing w:line="360" w:lineRule="auto"/>
        <w:jc w:val="both"/>
        <w:rPr>
          <w:rFonts w:eastAsia="Calibri" w:cs="Arial"/>
          <w:sz w:val="22"/>
          <w:szCs w:val="22"/>
          <w:lang w:val="en-US"/>
        </w:rPr>
      </w:pPr>
    </w:p>
    <w:p w:rsidR="00967497" w:rsidRPr="00967497" w:rsidRDefault="00967497" w:rsidP="00967497">
      <w:pPr>
        <w:spacing w:line="360" w:lineRule="auto"/>
        <w:jc w:val="both"/>
        <w:rPr>
          <w:rFonts w:eastAsia="Calibri" w:cs="Arial"/>
          <w:b/>
          <w:sz w:val="22"/>
          <w:szCs w:val="22"/>
          <w:lang w:val="en-US"/>
        </w:rPr>
      </w:pPr>
      <w:r w:rsidRPr="00967497">
        <w:rPr>
          <w:rFonts w:eastAsia="Calibri" w:cs="Arial"/>
          <w:b/>
          <w:sz w:val="22"/>
          <w:szCs w:val="22"/>
          <w:lang w:val="en-US"/>
        </w:rPr>
        <w:t>The criteria currently used for employers to become eligible to pay Skills Levies</w:t>
      </w:r>
    </w:p>
    <w:p w:rsidR="00967497" w:rsidRPr="00967497" w:rsidRDefault="00967497" w:rsidP="00967497">
      <w:pPr>
        <w:spacing w:line="360" w:lineRule="auto"/>
        <w:jc w:val="both"/>
        <w:rPr>
          <w:rFonts w:eastAsia="Calibri" w:cs="Arial"/>
          <w:sz w:val="22"/>
          <w:szCs w:val="22"/>
          <w:lang w:val="en-US"/>
        </w:rPr>
      </w:pPr>
      <w:r w:rsidRPr="00967497">
        <w:rPr>
          <w:rFonts w:eastAsia="Calibri" w:cs="Arial"/>
          <w:sz w:val="22"/>
          <w:szCs w:val="22"/>
          <w:lang w:val="en-US"/>
        </w:rPr>
        <w:t xml:space="preserve">Every employer must register with South African Revenue Services to pay a skills development levy of one percent of payroll. The payment is made with the PAYE contributions, but is paid from the funds of the employer. Standard Industry Classification Codes (SIC codes) are used to identify the SETA to which the employer pays the levy. </w:t>
      </w:r>
    </w:p>
    <w:p w:rsidR="00967497" w:rsidRPr="00967497" w:rsidRDefault="00967497" w:rsidP="00967497">
      <w:pPr>
        <w:spacing w:line="360" w:lineRule="auto"/>
        <w:jc w:val="both"/>
        <w:rPr>
          <w:rFonts w:eastAsia="Calibri" w:cs="Arial"/>
          <w:sz w:val="22"/>
          <w:szCs w:val="22"/>
          <w:lang w:val="en-US"/>
        </w:rPr>
      </w:pPr>
    </w:p>
    <w:p w:rsidR="00967497" w:rsidRPr="00967497" w:rsidRDefault="00967497" w:rsidP="00967497">
      <w:pPr>
        <w:spacing w:line="360" w:lineRule="auto"/>
        <w:jc w:val="both"/>
        <w:rPr>
          <w:rFonts w:eastAsia="Calibri" w:cs="Arial"/>
          <w:sz w:val="22"/>
          <w:szCs w:val="22"/>
          <w:lang w:val="en-US"/>
        </w:rPr>
      </w:pPr>
      <w:r w:rsidRPr="00967497">
        <w:rPr>
          <w:rFonts w:eastAsia="Calibri" w:cs="Arial"/>
          <w:sz w:val="22"/>
          <w:szCs w:val="22"/>
          <w:lang w:val="en-US"/>
        </w:rPr>
        <w:t xml:space="preserve">There is limited flexibility to choose a SETA other than the one most obviously suitable. In his budget speech the Minister of Finance announced a R500000 threshold for SMMEs. There is currently a conditional threshold of R250000. It is not clear whether this conditional threshold is being increased or that the threshold announced by the Minister is a blanket exemption. </w:t>
      </w:r>
    </w:p>
    <w:p w:rsidR="00967497" w:rsidRPr="00967497" w:rsidRDefault="00967497" w:rsidP="00967497">
      <w:pPr>
        <w:spacing w:line="360" w:lineRule="auto"/>
        <w:jc w:val="both"/>
        <w:rPr>
          <w:rFonts w:eastAsia="Calibri" w:cs="Arial"/>
          <w:sz w:val="22"/>
          <w:szCs w:val="22"/>
          <w:lang w:val="en-US"/>
        </w:rPr>
      </w:pPr>
    </w:p>
    <w:p w:rsidR="00967497" w:rsidRPr="00967497" w:rsidRDefault="00967497" w:rsidP="00967497">
      <w:pPr>
        <w:spacing w:line="360" w:lineRule="auto"/>
        <w:jc w:val="both"/>
        <w:rPr>
          <w:rFonts w:eastAsia="Calibri" w:cs="Arial"/>
          <w:sz w:val="22"/>
          <w:szCs w:val="22"/>
          <w:lang w:val="en-US"/>
        </w:rPr>
      </w:pPr>
      <w:r w:rsidRPr="00967497">
        <w:rPr>
          <w:rFonts w:eastAsia="Calibri" w:cs="Arial"/>
          <w:sz w:val="22"/>
          <w:szCs w:val="22"/>
          <w:lang w:val="en-US"/>
        </w:rPr>
        <w:t>Two percent of the levy is retained by SARS as a collection cost. Eighteen percent is retained in the National Skills Fund (NSF). The remaining eighty percent of the levy is paid to the relevant SETA. Interest and penalties are payable for non-payment or late payment of levies.</w:t>
      </w:r>
    </w:p>
    <w:p w:rsidR="00967497" w:rsidRPr="00967497" w:rsidRDefault="00967497" w:rsidP="00967497">
      <w:pPr>
        <w:spacing w:line="360" w:lineRule="auto"/>
        <w:jc w:val="both"/>
        <w:rPr>
          <w:rFonts w:eastAsia="Calibri" w:cs="Arial"/>
          <w:sz w:val="22"/>
          <w:szCs w:val="22"/>
          <w:lang w:val="en-US"/>
        </w:rPr>
      </w:pPr>
    </w:p>
    <w:p w:rsidR="00967497" w:rsidRPr="00967497" w:rsidRDefault="00967497" w:rsidP="00967497">
      <w:pPr>
        <w:spacing w:line="360" w:lineRule="auto"/>
        <w:jc w:val="both"/>
        <w:rPr>
          <w:rFonts w:eastAsia="Calibri" w:cs="Arial"/>
          <w:b/>
          <w:sz w:val="22"/>
          <w:szCs w:val="22"/>
          <w:lang w:val="en-US"/>
        </w:rPr>
      </w:pPr>
      <w:r w:rsidRPr="00967497">
        <w:rPr>
          <w:rFonts w:eastAsia="Calibri" w:cs="Arial"/>
          <w:sz w:val="22"/>
          <w:szCs w:val="22"/>
          <w:lang w:val="en-US"/>
        </w:rPr>
        <w:br/>
      </w:r>
      <w:r w:rsidRPr="00967497">
        <w:rPr>
          <w:rFonts w:eastAsia="Calibri" w:cs="Arial"/>
          <w:b/>
          <w:sz w:val="22"/>
          <w:szCs w:val="22"/>
          <w:lang w:val="en-US"/>
        </w:rPr>
        <w:t>Leviable amount</w:t>
      </w:r>
    </w:p>
    <w:p w:rsidR="00967497" w:rsidRPr="00967497" w:rsidRDefault="00967497" w:rsidP="00967497">
      <w:pPr>
        <w:spacing w:line="360" w:lineRule="auto"/>
        <w:jc w:val="both"/>
        <w:rPr>
          <w:rFonts w:eastAsia="Calibri" w:cs="Arial"/>
          <w:sz w:val="22"/>
          <w:szCs w:val="22"/>
          <w:lang w:val="en-US"/>
        </w:rPr>
      </w:pPr>
      <w:r w:rsidRPr="00967497">
        <w:rPr>
          <w:rFonts w:eastAsia="Calibri" w:cs="Arial"/>
          <w:sz w:val="22"/>
          <w:szCs w:val="22"/>
          <w:lang w:val="en-US"/>
        </w:rPr>
        <w:t>The leviable amount, i.e. the ‘tax base’ on which the levy is calculated, is the balance of remuneration paid or payable to an employee, as determined for purposes of the Employees’ tax deduction, i.e. remuneration after deduction of allowable deductions. The levy remains payable in respect of remuneration amounts that fall below the tax threshold.</w:t>
      </w:r>
    </w:p>
    <w:p w:rsidR="00967497" w:rsidRPr="00967497" w:rsidRDefault="00967497" w:rsidP="00967497">
      <w:pPr>
        <w:spacing w:line="360" w:lineRule="auto"/>
        <w:jc w:val="both"/>
        <w:rPr>
          <w:rFonts w:eastAsia="Calibri" w:cs="Arial"/>
          <w:sz w:val="22"/>
          <w:szCs w:val="22"/>
          <w:lang w:val="en-US"/>
        </w:rPr>
      </w:pPr>
      <w:r w:rsidRPr="00967497">
        <w:rPr>
          <w:rFonts w:eastAsia="Calibri" w:cs="Arial"/>
          <w:sz w:val="22"/>
          <w:szCs w:val="22"/>
          <w:lang w:val="en-US"/>
        </w:rPr>
        <w:br/>
        <w:t>In line with the overall government objectives set out above, the purposes of the Act are as follows (Sec. 2(1)):</w:t>
      </w:r>
    </w:p>
    <w:p w:rsidR="00967497" w:rsidRPr="00967497" w:rsidRDefault="00967497" w:rsidP="00AC26B0">
      <w:pPr>
        <w:numPr>
          <w:ilvl w:val="0"/>
          <w:numId w:val="114"/>
        </w:numPr>
        <w:spacing w:line="360" w:lineRule="auto"/>
        <w:jc w:val="both"/>
        <w:rPr>
          <w:rFonts w:eastAsia="Calibri" w:cs="Arial"/>
          <w:sz w:val="22"/>
          <w:szCs w:val="22"/>
          <w:lang w:val="en-US"/>
        </w:rPr>
      </w:pPr>
      <w:r w:rsidRPr="00967497">
        <w:rPr>
          <w:rFonts w:eastAsia="Calibri" w:cs="Arial"/>
          <w:sz w:val="22"/>
          <w:szCs w:val="22"/>
          <w:lang w:val="en-US"/>
        </w:rPr>
        <w:t>to develop the skills of the South African workforce - to improve the quality of life of workers, their prospects of work and labour mobility; to improve productivity in the workplace and the competitiveness of employers; to promote self-employment; and to improve the delivery of social services;</w:t>
      </w:r>
    </w:p>
    <w:p w:rsidR="00967497" w:rsidRPr="00967497" w:rsidRDefault="00967497" w:rsidP="00AC26B0">
      <w:pPr>
        <w:numPr>
          <w:ilvl w:val="0"/>
          <w:numId w:val="114"/>
        </w:numPr>
        <w:spacing w:line="360" w:lineRule="auto"/>
        <w:jc w:val="both"/>
        <w:rPr>
          <w:rFonts w:eastAsia="Calibri" w:cs="Arial"/>
          <w:sz w:val="22"/>
          <w:szCs w:val="22"/>
          <w:lang w:val="en-US"/>
        </w:rPr>
      </w:pPr>
      <w:r w:rsidRPr="00967497">
        <w:rPr>
          <w:rFonts w:eastAsia="Calibri" w:cs="Arial"/>
          <w:sz w:val="22"/>
          <w:szCs w:val="22"/>
          <w:lang w:val="en-US"/>
        </w:rPr>
        <w:lastRenderedPageBreak/>
        <w:t>to increase the levels of investment in education and training in the labour market and to increase the return on that investment;</w:t>
      </w:r>
    </w:p>
    <w:p w:rsidR="00967497" w:rsidRPr="00967497" w:rsidRDefault="00967497" w:rsidP="00AC26B0">
      <w:pPr>
        <w:numPr>
          <w:ilvl w:val="0"/>
          <w:numId w:val="114"/>
        </w:numPr>
        <w:spacing w:line="360" w:lineRule="auto"/>
        <w:jc w:val="both"/>
        <w:rPr>
          <w:rFonts w:eastAsia="Calibri" w:cs="Arial"/>
          <w:sz w:val="22"/>
          <w:szCs w:val="22"/>
          <w:lang w:val="en-US"/>
        </w:rPr>
      </w:pPr>
      <w:r w:rsidRPr="00967497">
        <w:rPr>
          <w:rFonts w:eastAsia="Calibri" w:cs="Arial"/>
          <w:sz w:val="22"/>
          <w:szCs w:val="22"/>
          <w:lang w:val="en-US"/>
        </w:rPr>
        <w:t>to encourage employers - to use the workplace as an active learning environment; to provide employees with the opportunities to acquire new skills; to provide opportunities for new entrants to the labour market to gain work experience; to employ persons who find it difficult to be employed;</w:t>
      </w:r>
    </w:p>
    <w:p w:rsidR="00967497" w:rsidRPr="00967497" w:rsidRDefault="00967497" w:rsidP="00AC26B0">
      <w:pPr>
        <w:numPr>
          <w:ilvl w:val="0"/>
          <w:numId w:val="114"/>
        </w:numPr>
        <w:spacing w:line="360" w:lineRule="auto"/>
        <w:jc w:val="both"/>
        <w:rPr>
          <w:rFonts w:eastAsia="Calibri" w:cs="Arial"/>
          <w:sz w:val="22"/>
          <w:szCs w:val="22"/>
          <w:lang w:val="en-US"/>
        </w:rPr>
      </w:pPr>
      <w:r w:rsidRPr="00967497">
        <w:rPr>
          <w:rFonts w:eastAsia="Calibri" w:cs="Arial"/>
          <w:sz w:val="22"/>
          <w:szCs w:val="22"/>
          <w:lang w:val="en-US"/>
        </w:rPr>
        <w:t>to encourage workers to participate in learning programmes;</w:t>
      </w:r>
    </w:p>
    <w:p w:rsidR="00967497" w:rsidRPr="00967497" w:rsidRDefault="00967497" w:rsidP="00AC26B0">
      <w:pPr>
        <w:numPr>
          <w:ilvl w:val="0"/>
          <w:numId w:val="114"/>
        </w:numPr>
        <w:spacing w:line="360" w:lineRule="auto"/>
        <w:jc w:val="both"/>
        <w:rPr>
          <w:rFonts w:eastAsia="Calibri" w:cs="Arial"/>
          <w:sz w:val="22"/>
          <w:szCs w:val="22"/>
          <w:lang w:val="en-US"/>
        </w:rPr>
      </w:pPr>
      <w:r w:rsidRPr="00967497">
        <w:rPr>
          <w:rFonts w:eastAsia="Calibri" w:cs="Arial"/>
          <w:sz w:val="22"/>
          <w:szCs w:val="22"/>
          <w:lang w:val="en-US"/>
        </w:rPr>
        <w:t>to improve the employment prospects of persons previously disadvantaged by unfair discrimination and to redress those disadvantages through training and education;</w:t>
      </w:r>
    </w:p>
    <w:p w:rsidR="00967497" w:rsidRPr="00967497" w:rsidRDefault="00967497" w:rsidP="00AC26B0">
      <w:pPr>
        <w:numPr>
          <w:ilvl w:val="0"/>
          <w:numId w:val="114"/>
        </w:numPr>
        <w:spacing w:line="360" w:lineRule="auto"/>
        <w:jc w:val="both"/>
        <w:rPr>
          <w:rFonts w:eastAsia="Calibri" w:cs="Arial"/>
          <w:sz w:val="22"/>
          <w:szCs w:val="22"/>
          <w:lang w:val="en-US"/>
        </w:rPr>
      </w:pPr>
      <w:r w:rsidRPr="00967497">
        <w:rPr>
          <w:rFonts w:eastAsia="Calibri" w:cs="Arial"/>
          <w:sz w:val="22"/>
          <w:szCs w:val="22"/>
          <w:lang w:val="en-US"/>
        </w:rPr>
        <w:t>to ensure the quality of learning in and for the workplace;</w:t>
      </w:r>
    </w:p>
    <w:p w:rsidR="00967497" w:rsidRPr="00967497" w:rsidRDefault="00967497" w:rsidP="00AC26B0">
      <w:pPr>
        <w:numPr>
          <w:ilvl w:val="0"/>
          <w:numId w:val="114"/>
        </w:numPr>
        <w:spacing w:line="360" w:lineRule="auto"/>
        <w:jc w:val="both"/>
        <w:rPr>
          <w:rFonts w:eastAsia="Calibri" w:cs="Arial"/>
          <w:sz w:val="22"/>
          <w:szCs w:val="22"/>
          <w:lang w:val="en-US"/>
        </w:rPr>
      </w:pPr>
      <w:r w:rsidRPr="00967497">
        <w:rPr>
          <w:rFonts w:eastAsia="Calibri" w:cs="Arial"/>
          <w:sz w:val="22"/>
          <w:szCs w:val="22"/>
          <w:lang w:val="en-US"/>
        </w:rPr>
        <w:t>to assist - work-seekers to find work; retrenched workers to re-enter the labour market; employers to find qualified employees;</w:t>
      </w:r>
    </w:p>
    <w:p w:rsidR="00967497" w:rsidRPr="00967497" w:rsidRDefault="00967497" w:rsidP="00AC26B0">
      <w:pPr>
        <w:numPr>
          <w:ilvl w:val="0"/>
          <w:numId w:val="114"/>
        </w:numPr>
        <w:spacing w:line="360" w:lineRule="auto"/>
        <w:jc w:val="both"/>
        <w:rPr>
          <w:rFonts w:eastAsia="Calibri" w:cs="Arial"/>
          <w:sz w:val="22"/>
          <w:szCs w:val="22"/>
          <w:lang w:val="en-US"/>
        </w:rPr>
      </w:pPr>
      <w:r w:rsidRPr="00967497">
        <w:rPr>
          <w:rFonts w:eastAsia="Calibri" w:cs="Arial"/>
          <w:sz w:val="22"/>
          <w:szCs w:val="22"/>
          <w:lang w:val="en-US"/>
        </w:rPr>
        <w:t>To provide and regulate employment services.</w:t>
      </w:r>
    </w:p>
    <w:p w:rsidR="00967497" w:rsidRPr="00967497" w:rsidRDefault="00967497" w:rsidP="00967497">
      <w:pPr>
        <w:spacing w:line="360" w:lineRule="auto"/>
        <w:jc w:val="both"/>
        <w:rPr>
          <w:rFonts w:eastAsia="Calibri" w:cs="Arial"/>
          <w:sz w:val="22"/>
          <w:szCs w:val="22"/>
          <w:lang w:val="en-US"/>
        </w:rPr>
      </w:pPr>
    </w:p>
    <w:p w:rsidR="00967497" w:rsidRPr="00967497" w:rsidRDefault="00967497" w:rsidP="00967497">
      <w:pPr>
        <w:spacing w:line="360" w:lineRule="auto"/>
        <w:jc w:val="both"/>
        <w:rPr>
          <w:rFonts w:eastAsia="Calibri" w:cs="Arial"/>
          <w:b/>
          <w:sz w:val="22"/>
          <w:szCs w:val="22"/>
          <w:lang w:val="en-US"/>
        </w:rPr>
      </w:pPr>
      <w:r w:rsidRPr="00967497">
        <w:rPr>
          <w:rFonts w:eastAsia="Calibri" w:cs="Arial"/>
          <w:b/>
          <w:sz w:val="22"/>
          <w:szCs w:val="22"/>
          <w:lang w:val="en-US"/>
        </w:rPr>
        <w:t xml:space="preserve">Exemptions </w:t>
      </w:r>
    </w:p>
    <w:p w:rsidR="00967497" w:rsidRPr="00967497" w:rsidRDefault="00967497" w:rsidP="00967497">
      <w:pPr>
        <w:spacing w:line="360" w:lineRule="auto"/>
        <w:jc w:val="both"/>
        <w:rPr>
          <w:rFonts w:eastAsia="Calibri" w:cs="Arial"/>
          <w:b/>
          <w:sz w:val="22"/>
          <w:szCs w:val="22"/>
          <w:lang w:val="en-US"/>
        </w:rPr>
      </w:pPr>
    </w:p>
    <w:p w:rsidR="00967497" w:rsidRPr="00967497" w:rsidRDefault="00967497" w:rsidP="00967497">
      <w:pPr>
        <w:spacing w:line="360" w:lineRule="auto"/>
        <w:jc w:val="both"/>
        <w:rPr>
          <w:rFonts w:eastAsia="Calibri" w:cs="Arial"/>
          <w:b/>
          <w:i/>
          <w:sz w:val="22"/>
          <w:szCs w:val="22"/>
          <w:lang w:val="en-US"/>
        </w:rPr>
      </w:pPr>
      <w:r w:rsidRPr="00967497">
        <w:rPr>
          <w:rFonts w:eastAsia="Calibri" w:cs="Arial"/>
          <w:b/>
          <w:i/>
          <w:sz w:val="22"/>
          <w:szCs w:val="22"/>
          <w:lang w:val="en-US"/>
        </w:rPr>
        <w:t xml:space="preserve">The levy is not payable by: </w:t>
      </w:r>
    </w:p>
    <w:p w:rsidR="00967497" w:rsidRPr="00967497" w:rsidRDefault="00967497" w:rsidP="00AC26B0">
      <w:pPr>
        <w:numPr>
          <w:ilvl w:val="0"/>
          <w:numId w:val="115"/>
        </w:numPr>
        <w:spacing w:line="360" w:lineRule="auto"/>
        <w:jc w:val="both"/>
        <w:rPr>
          <w:rFonts w:eastAsia="Calibri" w:cs="Arial"/>
          <w:sz w:val="22"/>
          <w:szCs w:val="22"/>
          <w:lang w:val="en-US"/>
        </w:rPr>
      </w:pPr>
      <w:r w:rsidRPr="00967497">
        <w:rPr>
          <w:rFonts w:eastAsia="Calibri" w:cs="Arial"/>
          <w:sz w:val="22"/>
          <w:szCs w:val="22"/>
          <w:lang w:val="en-US"/>
        </w:rPr>
        <w:t xml:space="preserve">any public service employer in the national or provincial sphere of government; </w:t>
      </w:r>
    </w:p>
    <w:p w:rsidR="00967497" w:rsidRPr="00967497" w:rsidRDefault="00967497" w:rsidP="00967497">
      <w:pPr>
        <w:spacing w:line="360" w:lineRule="auto"/>
        <w:jc w:val="both"/>
        <w:rPr>
          <w:rFonts w:eastAsia="Calibri" w:cs="Arial"/>
          <w:sz w:val="22"/>
          <w:szCs w:val="22"/>
          <w:lang w:val="en-US"/>
        </w:rPr>
      </w:pPr>
    </w:p>
    <w:p w:rsidR="00967497" w:rsidRPr="00967497" w:rsidRDefault="00967497" w:rsidP="00AC26B0">
      <w:pPr>
        <w:numPr>
          <w:ilvl w:val="0"/>
          <w:numId w:val="115"/>
        </w:numPr>
        <w:spacing w:line="360" w:lineRule="auto"/>
        <w:jc w:val="both"/>
        <w:rPr>
          <w:rFonts w:eastAsia="Calibri" w:cs="Arial"/>
          <w:sz w:val="22"/>
          <w:szCs w:val="22"/>
          <w:lang w:val="en-US"/>
        </w:rPr>
      </w:pPr>
      <w:r w:rsidRPr="00967497">
        <w:rPr>
          <w:rFonts w:eastAsia="Calibri" w:cs="Arial"/>
          <w:sz w:val="22"/>
          <w:szCs w:val="22"/>
          <w:lang w:val="en-US"/>
        </w:rPr>
        <w:t xml:space="preserve">any employer where section 3(1)(a) or (b) applies and during any month, there are reasonable grounds for believing that the total amount of remuneration, as determined in accordance with section 3(4), paid or payable by that employer to all its employees during the following 12 month period will not exceed R500 000; </w:t>
      </w:r>
    </w:p>
    <w:p w:rsidR="00967497" w:rsidRPr="00967497" w:rsidRDefault="00967497" w:rsidP="00967497">
      <w:pPr>
        <w:spacing w:line="360" w:lineRule="auto"/>
        <w:jc w:val="both"/>
        <w:rPr>
          <w:rFonts w:eastAsia="Calibri" w:cs="Arial"/>
          <w:sz w:val="22"/>
          <w:szCs w:val="22"/>
          <w:lang w:val="en-US"/>
        </w:rPr>
      </w:pPr>
    </w:p>
    <w:p w:rsidR="00967497" w:rsidRPr="00967497" w:rsidRDefault="00967497" w:rsidP="00AC26B0">
      <w:pPr>
        <w:numPr>
          <w:ilvl w:val="0"/>
          <w:numId w:val="115"/>
        </w:numPr>
        <w:spacing w:line="360" w:lineRule="auto"/>
        <w:jc w:val="both"/>
        <w:rPr>
          <w:rFonts w:eastAsia="Calibri" w:cs="Arial"/>
          <w:sz w:val="22"/>
          <w:szCs w:val="22"/>
          <w:lang w:val="en-US"/>
        </w:rPr>
      </w:pPr>
      <w:r w:rsidRPr="00967497">
        <w:rPr>
          <w:rFonts w:eastAsia="Calibri" w:cs="Arial"/>
          <w:sz w:val="22"/>
          <w:szCs w:val="22"/>
          <w:lang w:val="en-US"/>
        </w:rPr>
        <w:t>any public benefit organisation contemplated in section 10(1)(cN) of the Income Tax Act, which</w:t>
      </w:r>
      <w:r w:rsidR="000138DE">
        <w:rPr>
          <w:rFonts w:eastAsia="Calibri" w:cs="Arial"/>
          <w:sz w:val="22"/>
          <w:szCs w:val="22"/>
          <w:lang w:val="en-US"/>
        </w:rPr>
        <w:t>:</w:t>
      </w:r>
      <w:r w:rsidRPr="00967497">
        <w:rPr>
          <w:rFonts w:eastAsia="Calibri" w:cs="Arial"/>
          <w:sz w:val="22"/>
          <w:szCs w:val="22"/>
          <w:lang w:val="en-US"/>
        </w:rPr>
        <w:t xml:space="preserve"> </w:t>
      </w:r>
    </w:p>
    <w:p w:rsidR="00967497" w:rsidRPr="00967497" w:rsidRDefault="00967497" w:rsidP="00967497">
      <w:pPr>
        <w:spacing w:line="360" w:lineRule="auto"/>
        <w:jc w:val="both"/>
        <w:rPr>
          <w:rFonts w:eastAsia="Calibri" w:cs="Arial"/>
          <w:sz w:val="22"/>
          <w:szCs w:val="22"/>
          <w:lang w:val="en-US"/>
        </w:rPr>
      </w:pPr>
    </w:p>
    <w:p w:rsidR="00967497" w:rsidRPr="00967497" w:rsidRDefault="00967497" w:rsidP="00AC26B0">
      <w:pPr>
        <w:numPr>
          <w:ilvl w:val="1"/>
          <w:numId w:val="21"/>
        </w:numPr>
        <w:spacing w:line="360" w:lineRule="auto"/>
        <w:jc w:val="both"/>
        <w:rPr>
          <w:rFonts w:eastAsia="Calibri" w:cs="Arial"/>
          <w:sz w:val="22"/>
          <w:szCs w:val="22"/>
          <w:lang w:val="en-US"/>
        </w:rPr>
      </w:pPr>
      <w:r w:rsidRPr="00967497">
        <w:rPr>
          <w:rFonts w:eastAsia="Calibri" w:cs="Arial"/>
          <w:sz w:val="22"/>
          <w:szCs w:val="22"/>
          <w:lang w:val="en-US"/>
        </w:rPr>
        <w:t xml:space="preserve">solely carries on any public benefit activity contemplated in paragraphs 1, 2 (a), (b), (c) and (d) and 5 of Part I of the Ninth Schedule to that Act; or </w:t>
      </w:r>
    </w:p>
    <w:p w:rsidR="00967497" w:rsidRPr="00967497" w:rsidRDefault="00967497" w:rsidP="00AC26B0">
      <w:pPr>
        <w:numPr>
          <w:ilvl w:val="1"/>
          <w:numId w:val="21"/>
        </w:numPr>
        <w:spacing w:line="360" w:lineRule="auto"/>
        <w:jc w:val="both"/>
        <w:rPr>
          <w:rFonts w:eastAsia="Calibri" w:cs="Arial"/>
          <w:sz w:val="22"/>
          <w:szCs w:val="22"/>
          <w:lang w:val="en-US"/>
        </w:rPr>
      </w:pPr>
      <w:r w:rsidRPr="00967497">
        <w:rPr>
          <w:rFonts w:eastAsia="Calibri" w:cs="Arial"/>
          <w:sz w:val="22"/>
          <w:szCs w:val="22"/>
          <w:lang w:val="en-US"/>
        </w:rPr>
        <w:t xml:space="preserve">solely provides funds to public benefit organisations contemplated in subparagraph (i); or </w:t>
      </w:r>
    </w:p>
    <w:p w:rsidR="00967497" w:rsidRPr="00967497" w:rsidRDefault="00967497" w:rsidP="00967497">
      <w:pPr>
        <w:spacing w:line="360" w:lineRule="auto"/>
        <w:jc w:val="both"/>
        <w:rPr>
          <w:rFonts w:eastAsia="Calibri" w:cs="Arial"/>
          <w:sz w:val="22"/>
          <w:szCs w:val="22"/>
          <w:lang w:val="en-US"/>
        </w:rPr>
      </w:pPr>
    </w:p>
    <w:p w:rsidR="00967497" w:rsidRPr="00967497" w:rsidRDefault="00967497" w:rsidP="00AC26B0">
      <w:pPr>
        <w:numPr>
          <w:ilvl w:val="0"/>
          <w:numId w:val="115"/>
        </w:numPr>
        <w:spacing w:line="360" w:lineRule="auto"/>
        <w:jc w:val="both"/>
        <w:rPr>
          <w:rFonts w:eastAsia="Calibri" w:cs="Arial"/>
          <w:sz w:val="22"/>
          <w:szCs w:val="22"/>
          <w:lang w:val="en-US"/>
        </w:rPr>
      </w:pPr>
      <w:r w:rsidRPr="00967497">
        <w:rPr>
          <w:rFonts w:eastAsia="Calibri" w:cs="Arial"/>
          <w:sz w:val="22"/>
          <w:szCs w:val="22"/>
          <w:lang w:val="en-US"/>
        </w:rPr>
        <w:t xml:space="preserve"> any national or provincial public entity, if 80 per cent or more of its expenditure is defrayed directly or indirectly from funds voted by Parliament; or </w:t>
      </w:r>
    </w:p>
    <w:p w:rsidR="00967497" w:rsidRPr="00967497" w:rsidRDefault="00967497" w:rsidP="00967497">
      <w:pPr>
        <w:spacing w:line="360" w:lineRule="auto"/>
        <w:jc w:val="both"/>
        <w:rPr>
          <w:rFonts w:eastAsia="Calibri" w:cs="Arial"/>
          <w:sz w:val="22"/>
          <w:szCs w:val="22"/>
          <w:lang w:val="en-US"/>
        </w:rPr>
      </w:pPr>
    </w:p>
    <w:p w:rsidR="00967497" w:rsidRPr="00967497" w:rsidRDefault="00967497" w:rsidP="00AC26B0">
      <w:pPr>
        <w:numPr>
          <w:ilvl w:val="0"/>
          <w:numId w:val="115"/>
        </w:numPr>
        <w:spacing w:line="360" w:lineRule="auto"/>
        <w:jc w:val="both"/>
        <w:rPr>
          <w:rFonts w:eastAsia="Calibri" w:cs="Arial"/>
          <w:sz w:val="22"/>
          <w:szCs w:val="22"/>
          <w:lang w:val="en-US"/>
        </w:rPr>
      </w:pPr>
      <w:r w:rsidRPr="00967497">
        <w:rPr>
          <w:rFonts w:eastAsia="Calibri" w:cs="Arial"/>
          <w:sz w:val="22"/>
          <w:szCs w:val="22"/>
          <w:lang w:val="en-US"/>
        </w:rPr>
        <w:t>Any municipality in respect of which a certificate of exemption has been granted on such conditions and for such period as the Minister may prescribe by regulation, in consultation with the Minister of Finance and the Minister for Provincial and Local Government.</w:t>
      </w:r>
    </w:p>
    <w:p w:rsidR="00967497" w:rsidRPr="00967497" w:rsidRDefault="00967497" w:rsidP="00967497">
      <w:pPr>
        <w:spacing w:line="360" w:lineRule="auto"/>
        <w:jc w:val="both"/>
        <w:rPr>
          <w:rFonts w:eastAsia="Calibri" w:cs="Arial"/>
          <w:sz w:val="22"/>
          <w:szCs w:val="22"/>
          <w:lang w:val="en-US"/>
        </w:rPr>
      </w:pPr>
    </w:p>
    <w:p w:rsidR="00967497" w:rsidRDefault="00967497" w:rsidP="00967497">
      <w:pPr>
        <w:spacing w:line="360" w:lineRule="auto"/>
        <w:jc w:val="both"/>
        <w:rPr>
          <w:rFonts w:eastAsia="Calibri" w:cs="Arial"/>
          <w:b/>
          <w:sz w:val="22"/>
          <w:szCs w:val="22"/>
          <w:lang w:val="en-US"/>
        </w:rPr>
      </w:pPr>
      <w:r w:rsidRPr="00967497">
        <w:rPr>
          <w:rFonts w:eastAsia="Calibri" w:cs="Arial"/>
          <w:b/>
          <w:sz w:val="22"/>
          <w:szCs w:val="22"/>
          <w:lang w:val="en-US"/>
        </w:rPr>
        <w:t>Levy distribution provisions</w:t>
      </w:r>
    </w:p>
    <w:p w:rsidR="000138DE" w:rsidRPr="00967497" w:rsidRDefault="000138DE" w:rsidP="00967497">
      <w:pPr>
        <w:spacing w:line="360" w:lineRule="auto"/>
        <w:jc w:val="both"/>
        <w:rPr>
          <w:rFonts w:eastAsia="Calibri" w:cs="Arial"/>
          <w:b/>
          <w:sz w:val="22"/>
          <w:szCs w:val="22"/>
          <w:lang w:val="en-US"/>
        </w:rPr>
      </w:pPr>
    </w:p>
    <w:p w:rsidR="00967497" w:rsidRPr="00967497" w:rsidRDefault="00967497" w:rsidP="00967497">
      <w:pPr>
        <w:spacing w:line="360" w:lineRule="auto"/>
        <w:jc w:val="both"/>
        <w:rPr>
          <w:rFonts w:eastAsia="Calibri" w:cs="Arial"/>
          <w:sz w:val="22"/>
          <w:szCs w:val="22"/>
          <w:lang w:val="en-US"/>
        </w:rPr>
      </w:pPr>
      <w:r w:rsidRPr="00967497">
        <w:rPr>
          <w:rFonts w:eastAsia="Calibri" w:cs="Arial"/>
          <w:noProof/>
          <w:sz w:val="22"/>
          <w:szCs w:val="22"/>
          <w:lang w:val="en-ZA" w:eastAsia="en-ZA"/>
        </w:rPr>
        <w:drawing>
          <wp:inline distT="0" distB="0" distL="0" distR="0" wp14:anchorId="083DFDBD" wp14:editId="4D3BEB2A">
            <wp:extent cx="5553075" cy="3314700"/>
            <wp:effectExtent l="0" t="0" r="952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5553075" cy="3314700"/>
                    </a:xfrm>
                    <a:prstGeom prst="rect">
                      <a:avLst/>
                    </a:prstGeom>
                  </pic:spPr>
                </pic:pic>
              </a:graphicData>
            </a:graphic>
          </wp:inline>
        </w:drawing>
      </w:r>
    </w:p>
    <w:p w:rsidR="00967497" w:rsidRPr="00967497" w:rsidRDefault="00967497" w:rsidP="00967497">
      <w:pPr>
        <w:spacing w:line="360" w:lineRule="auto"/>
        <w:jc w:val="both"/>
        <w:rPr>
          <w:rFonts w:eastAsia="Calibri" w:cs="Arial"/>
          <w:sz w:val="22"/>
          <w:szCs w:val="22"/>
          <w:lang w:val="en-US"/>
        </w:rPr>
      </w:pPr>
    </w:p>
    <w:p w:rsidR="00967497" w:rsidRPr="00967497" w:rsidRDefault="00967497" w:rsidP="00967497">
      <w:pPr>
        <w:spacing w:line="360" w:lineRule="auto"/>
        <w:jc w:val="both"/>
        <w:rPr>
          <w:rFonts w:eastAsia="Calibri" w:cs="Arial"/>
          <w:b/>
          <w:sz w:val="22"/>
          <w:szCs w:val="22"/>
          <w:lang w:val="en-US"/>
        </w:rPr>
      </w:pPr>
      <w:r w:rsidRPr="00967497">
        <w:rPr>
          <w:rFonts w:eastAsia="Calibri" w:cs="Arial"/>
          <w:b/>
          <w:sz w:val="22"/>
          <w:szCs w:val="22"/>
          <w:lang w:val="en-US"/>
        </w:rPr>
        <w:t xml:space="preserve">Distribution of levies paid to Commissioner </w:t>
      </w:r>
    </w:p>
    <w:p w:rsidR="00967497" w:rsidRPr="00967497" w:rsidRDefault="00967497" w:rsidP="00AC26B0">
      <w:pPr>
        <w:numPr>
          <w:ilvl w:val="0"/>
          <w:numId w:val="116"/>
        </w:numPr>
        <w:spacing w:line="360" w:lineRule="auto"/>
        <w:jc w:val="both"/>
        <w:rPr>
          <w:rFonts w:eastAsia="Calibri" w:cs="Arial"/>
          <w:sz w:val="22"/>
          <w:szCs w:val="22"/>
          <w:lang w:val="en-US"/>
        </w:rPr>
      </w:pPr>
      <w:r w:rsidRPr="00967497">
        <w:rPr>
          <w:rFonts w:eastAsia="Calibri" w:cs="Arial"/>
          <w:sz w:val="22"/>
          <w:szCs w:val="22"/>
          <w:lang w:val="en-US"/>
        </w:rPr>
        <w:t xml:space="preserve">The levies, interest and penalties collected by the Commissioner, after deduction of refunds, must be paid into the National Revenue Fund. </w:t>
      </w:r>
    </w:p>
    <w:p w:rsidR="00967497" w:rsidRPr="00967497" w:rsidRDefault="00967497" w:rsidP="00967497">
      <w:pPr>
        <w:spacing w:line="360" w:lineRule="auto"/>
        <w:jc w:val="both"/>
        <w:rPr>
          <w:rFonts w:eastAsia="Calibri" w:cs="Arial"/>
          <w:sz w:val="22"/>
          <w:szCs w:val="22"/>
          <w:lang w:val="en-US"/>
        </w:rPr>
      </w:pPr>
    </w:p>
    <w:p w:rsidR="00967497" w:rsidRPr="00967497" w:rsidRDefault="00967497" w:rsidP="00AC26B0">
      <w:pPr>
        <w:numPr>
          <w:ilvl w:val="0"/>
          <w:numId w:val="116"/>
        </w:numPr>
        <w:spacing w:line="360" w:lineRule="auto"/>
        <w:jc w:val="both"/>
        <w:rPr>
          <w:rFonts w:eastAsia="Calibri" w:cs="Arial"/>
          <w:sz w:val="22"/>
          <w:szCs w:val="22"/>
          <w:lang w:val="en-US"/>
        </w:rPr>
      </w:pPr>
      <w:r w:rsidRPr="00967497">
        <w:rPr>
          <w:rFonts w:eastAsia="Calibri" w:cs="Arial"/>
          <w:sz w:val="22"/>
          <w:szCs w:val="22"/>
          <w:lang w:val="en-US"/>
        </w:rPr>
        <w:t xml:space="preserve">Subject to section 6(4), the total amount of levies, interest and penalties paid into the National Revenue Fund in terms of subsection (1), is a direct charge against the National Revenue Fund for the credit of – </w:t>
      </w:r>
    </w:p>
    <w:p w:rsidR="00967497" w:rsidRPr="00967497" w:rsidRDefault="00967497" w:rsidP="00967497">
      <w:pPr>
        <w:spacing w:line="360" w:lineRule="auto"/>
        <w:jc w:val="both"/>
        <w:rPr>
          <w:rFonts w:eastAsia="Calibri" w:cs="Arial"/>
          <w:sz w:val="22"/>
          <w:szCs w:val="22"/>
          <w:lang w:val="en-US"/>
        </w:rPr>
      </w:pPr>
    </w:p>
    <w:p w:rsidR="00967497" w:rsidRPr="00967497" w:rsidRDefault="00967497" w:rsidP="00AC26B0">
      <w:pPr>
        <w:numPr>
          <w:ilvl w:val="0"/>
          <w:numId w:val="117"/>
        </w:numPr>
        <w:spacing w:line="360" w:lineRule="auto"/>
        <w:jc w:val="both"/>
        <w:rPr>
          <w:rFonts w:eastAsia="Calibri" w:cs="Arial"/>
          <w:sz w:val="22"/>
          <w:szCs w:val="22"/>
          <w:lang w:val="en-US"/>
        </w:rPr>
      </w:pPr>
      <w:r w:rsidRPr="00967497">
        <w:rPr>
          <w:rFonts w:eastAsia="Calibri" w:cs="Arial"/>
          <w:sz w:val="22"/>
          <w:szCs w:val="22"/>
          <w:lang w:val="en-US"/>
        </w:rPr>
        <w:t xml:space="preserve">the SETA to the amount contemplated in subsection (3)(b); </w:t>
      </w:r>
    </w:p>
    <w:p w:rsidR="00967497" w:rsidRPr="00967497" w:rsidRDefault="00967497" w:rsidP="00AC26B0">
      <w:pPr>
        <w:numPr>
          <w:ilvl w:val="0"/>
          <w:numId w:val="117"/>
        </w:numPr>
        <w:spacing w:line="360" w:lineRule="auto"/>
        <w:jc w:val="both"/>
        <w:rPr>
          <w:rFonts w:eastAsia="Calibri" w:cs="Arial"/>
          <w:sz w:val="22"/>
          <w:szCs w:val="22"/>
          <w:lang w:val="en-US"/>
        </w:rPr>
      </w:pPr>
      <w:r w:rsidRPr="00967497">
        <w:rPr>
          <w:rFonts w:eastAsia="Calibri" w:cs="Arial"/>
          <w:sz w:val="22"/>
          <w:szCs w:val="22"/>
          <w:lang w:val="en-US"/>
        </w:rPr>
        <w:t xml:space="preserve">The National Skills Fund to the amount contemplated in subsection (3) (a) and (c). </w:t>
      </w:r>
    </w:p>
    <w:p w:rsidR="00967497" w:rsidRPr="00967497" w:rsidRDefault="00967497" w:rsidP="00967497">
      <w:pPr>
        <w:spacing w:line="360" w:lineRule="auto"/>
        <w:jc w:val="both"/>
        <w:rPr>
          <w:rFonts w:eastAsia="Calibri" w:cs="Arial"/>
          <w:sz w:val="22"/>
          <w:szCs w:val="22"/>
          <w:lang w:val="en-US"/>
        </w:rPr>
      </w:pPr>
    </w:p>
    <w:p w:rsidR="00967497" w:rsidRPr="00967497" w:rsidRDefault="00967497" w:rsidP="00AC26B0">
      <w:pPr>
        <w:numPr>
          <w:ilvl w:val="0"/>
          <w:numId w:val="116"/>
        </w:numPr>
        <w:spacing w:line="360" w:lineRule="auto"/>
        <w:jc w:val="both"/>
        <w:rPr>
          <w:rFonts w:eastAsia="Calibri" w:cs="Arial"/>
          <w:sz w:val="22"/>
          <w:szCs w:val="22"/>
          <w:lang w:val="en-US"/>
        </w:rPr>
      </w:pPr>
      <w:r w:rsidRPr="00967497">
        <w:rPr>
          <w:rFonts w:eastAsia="Calibri" w:cs="Arial"/>
          <w:sz w:val="22"/>
          <w:szCs w:val="22"/>
          <w:lang w:val="en-US"/>
        </w:rPr>
        <w:t xml:space="preserve">The Director-General must, within 14 days after receipt of a notice from the Commissioner in terms of section 6(5), allocate – </w:t>
      </w:r>
    </w:p>
    <w:p w:rsidR="00967497" w:rsidRPr="00967497" w:rsidRDefault="00967497" w:rsidP="00967497">
      <w:pPr>
        <w:spacing w:line="360" w:lineRule="auto"/>
        <w:jc w:val="both"/>
        <w:rPr>
          <w:rFonts w:eastAsia="Calibri" w:cs="Arial"/>
          <w:sz w:val="22"/>
          <w:szCs w:val="22"/>
          <w:lang w:val="en-US"/>
        </w:rPr>
      </w:pPr>
    </w:p>
    <w:p w:rsidR="00967497" w:rsidRPr="00967497" w:rsidRDefault="00967497" w:rsidP="00AC26B0">
      <w:pPr>
        <w:numPr>
          <w:ilvl w:val="0"/>
          <w:numId w:val="118"/>
        </w:numPr>
        <w:spacing w:line="360" w:lineRule="auto"/>
        <w:jc w:val="both"/>
        <w:rPr>
          <w:rFonts w:eastAsia="Calibri" w:cs="Arial"/>
          <w:sz w:val="22"/>
          <w:szCs w:val="22"/>
          <w:lang w:val="en-US"/>
        </w:rPr>
      </w:pPr>
      <w:r w:rsidRPr="00967497">
        <w:rPr>
          <w:rFonts w:eastAsia="Calibri" w:cs="Arial"/>
          <w:sz w:val="22"/>
          <w:szCs w:val="22"/>
          <w:lang w:val="en-US"/>
        </w:rPr>
        <w:t>20 per cent of the levies, interest and penalties collected in respect of a SETA to the National Skills Fund;</w:t>
      </w:r>
    </w:p>
    <w:p w:rsidR="00967497" w:rsidRPr="00967497" w:rsidRDefault="00967497" w:rsidP="00AC26B0">
      <w:pPr>
        <w:numPr>
          <w:ilvl w:val="0"/>
          <w:numId w:val="118"/>
        </w:numPr>
        <w:spacing w:line="360" w:lineRule="auto"/>
        <w:jc w:val="both"/>
        <w:rPr>
          <w:rFonts w:eastAsia="Calibri" w:cs="Arial"/>
          <w:sz w:val="22"/>
          <w:szCs w:val="22"/>
          <w:lang w:val="en-US"/>
        </w:rPr>
      </w:pPr>
      <w:r w:rsidRPr="00967497">
        <w:rPr>
          <w:rFonts w:eastAsia="Calibri" w:cs="Arial"/>
          <w:sz w:val="22"/>
          <w:szCs w:val="22"/>
          <w:lang w:val="en-US"/>
        </w:rPr>
        <w:t xml:space="preserve">80 per cent of the levies, interest and penalties collected in respect of a SETA to that SETA after he or she is satisfied that the SETA has complied in the prescribed manner with section 10(1)(a), (b), (g)(iii) and (h)(ii) of the Skills Development Act; </w:t>
      </w:r>
    </w:p>
    <w:p w:rsidR="00967497" w:rsidRPr="00967497" w:rsidRDefault="00967497" w:rsidP="00AC26B0">
      <w:pPr>
        <w:numPr>
          <w:ilvl w:val="0"/>
          <w:numId w:val="118"/>
        </w:numPr>
        <w:spacing w:line="360" w:lineRule="auto"/>
        <w:jc w:val="both"/>
        <w:rPr>
          <w:rFonts w:eastAsia="Calibri" w:cs="Arial"/>
          <w:sz w:val="22"/>
          <w:szCs w:val="22"/>
          <w:lang w:val="en-US"/>
        </w:rPr>
      </w:pPr>
      <w:r w:rsidRPr="00967497">
        <w:rPr>
          <w:rFonts w:eastAsia="Calibri" w:cs="Arial"/>
          <w:sz w:val="22"/>
          <w:szCs w:val="22"/>
          <w:lang w:val="en-US"/>
        </w:rPr>
        <w:lastRenderedPageBreak/>
        <w:t xml:space="preserve">The levies, interest and penalties collected by the Commissioner from employers which do not fall within the jurisdiction of a SETA to the National Skills Fund. </w:t>
      </w:r>
    </w:p>
    <w:p w:rsidR="00967497" w:rsidRPr="00967497" w:rsidRDefault="00967497" w:rsidP="00967497">
      <w:pPr>
        <w:spacing w:line="360" w:lineRule="auto"/>
        <w:jc w:val="both"/>
        <w:rPr>
          <w:rFonts w:eastAsia="Calibri" w:cs="Arial"/>
          <w:sz w:val="22"/>
          <w:szCs w:val="22"/>
          <w:lang w:val="en-US"/>
        </w:rPr>
      </w:pPr>
    </w:p>
    <w:p w:rsidR="00967497" w:rsidRPr="00967497" w:rsidRDefault="00967497" w:rsidP="00AC26B0">
      <w:pPr>
        <w:numPr>
          <w:ilvl w:val="0"/>
          <w:numId w:val="116"/>
        </w:numPr>
        <w:spacing w:line="360" w:lineRule="auto"/>
        <w:jc w:val="both"/>
        <w:rPr>
          <w:rFonts w:eastAsia="Calibri" w:cs="Arial"/>
          <w:sz w:val="22"/>
          <w:szCs w:val="22"/>
          <w:lang w:val="en-US"/>
        </w:rPr>
      </w:pPr>
      <w:r w:rsidRPr="00967497">
        <w:rPr>
          <w:rFonts w:eastAsia="Calibri" w:cs="Arial"/>
          <w:sz w:val="22"/>
          <w:szCs w:val="22"/>
          <w:lang w:val="en-US"/>
        </w:rPr>
        <w:t xml:space="preserve">The levies, interest and penalties allocated to a SETA in terms of subsection (3) (b) must be dealt with in accordance with section 14 of the Skills Development Act. </w:t>
      </w:r>
    </w:p>
    <w:p w:rsidR="00967497" w:rsidRPr="00967497" w:rsidRDefault="00967497" w:rsidP="00967497">
      <w:pPr>
        <w:spacing w:line="360" w:lineRule="auto"/>
        <w:jc w:val="both"/>
        <w:rPr>
          <w:rFonts w:eastAsia="Calibri" w:cs="Arial"/>
          <w:sz w:val="22"/>
          <w:szCs w:val="22"/>
          <w:lang w:val="en-US"/>
        </w:rPr>
      </w:pPr>
    </w:p>
    <w:p w:rsidR="00967497" w:rsidRPr="00967497" w:rsidRDefault="00967497" w:rsidP="00967497">
      <w:pPr>
        <w:spacing w:line="360" w:lineRule="auto"/>
        <w:jc w:val="both"/>
        <w:rPr>
          <w:rFonts w:eastAsia="Calibri" w:cs="Arial"/>
          <w:b/>
          <w:sz w:val="22"/>
          <w:szCs w:val="22"/>
          <w:lang w:val="en-US"/>
        </w:rPr>
      </w:pPr>
      <w:r w:rsidRPr="00967497">
        <w:rPr>
          <w:rFonts w:eastAsia="Calibri" w:cs="Arial"/>
          <w:b/>
          <w:sz w:val="22"/>
          <w:szCs w:val="22"/>
          <w:lang w:val="en-US"/>
        </w:rPr>
        <w:t xml:space="preserve">Distribution of levies paid to SETA </w:t>
      </w:r>
    </w:p>
    <w:p w:rsidR="00967497" w:rsidRPr="00967497" w:rsidRDefault="00967497" w:rsidP="00967497">
      <w:pPr>
        <w:spacing w:line="360" w:lineRule="auto"/>
        <w:jc w:val="both"/>
        <w:rPr>
          <w:rFonts w:eastAsia="Calibri" w:cs="Arial"/>
          <w:sz w:val="22"/>
          <w:szCs w:val="22"/>
          <w:lang w:val="en-US"/>
        </w:rPr>
      </w:pPr>
      <w:r w:rsidRPr="00967497">
        <w:rPr>
          <w:rFonts w:eastAsia="Calibri" w:cs="Arial"/>
          <w:sz w:val="22"/>
          <w:szCs w:val="22"/>
          <w:lang w:val="en-US"/>
        </w:rPr>
        <w:t>Subject to section 10(3), the executive officer of a SETA or its approved body, as the case may be, must:</w:t>
      </w:r>
    </w:p>
    <w:p w:rsidR="00967497" w:rsidRPr="00967497" w:rsidRDefault="00967497" w:rsidP="00967497">
      <w:pPr>
        <w:spacing w:line="360" w:lineRule="auto"/>
        <w:jc w:val="both"/>
        <w:rPr>
          <w:rFonts w:eastAsia="Calibri" w:cs="Arial"/>
          <w:sz w:val="22"/>
          <w:szCs w:val="22"/>
          <w:lang w:val="en-US"/>
        </w:rPr>
      </w:pPr>
    </w:p>
    <w:p w:rsidR="00967497" w:rsidRPr="00967497" w:rsidRDefault="00967497" w:rsidP="00AC26B0">
      <w:pPr>
        <w:numPr>
          <w:ilvl w:val="0"/>
          <w:numId w:val="119"/>
        </w:numPr>
        <w:spacing w:line="360" w:lineRule="auto"/>
        <w:jc w:val="both"/>
        <w:rPr>
          <w:rFonts w:eastAsia="Calibri" w:cs="Arial"/>
          <w:sz w:val="22"/>
          <w:szCs w:val="22"/>
          <w:lang w:val="en-US"/>
        </w:rPr>
      </w:pPr>
      <w:r w:rsidRPr="00967497">
        <w:rPr>
          <w:rFonts w:eastAsia="Calibri" w:cs="Arial"/>
          <w:sz w:val="22"/>
          <w:szCs w:val="22"/>
          <w:lang w:val="en-US"/>
        </w:rPr>
        <w:t xml:space="preserve">not later than the 15th day of each month, pay 20 per cent of the levies collected by that SETA in terms of section 7(1), and of any interest and penalties collected in respect thereof, to the National Skills Fund; </w:t>
      </w:r>
    </w:p>
    <w:p w:rsidR="00967497" w:rsidRPr="00967497" w:rsidRDefault="00967497" w:rsidP="00AC26B0">
      <w:pPr>
        <w:numPr>
          <w:ilvl w:val="0"/>
          <w:numId w:val="119"/>
        </w:numPr>
        <w:spacing w:line="360" w:lineRule="auto"/>
        <w:jc w:val="both"/>
        <w:rPr>
          <w:rFonts w:eastAsia="Calibri" w:cs="Arial"/>
          <w:sz w:val="22"/>
          <w:szCs w:val="22"/>
          <w:lang w:val="en-US"/>
        </w:rPr>
      </w:pPr>
      <w:r w:rsidRPr="00967497">
        <w:rPr>
          <w:rFonts w:eastAsia="Calibri" w:cs="Arial"/>
          <w:sz w:val="22"/>
          <w:szCs w:val="22"/>
          <w:lang w:val="en-US"/>
        </w:rPr>
        <w:t>Deal with the balance of the levies, interest and penalties so collected in accordance with section 14 of the Skills Development Act.</w:t>
      </w:r>
    </w:p>
    <w:p w:rsidR="00382BC8" w:rsidRPr="00382BC8" w:rsidRDefault="00382BC8" w:rsidP="00382BC8">
      <w:pPr>
        <w:spacing w:line="360" w:lineRule="auto"/>
        <w:jc w:val="both"/>
        <w:rPr>
          <w:rFonts w:eastAsia="Calibri" w:cs="Arial"/>
          <w:sz w:val="22"/>
          <w:szCs w:val="22"/>
          <w:lang w:val="en-US"/>
        </w:rPr>
      </w:pPr>
    </w:p>
    <w:p w:rsidR="003A0E60" w:rsidRDefault="003A0E60" w:rsidP="0032552F">
      <w:pPr>
        <w:spacing w:line="360" w:lineRule="auto"/>
        <w:jc w:val="both"/>
        <w:rPr>
          <w:rFonts w:eastAsia="Calibri" w:cs="Arial"/>
          <w:sz w:val="22"/>
          <w:szCs w:val="22"/>
          <w:lang w:val="en-US"/>
        </w:rPr>
      </w:pPr>
    </w:p>
    <w:p w:rsidR="003A0E60" w:rsidRDefault="003A0E60" w:rsidP="0032552F">
      <w:pPr>
        <w:spacing w:line="360" w:lineRule="auto"/>
        <w:jc w:val="both"/>
        <w:rPr>
          <w:rFonts w:eastAsia="Calibri" w:cs="Arial"/>
          <w:sz w:val="22"/>
          <w:szCs w:val="22"/>
          <w:lang w:val="en-US"/>
        </w:rPr>
      </w:pPr>
    </w:p>
    <w:p w:rsidR="003A0E60" w:rsidRDefault="003A0E60" w:rsidP="0032552F">
      <w:pPr>
        <w:spacing w:line="360" w:lineRule="auto"/>
        <w:jc w:val="both"/>
        <w:rPr>
          <w:rFonts w:eastAsia="Calibri" w:cs="Arial"/>
          <w:sz w:val="22"/>
          <w:szCs w:val="22"/>
          <w:lang w:val="en-US"/>
        </w:rPr>
      </w:pPr>
    </w:p>
    <w:p w:rsidR="003A0E60" w:rsidRDefault="003A0E60" w:rsidP="0032552F">
      <w:pPr>
        <w:spacing w:line="360" w:lineRule="auto"/>
        <w:jc w:val="both"/>
        <w:rPr>
          <w:rFonts w:eastAsia="Calibri" w:cs="Arial"/>
          <w:sz w:val="22"/>
          <w:szCs w:val="22"/>
          <w:lang w:val="en-US"/>
        </w:rPr>
      </w:pPr>
    </w:p>
    <w:p w:rsidR="003A0E60" w:rsidRDefault="003A0E60" w:rsidP="0032552F">
      <w:pPr>
        <w:spacing w:line="360" w:lineRule="auto"/>
        <w:jc w:val="both"/>
        <w:rPr>
          <w:rFonts w:eastAsia="Calibri" w:cs="Arial"/>
          <w:sz w:val="22"/>
          <w:szCs w:val="22"/>
          <w:lang w:val="en-US"/>
        </w:rPr>
      </w:pPr>
    </w:p>
    <w:p w:rsidR="000138DE" w:rsidRDefault="000138DE" w:rsidP="0032552F">
      <w:pPr>
        <w:spacing w:line="360" w:lineRule="auto"/>
        <w:jc w:val="both"/>
        <w:rPr>
          <w:rFonts w:eastAsia="Calibri" w:cs="Arial"/>
          <w:sz w:val="22"/>
          <w:szCs w:val="22"/>
          <w:lang w:val="en-US"/>
        </w:rPr>
      </w:pPr>
    </w:p>
    <w:p w:rsidR="000138DE" w:rsidRDefault="000138DE" w:rsidP="0032552F">
      <w:pPr>
        <w:spacing w:line="360" w:lineRule="auto"/>
        <w:jc w:val="both"/>
        <w:rPr>
          <w:rFonts w:eastAsia="Calibri" w:cs="Arial"/>
          <w:sz w:val="22"/>
          <w:szCs w:val="22"/>
          <w:lang w:val="en-US"/>
        </w:rPr>
      </w:pPr>
    </w:p>
    <w:p w:rsidR="000138DE" w:rsidRDefault="000138DE" w:rsidP="0032552F">
      <w:pPr>
        <w:spacing w:line="360" w:lineRule="auto"/>
        <w:jc w:val="both"/>
        <w:rPr>
          <w:rFonts w:eastAsia="Calibri" w:cs="Arial"/>
          <w:sz w:val="22"/>
          <w:szCs w:val="22"/>
          <w:lang w:val="en-US"/>
        </w:rPr>
      </w:pPr>
    </w:p>
    <w:p w:rsidR="000138DE" w:rsidRDefault="000138DE" w:rsidP="0032552F">
      <w:pPr>
        <w:spacing w:line="360" w:lineRule="auto"/>
        <w:jc w:val="both"/>
        <w:rPr>
          <w:rFonts w:eastAsia="Calibri" w:cs="Arial"/>
          <w:sz w:val="22"/>
          <w:szCs w:val="22"/>
          <w:lang w:val="en-US"/>
        </w:rPr>
      </w:pPr>
    </w:p>
    <w:p w:rsidR="000138DE" w:rsidRDefault="000138DE" w:rsidP="0032552F">
      <w:pPr>
        <w:spacing w:line="360" w:lineRule="auto"/>
        <w:jc w:val="both"/>
        <w:rPr>
          <w:rFonts w:eastAsia="Calibri" w:cs="Arial"/>
          <w:sz w:val="22"/>
          <w:szCs w:val="22"/>
          <w:lang w:val="en-US"/>
        </w:rPr>
      </w:pPr>
    </w:p>
    <w:p w:rsidR="000138DE" w:rsidRDefault="000138DE" w:rsidP="0032552F">
      <w:pPr>
        <w:spacing w:line="360" w:lineRule="auto"/>
        <w:jc w:val="both"/>
        <w:rPr>
          <w:rFonts w:eastAsia="Calibri" w:cs="Arial"/>
          <w:sz w:val="22"/>
          <w:szCs w:val="22"/>
          <w:lang w:val="en-US"/>
        </w:rPr>
      </w:pPr>
    </w:p>
    <w:p w:rsidR="000138DE" w:rsidRDefault="000138DE" w:rsidP="0032552F">
      <w:pPr>
        <w:spacing w:line="360" w:lineRule="auto"/>
        <w:jc w:val="both"/>
        <w:rPr>
          <w:rFonts w:eastAsia="Calibri" w:cs="Arial"/>
          <w:sz w:val="22"/>
          <w:szCs w:val="22"/>
          <w:lang w:val="en-US"/>
        </w:rPr>
      </w:pPr>
    </w:p>
    <w:p w:rsidR="000138DE" w:rsidRDefault="000138DE" w:rsidP="0032552F">
      <w:pPr>
        <w:spacing w:line="360" w:lineRule="auto"/>
        <w:jc w:val="both"/>
        <w:rPr>
          <w:rFonts w:eastAsia="Calibri" w:cs="Arial"/>
          <w:sz w:val="22"/>
          <w:szCs w:val="22"/>
          <w:lang w:val="en-US"/>
        </w:rPr>
      </w:pPr>
    </w:p>
    <w:p w:rsidR="000138DE" w:rsidRDefault="000138DE" w:rsidP="0032552F">
      <w:pPr>
        <w:spacing w:line="360" w:lineRule="auto"/>
        <w:jc w:val="both"/>
        <w:rPr>
          <w:rFonts w:eastAsia="Calibri" w:cs="Arial"/>
          <w:sz w:val="22"/>
          <w:szCs w:val="22"/>
          <w:lang w:val="en-US"/>
        </w:rPr>
      </w:pPr>
    </w:p>
    <w:p w:rsidR="000138DE" w:rsidRDefault="000138DE" w:rsidP="0032552F">
      <w:pPr>
        <w:spacing w:line="360" w:lineRule="auto"/>
        <w:jc w:val="both"/>
        <w:rPr>
          <w:rFonts w:eastAsia="Calibri" w:cs="Arial"/>
          <w:sz w:val="22"/>
          <w:szCs w:val="22"/>
          <w:lang w:val="en-US"/>
        </w:rPr>
      </w:pPr>
    </w:p>
    <w:p w:rsidR="000138DE" w:rsidRDefault="000138DE" w:rsidP="0032552F">
      <w:pPr>
        <w:spacing w:line="360" w:lineRule="auto"/>
        <w:jc w:val="both"/>
        <w:rPr>
          <w:rFonts w:eastAsia="Calibri" w:cs="Arial"/>
          <w:sz w:val="22"/>
          <w:szCs w:val="22"/>
          <w:lang w:val="en-US"/>
        </w:rPr>
      </w:pPr>
    </w:p>
    <w:p w:rsidR="000138DE" w:rsidRDefault="000138DE" w:rsidP="0032552F">
      <w:pPr>
        <w:spacing w:line="360" w:lineRule="auto"/>
        <w:jc w:val="both"/>
        <w:rPr>
          <w:rFonts w:eastAsia="Calibri" w:cs="Arial"/>
          <w:sz w:val="22"/>
          <w:szCs w:val="22"/>
          <w:lang w:val="en-US"/>
        </w:rPr>
      </w:pPr>
    </w:p>
    <w:p w:rsidR="000138DE" w:rsidRDefault="000138DE" w:rsidP="0032552F">
      <w:pPr>
        <w:spacing w:line="360" w:lineRule="auto"/>
        <w:jc w:val="both"/>
        <w:rPr>
          <w:rFonts w:eastAsia="Calibri" w:cs="Arial"/>
          <w:sz w:val="22"/>
          <w:szCs w:val="22"/>
          <w:lang w:val="en-US"/>
        </w:rPr>
      </w:pPr>
    </w:p>
    <w:p w:rsidR="000138DE" w:rsidRDefault="000138DE" w:rsidP="0032552F">
      <w:pPr>
        <w:spacing w:line="360" w:lineRule="auto"/>
        <w:jc w:val="both"/>
        <w:rPr>
          <w:rFonts w:eastAsia="Calibri" w:cs="Arial"/>
          <w:sz w:val="22"/>
          <w:szCs w:val="22"/>
          <w:lang w:val="en-US"/>
        </w:rPr>
      </w:pPr>
    </w:p>
    <w:p w:rsidR="003A0E60" w:rsidRDefault="003A0E60" w:rsidP="0032552F">
      <w:pPr>
        <w:spacing w:line="360" w:lineRule="auto"/>
        <w:jc w:val="both"/>
        <w:rPr>
          <w:rFonts w:eastAsia="Calibri" w:cs="Arial"/>
          <w:sz w:val="22"/>
          <w:szCs w:val="22"/>
          <w:lang w:val="en-US"/>
        </w:rPr>
      </w:pPr>
    </w:p>
    <w:p w:rsidR="00881780" w:rsidRPr="002663BB" w:rsidRDefault="00881780" w:rsidP="00881780">
      <w:pPr>
        <w:pStyle w:val="SectionTitle"/>
        <w:rPr>
          <w:rStyle w:val="SubtleReference"/>
        </w:rPr>
      </w:pPr>
      <w:bookmarkStart w:id="45" w:name="_Toc7996050"/>
      <w:r w:rsidRPr="002663BB">
        <w:rPr>
          <w:rStyle w:val="SubtleReference"/>
        </w:rPr>
        <w:lastRenderedPageBreak/>
        <w:t>KT030</w:t>
      </w:r>
      <w:r>
        <w:rPr>
          <w:rStyle w:val="SubtleReference"/>
        </w:rPr>
        <w:t>3</w:t>
      </w:r>
      <w:r w:rsidRPr="002663BB">
        <w:rPr>
          <w:rStyle w:val="SubtleReference"/>
        </w:rPr>
        <w:t xml:space="preserve"> </w:t>
      </w:r>
      <w:r w:rsidR="00932744" w:rsidRPr="00932744">
        <w:rPr>
          <w:rStyle w:val="SubtleReference"/>
        </w:rPr>
        <w:t>The statutory levy grant provisions for mandatory and discretionary grants</w:t>
      </w:r>
      <w:bookmarkEnd w:id="45"/>
    </w:p>
    <w:p w:rsidR="00881780" w:rsidRDefault="00881780" w:rsidP="00881780">
      <w:pPr>
        <w:spacing w:line="360" w:lineRule="auto"/>
        <w:jc w:val="both"/>
        <w:rPr>
          <w:rFonts w:cs="Arial"/>
          <w:sz w:val="22"/>
          <w:szCs w:val="22"/>
        </w:rPr>
      </w:pPr>
    </w:p>
    <w:p w:rsidR="00967497" w:rsidRDefault="00967497" w:rsidP="00967497">
      <w:pPr>
        <w:spacing w:line="360" w:lineRule="auto"/>
        <w:jc w:val="both"/>
        <w:rPr>
          <w:rFonts w:eastAsia="Calibri" w:cs="Arial"/>
          <w:b/>
          <w:sz w:val="22"/>
          <w:szCs w:val="22"/>
          <w:lang w:val="en-US"/>
        </w:rPr>
      </w:pPr>
      <w:r w:rsidRPr="00967497">
        <w:rPr>
          <w:rFonts w:eastAsia="Calibri" w:cs="Arial"/>
          <w:b/>
          <w:sz w:val="22"/>
          <w:szCs w:val="22"/>
          <w:lang w:val="en-US"/>
        </w:rPr>
        <w:t>Grant Breakdown</w:t>
      </w:r>
    </w:p>
    <w:p w:rsidR="000138DE" w:rsidRPr="00967497" w:rsidRDefault="000138DE" w:rsidP="00967497">
      <w:pPr>
        <w:spacing w:line="360" w:lineRule="auto"/>
        <w:jc w:val="both"/>
        <w:rPr>
          <w:rFonts w:eastAsia="Calibri" w:cs="Arial"/>
          <w:b/>
          <w:sz w:val="22"/>
          <w:szCs w:val="22"/>
          <w:lang w:val="en-US"/>
        </w:rPr>
      </w:pPr>
    </w:p>
    <w:p w:rsidR="00967497" w:rsidRPr="00967497" w:rsidRDefault="00967497" w:rsidP="00967497">
      <w:pPr>
        <w:spacing w:line="360" w:lineRule="auto"/>
        <w:jc w:val="both"/>
        <w:rPr>
          <w:rFonts w:eastAsia="Calibri" w:cs="Arial"/>
          <w:sz w:val="22"/>
          <w:szCs w:val="22"/>
          <w:lang w:val="en-US"/>
        </w:rPr>
      </w:pPr>
      <w:r w:rsidRPr="00967497">
        <w:rPr>
          <w:rFonts w:eastAsia="Calibri" w:cs="Arial"/>
          <w:noProof/>
          <w:sz w:val="22"/>
          <w:szCs w:val="22"/>
          <w:lang w:val="en-ZA" w:eastAsia="en-ZA"/>
        </w:rPr>
        <w:drawing>
          <wp:inline distT="0" distB="0" distL="0" distR="0" wp14:anchorId="473B6645" wp14:editId="4CCF4905">
            <wp:extent cx="6038850" cy="51435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6038850" cy="5143500"/>
                    </a:xfrm>
                    <a:prstGeom prst="rect">
                      <a:avLst/>
                    </a:prstGeom>
                  </pic:spPr>
                </pic:pic>
              </a:graphicData>
            </a:graphic>
          </wp:inline>
        </w:drawing>
      </w:r>
    </w:p>
    <w:p w:rsidR="00115E10" w:rsidRDefault="00115E10" w:rsidP="00967497">
      <w:pPr>
        <w:spacing w:line="360" w:lineRule="auto"/>
        <w:jc w:val="both"/>
        <w:rPr>
          <w:rFonts w:eastAsia="Calibri" w:cs="Arial"/>
          <w:b/>
          <w:i/>
          <w:sz w:val="22"/>
          <w:szCs w:val="22"/>
          <w:lang w:val="en-US"/>
        </w:rPr>
      </w:pPr>
    </w:p>
    <w:p w:rsidR="00115E10" w:rsidRPr="00115E10" w:rsidRDefault="00967497" w:rsidP="00967497">
      <w:pPr>
        <w:spacing w:line="360" w:lineRule="auto"/>
        <w:jc w:val="both"/>
        <w:rPr>
          <w:rFonts w:eastAsia="Calibri" w:cs="Arial"/>
          <w:b/>
          <w:sz w:val="22"/>
          <w:szCs w:val="22"/>
          <w:lang w:val="en-US"/>
        </w:rPr>
      </w:pPr>
      <w:r w:rsidRPr="00115E10">
        <w:rPr>
          <w:rFonts w:eastAsia="Calibri" w:cs="Arial"/>
          <w:b/>
          <w:sz w:val="22"/>
          <w:szCs w:val="22"/>
          <w:lang w:val="en-US"/>
        </w:rPr>
        <w:t xml:space="preserve">Purpose of SETA grant policies and procedures </w:t>
      </w:r>
    </w:p>
    <w:p w:rsidR="00967497" w:rsidRPr="00967497" w:rsidRDefault="00967497" w:rsidP="00967497">
      <w:pPr>
        <w:spacing w:line="360" w:lineRule="auto"/>
        <w:jc w:val="both"/>
        <w:rPr>
          <w:rFonts w:eastAsia="Calibri" w:cs="Arial"/>
          <w:sz w:val="22"/>
          <w:szCs w:val="22"/>
          <w:lang w:val="en-US"/>
        </w:rPr>
      </w:pPr>
      <w:r w:rsidRPr="00967497">
        <w:rPr>
          <w:rFonts w:eastAsia="Calibri" w:cs="Arial"/>
          <w:sz w:val="22"/>
          <w:szCs w:val="22"/>
          <w:lang w:val="en-US"/>
        </w:rPr>
        <w:t xml:space="preserve">Grant policies and procedures serve a number of purposes. Firstly, they provide the basis for the SETA to allocate and disburse grants. Without policies, SETAs will be found in the annual audit to be spending funds without a proper mandate. The policies in place for spending of the levy will be assessed by the Auditor General in the annual audit. If the policies have not been carefully framed to support the SETA‟s skills strategy then the SETA may find itself allocating funds in a manner that is conflicting with the policy and intention of the grant regulation policy. So when the Auditor - General asks a SETA to show their “pre-determined objectives”, it is that an audit can be conducted to see whether funds have been spent in a manner intended to achieve those objectives. Policies are an important aspect of how </w:t>
      </w:r>
      <w:r w:rsidRPr="00967497">
        <w:rPr>
          <w:rFonts w:eastAsia="Calibri" w:cs="Arial"/>
          <w:sz w:val="22"/>
          <w:szCs w:val="22"/>
          <w:lang w:val="en-US"/>
        </w:rPr>
        <w:lastRenderedPageBreak/>
        <w:t xml:space="preserve">resources are allocated and will be checked by the auditors to see whether in fact they do speak to these predetermined objectives. </w:t>
      </w:r>
    </w:p>
    <w:p w:rsidR="00967497" w:rsidRPr="00967497" w:rsidRDefault="00967497" w:rsidP="00967497">
      <w:pPr>
        <w:spacing w:line="360" w:lineRule="auto"/>
        <w:jc w:val="both"/>
        <w:rPr>
          <w:rFonts w:eastAsia="Calibri" w:cs="Arial"/>
          <w:sz w:val="22"/>
          <w:szCs w:val="22"/>
          <w:lang w:val="en-US"/>
        </w:rPr>
      </w:pPr>
    </w:p>
    <w:p w:rsidR="000138DE" w:rsidRDefault="00967497" w:rsidP="00967497">
      <w:pPr>
        <w:spacing w:line="360" w:lineRule="auto"/>
        <w:jc w:val="both"/>
        <w:rPr>
          <w:rFonts w:eastAsia="Calibri" w:cs="Arial"/>
          <w:sz w:val="22"/>
          <w:szCs w:val="22"/>
          <w:lang w:val="en-US"/>
        </w:rPr>
      </w:pPr>
      <w:r w:rsidRPr="00967497">
        <w:rPr>
          <w:rFonts w:eastAsia="Calibri" w:cs="Arial"/>
          <w:sz w:val="22"/>
          <w:szCs w:val="22"/>
          <w:lang w:val="en-US"/>
        </w:rPr>
        <w:t xml:space="preserve">Secondly, SETAs need to act in a manner that is transparent and fair, and that achieves value for money spent. These are principles that are much wider than the SETAs and in fact stem from the country’s constitution. Policies need to set out, in a manner that is understood by SETA member companies and stakeholders, how grants and SETA funded projects can be accessed. Access implies an understanding of the processes, criteria and environment to enable participation. Policies are in effect the SETA “legislation” which member companies and stakeholders can refer to if they believe they are not being given adequate access or feel they are being treated unfairly. Transparency is not about every decision being done in public, but about the system of funding allocation being an open one that is understood by all interested. </w:t>
      </w:r>
    </w:p>
    <w:p w:rsidR="000138DE" w:rsidRDefault="000138DE" w:rsidP="00967497">
      <w:pPr>
        <w:spacing w:line="360" w:lineRule="auto"/>
        <w:jc w:val="both"/>
        <w:rPr>
          <w:rFonts w:eastAsia="Calibri" w:cs="Arial"/>
          <w:sz w:val="22"/>
          <w:szCs w:val="22"/>
          <w:lang w:val="en-US"/>
        </w:rPr>
      </w:pPr>
    </w:p>
    <w:p w:rsidR="00967497" w:rsidRPr="00967497" w:rsidRDefault="00967497" w:rsidP="00967497">
      <w:pPr>
        <w:spacing w:line="360" w:lineRule="auto"/>
        <w:jc w:val="both"/>
        <w:rPr>
          <w:rFonts w:eastAsia="Calibri" w:cs="Arial"/>
          <w:sz w:val="22"/>
          <w:szCs w:val="22"/>
          <w:lang w:val="en-US"/>
        </w:rPr>
      </w:pPr>
      <w:r w:rsidRPr="00967497">
        <w:rPr>
          <w:rFonts w:eastAsia="Calibri" w:cs="Arial"/>
          <w:sz w:val="22"/>
          <w:szCs w:val="22"/>
          <w:lang w:val="en-US"/>
        </w:rPr>
        <w:t xml:space="preserve">Policies must enable the reader to understand the way the SETA makes decisions. Whilst in the year ahead it is accepted that each SETA will undertake this process independently, going forward it is anticipated that there will be a greater alignment between SETA policies so that all applicants, regardless of sector, will all understand a single, streamlined system for grant application and allocation. SETAs are all asked to take this into account and to allocate staff and resources to this process so that best practices can be built on and weak ones shed. </w:t>
      </w:r>
    </w:p>
    <w:p w:rsidR="00967497" w:rsidRPr="00967497" w:rsidRDefault="00967497" w:rsidP="00967497">
      <w:pPr>
        <w:spacing w:line="360" w:lineRule="auto"/>
        <w:jc w:val="both"/>
        <w:rPr>
          <w:rFonts w:eastAsia="Calibri" w:cs="Arial"/>
          <w:sz w:val="22"/>
          <w:szCs w:val="22"/>
          <w:lang w:val="en-US"/>
        </w:rPr>
      </w:pPr>
    </w:p>
    <w:p w:rsidR="000138DE" w:rsidRDefault="00967497" w:rsidP="00967497">
      <w:pPr>
        <w:spacing w:line="360" w:lineRule="auto"/>
        <w:jc w:val="both"/>
        <w:rPr>
          <w:rFonts w:eastAsia="Calibri" w:cs="Arial"/>
          <w:sz w:val="22"/>
          <w:szCs w:val="22"/>
          <w:lang w:val="en-US"/>
        </w:rPr>
      </w:pPr>
      <w:r w:rsidRPr="00967497">
        <w:rPr>
          <w:rFonts w:eastAsia="Calibri" w:cs="Arial"/>
          <w:sz w:val="22"/>
          <w:szCs w:val="22"/>
          <w:lang w:val="en-US"/>
        </w:rPr>
        <w:t xml:space="preserve">Thirdly, policies set what SETA is trying to achieve and explain this in a manner that enables a SETA and its stakeholders to understand what is intended and then to measure the extent to which it has succeeded. In setting out policy for grants, The SETA is stating how it is allocating resources to achieve its strategic goals and objectives in setting out how the SETA will judge the effectiveness of this policies, the SETA is putting in place a mechanism for reviewing policy after implementing them over a period of time. </w:t>
      </w:r>
    </w:p>
    <w:p w:rsidR="000138DE" w:rsidRDefault="000138DE" w:rsidP="00967497">
      <w:pPr>
        <w:spacing w:line="360" w:lineRule="auto"/>
        <w:jc w:val="both"/>
        <w:rPr>
          <w:rFonts w:eastAsia="Calibri" w:cs="Arial"/>
          <w:sz w:val="22"/>
          <w:szCs w:val="22"/>
          <w:lang w:val="en-US"/>
        </w:rPr>
      </w:pPr>
    </w:p>
    <w:p w:rsidR="00967497" w:rsidRPr="00967497" w:rsidRDefault="00967497" w:rsidP="00967497">
      <w:pPr>
        <w:spacing w:line="360" w:lineRule="auto"/>
        <w:jc w:val="both"/>
        <w:rPr>
          <w:rFonts w:eastAsia="Calibri" w:cs="Arial"/>
          <w:sz w:val="22"/>
          <w:szCs w:val="22"/>
          <w:lang w:val="en-US"/>
        </w:rPr>
      </w:pPr>
      <w:r w:rsidRPr="00967497">
        <w:rPr>
          <w:rFonts w:eastAsia="Calibri" w:cs="Arial"/>
          <w:sz w:val="22"/>
          <w:szCs w:val="22"/>
          <w:lang w:val="en-US"/>
        </w:rPr>
        <w:t>The SETA must ensure that as part of building capacity in the sector on the skills planning, policy and procedures, the OFO and system must be included as part the capacity building. The Regulations require SETAs to review the Grant policies on an annual basis. The reason for this is not to create unnecessary work for Accounting Authorities, but to ensure that they put in place policies that are aligned to the goals and objectives of the organization. In reviewing policies annually, SETA boards can review the impact of the policies in the preceding year and adjust them in line with the changes they make to their plans. As indicated above however, there is also a need to build a more streamlined system going forward and in 2015/6 this will become a topic of focus in preparation for 2016 and beyond.</w:t>
      </w:r>
    </w:p>
    <w:p w:rsidR="00967497" w:rsidRPr="00967497" w:rsidRDefault="00967497" w:rsidP="00967497">
      <w:pPr>
        <w:spacing w:line="360" w:lineRule="auto"/>
        <w:jc w:val="both"/>
        <w:rPr>
          <w:rFonts w:eastAsia="Calibri" w:cs="Arial"/>
          <w:sz w:val="22"/>
          <w:szCs w:val="22"/>
          <w:lang w:val="en-US"/>
        </w:rPr>
      </w:pPr>
    </w:p>
    <w:p w:rsidR="00967497" w:rsidRPr="00967497" w:rsidRDefault="00967497" w:rsidP="00967497">
      <w:pPr>
        <w:spacing w:line="360" w:lineRule="auto"/>
        <w:jc w:val="both"/>
        <w:rPr>
          <w:rFonts w:eastAsia="Calibri" w:cs="Arial"/>
          <w:b/>
          <w:sz w:val="22"/>
          <w:szCs w:val="22"/>
          <w:lang w:val="en-US"/>
        </w:rPr>
      </w:pPr>
      <w:r w:rsidRPr="00967497">
        <w:rPr>
          <w:rFonts w:eastAsia="Calibri" w:cs="Arial"/>
          <w:b/>
          <w:sz w:val="22"/>
          <w:szCs w:val="22"/>
          <w:lang w:val="en-US"/>
        </w:rPr>
        <w:lastRenderedPageBreak/>
        <w:t>Guidelines on developing grant policies and procedures</w:t>
      </w:r>
    </w:p>
    <w:p w:rsidR="00967497" w:rsidRPr="00967497" w:rsidRDefault="00967497" w:rsidP="00967497">
      <w:pPr>
        <w:spacing w:line="360" w:lineRule="auto"/>
        <w:jc w:val="both"/>
        <w:rPr>
          <w:rFonts w:eastAsia="Calibri" w:cs="Arial"/>
          <w:sz w:val="22"/>
          <w:szCs w:val="22"/>
          <w:lang w:val="en-US"/>
        </w:rPr>
      </w:pPr>
    </w:p>
    <w:p w:rsidR="00967497" w:rsidRPr="00967497" w:rsidRDefault="00967497" w:rsidP="00967497">
      <w:pPr>
        <w:spacing w:line="360" w:lineRule="auto"/>
        <w:jc w:val="both"/>
        <w:rPr>
          <w:rFonts w:eastAsia="Calibri" w:cs="Arial"/>
          <w:b/>
          <w:sz w:val="22"/>
          <w:szCs w:val="22"/>
          <w:lang w:val="en-US"/>
        </w:rPr>
      </w:pPr>
      <w:r w:rsidRPr="00967497">
        <w:rPr>
          <w:rFonts w:eastAsia="Calibri" w:cs="Arial"/>
          <w:b/>
          <w:sz w:val="22"/>
          <w:szCs w:val="22"/>
          <w:lang w:val="en-US"/>
        </w:rPr>
        <w:t xml:space="preserve">Mandatory Grants </w:t>
      </w:r>
    </w:p>
    <w:p w:rsidR="00967497" w:rsidRPr="00967497" w:rsidRDefault="00967497" w:rsidP="00967497">
      <w:pPr>
        <w:spacing w:line="360" w:lineRule="auto"/>
        <w:jc w:val="both"/>
        <w:rPr>
          <w:rFonts w:eastAsia="Calibri" w:cs="Arial"/>
          <w:sz w:val="22"/>
          <w:szCs w:val="22"/>
          <w:lang w:val="en-US"/>
        </w:rPr>
      </w:pPr>
      <w:r w:rsidRPr="00967497">
        <w:rPr>
          <w:rFonts w:eastAsia="Calibri" w:cs="Arial"/>
          <w:sz w:val="22"/>
          <w:szCs w:val="22"/>
          <w:lang w:val="en-US"/>
        </w:rPr>
        <w:t xml:space="preserve">It is essential to emphasise the importance of the 20% grant for submitting Annexure 2 (of Grant Regulations) which is inclusive of WSP/ATR PIVOTAL plan and PIVOTAL Training reports. The grant has an important function. It is designed to encourage employers to provide data to the SETA on their workforce and skills needs. The data needs to be accurate and well prepared so that the SETA can make use of this data to establish skills needs in the sector. Bad data being provided to the SETA is not only wrong ethically, it distorts the aggregated WSP data that a SETA uses to inform the Sector Skills Plan. If completely false scarce skills are listed by an employer (for example, because the company has a training division that focuses on a particular set of occupational skills), then the SSP will reflect that incorrect skill and it will distort the strategy of the SETA. </w:t>
      </w:r>
    </w:p>
    <w:p w:rsidR="00967497" w:rsidRPr="00967497" w:rsidRDefault="00967497" w:rsidP="00967497">
      <w:pPr>
        <w:spacing w:line="360" w:lineRule="auto"/>
        <w:jc w:val="both"/>
        <w:rPr>
          <w:rFonts w:eastAsia="Calibri" w:cs="Arial"/>
          <w:sz w:val="22"/>
          <w:szCs w:val="22"/>
          <w:lang w:val="en-US"/>
        </w:rPr>
      </w:pPr>
    </w:p>
    <w:p w:rsidR="00967497" w:rsidRPr="00967497" w:rsidRDefault="00967497" w:rsidP="00967497">
      <w:pPr>
        <w:spacing w:line="360" w:lineRule="auto"/>
        <w:jc w:val="both"/>
        <w:rPr>
          <w:rFonts w:eastAsia="Calibri" w:cs="Arial"/>
          <w:sz w:val="22"/>
          <w:szCs w:val="22"/>
          <w:lang w:val="en-US"/>
        </w:rPr>
      </w:pPr>
      <w:r w:rsidRPr="00967497">
        <w:rPr>
          <w:rFonts w:eastAsia="Calibri" w:cs="Arial"/>
          <w:sz w:val="22"/>
          <w:szCs w:val="22"/>
          <w:lang w:val="en-US"/>
        </w:rPr>
        <w:t xml:space="preserve">The Annexure 2 (of Grant Regulations) needs to reflect the actual needs of the employer. This is the reason for the regulations stating that mandatory grants are dependent on the submission of Annexure 2 (of Grant Regulations) that is approved by the SETA. The Mandatory Grant submission should include the Annexure 2 (of Grant Regulations) template. The PIVOTAL plan is part of Annexure 2 (of Grant Regulations) and may not be submitted as a standalone and that in all instances when this grant is being referred to; it includes all components of the submission. Annexure 2 (of Grant Regulations) is also the place where a firm’s contribution to scarce skills can be captured. A firm with the capacity to contribute to any of these priorities should be encouraged to do so. In addition to their own roadshows, SETAs should also support national campaigns wherever possible. </w:t>
      </w:r>
    </w:p>
    <w:p w:rsidR="00967497" w:rsidRPr="00967497" w:rsidRDefault="00967497" w:rsidP="00967497">
      <w:pPr>
        <w:spacing w:line="360" w:lineRule="auto"/>
        <w:jc w:val="both"/>
        <w:rPr>
          <w:rFonts w:eastAsia="Calibri" w:cs="Arial"/>
          <w:sz w:val="22"/>
          <w:szCs w:val="22"/>
          <w:lang w:val="en-US"/>
        </w:rPr>
      </w:pPr>
    </w:p>
    <w:p w:rsidR="00967497" w:rsidRPr="00967497" w:rsidRDefault="00967497" w:rsidP="00967497">
      <w:pPr>
        <w:spacing w:line="360" w:lineRule="auto"/>
        <w:jc w:val="both"/>
        <w:rPr>
          <w:rFonts w:eastAsia="Calibri" w:cs="Arial"/>
          <w:sz w:val="22"/>
          <w:szCs w:val="22"/>
          <w:lang w:val="en-US"/>
        </w:rPr>
      </w:pPr>
      <w:r w:rsidRPr="00967497">
        <w:rPr>
          <w:rFonts w:eastAsia="Calibri" w:cs="Arial"/>
          <w:sz w:val="22"/>
          <w:szCs w:val="22"/>
          <w:lang w:val="en-US"/>
        </w:rPr>
        <w:t xml:space="preserve">Employers should plan and report using the Organizing Framework for Occupations‟ (OFO) 6 digit codes in order to capture jobs in the South African labour market in the form of occupations and to create a common language for talking about occupations and to enable labour market dialogue for talking about skills demand and supply. Planning and reporting should be done by completing Annexure 2 (of Grant Regulations) template. SETAs will use the OFO codes to report on the scarce and critical skills in their sector skills plans. All grant categories, such as learnerships, internships and the rest should be mapped to the occupation for which they prepare learners. SETAs must verify and monitor the accuracy of the Annexure 2 (of Grant Regulations) data that is submitted to the SETA. </w:t>
      </w:r>
    </w:p>
    <w:p w:rsidR="00967497" w:rsidRPr="00967497" w:rsidRDefault="00967497" w:rsidP="00967497">
      <w:pPr>
        <w:spacing w:line="360" w:lineRule="auto"/>
        <w:jc w:val="both"/>
        <w:rPr>
          <w:rFonts w:eastAsia="Calibri" w:cs="Arial"/>
          <w:sz w:val="22"/>
          <w:szCs w:val="22"/>
          <w:lang w:val="en-US"/>
        </w:rPr>
      </w:pPr>
    </w:p>
    <w:p w:rsidR="00967497" w:rsidRPr="00967497" w:rsidRDefault="00967497" w:rsidP="00967497">
      <w:pPr>
        <w:spacing w:line="360" w:lineRule="auto"/>
        <w:jc w:val="both"/>
        <w:rPr>
          <w:rFonts w:eastAsia="Calibri" w:cs="Arial"/>
          <w:sz w:val="22"/>
          <w:szCs w:val="22"/>
          <w:lang w:val="en-US"/>
        </w:rPr>
      </w:pPr>
      <w:r w:rsidRPr="00967497">
        <w:rPr>
          <w:rFonts w:eastAsia="Calibri" w:cs="Arial"/>
          <w:sz w:val="22"/>
          <w:szCs w:val="22"/>
          <w:lang w:val="en-US"/>
        </w:rPr>
        <w:t xml:space="preserve">All plans and reports should be studied and examined to establish credibility, and where some doubt exists, a follow up should be made with the person who completed the plans. It is important that SETAs do not simply use the submissions as a trigger for grant payments. If the report are seen by SETAs as purely there for compliance purposes, employers will </w:t>
      </w:r>
      <w:r w:rsidRPr="00967497">
        <w:rPr>
          <w:rFonts w:eastAsia="Calibri" w:cs="Arial"/>
          <w:sz w:val="22"/>
          <w:szCs w:val="22"/>
          <w:lang w:val="en-US"/>
        </w:rPr>
        <w:lastRenderedPageBreak/>
        <w:t xml:space="preserve">inevitably treat them in the same way – purely as a task that has to be completed to obtain a grant, as opposed to it being a serious exercise to plan to meet training needs. It is suggested that SETAs should put in place criteria for approval, including evidence requirements, and processes to check a certain number each year, including visiting a number of employers to view the training that is being done, so as to communicate to stakeholders the importance of accurate plans and reports. </w:t>
      </w:r>
    </w:p>
    <w:p w:rsidR="00967497" w:rsidRPr="00967497" w:rsidRDefault="00967497" w:rsidP="00967497">
      <w:pPr>
        <w:spacing w:line="360" w:lineRule="auto"/>
        <w:jc w:val="both"/>
        <w:rPr>
          <w:rFonts w:eastAsia="Calibri" w:cs="Arial"/>
          <w:sz w:val="22"/>
          <w:szCs w:val="22"/>
          <w:lang w:val="en-US"/>
        </w:rPr>
      </w:pPr>
    </w:p>
    <w:p w:rsidR="00967497" w:rsidRPr="00967497" w:rsidRDefault="00967497" w:rsidP="00967497">
      <w:pPr>
        <w:spacing w:line="360" w:lineRule="auto"/>
        <w:jc w:val="both"/>
        <w:rPr>
          <w:rFonts w:eastAsia="Calibri" w:cs="Arial"/>
          <w:sz w:val="22"/>
          <w:szCs w:val="22"/>
          <w:lang w:val="en-US"/>
        </w:rPr>
      </w:pPr>
      <w:r w:rsidRPr="00967497">
        <w:rPr>
          <w:rFonts w:eastAsia="Calibri" w:cs="Arial"/>
          <w:sz w:val="22"/>
          <w:szCs w:val="22"/>
          <w:lang w:val="en-US"/>
        </w:rPr>
        <w:t xml:space="preserve">The SETA must put in place quality and accuracy standards for Annexure 2 (of Grant Regulations) as part of its policies and procedures. These minimum checks must include completed documentation accurate and verifiable plans approved and consulted plans use of relevant of OFO as 6 digit level. 4.1.2 There is a challenge raised by employers in relation to payment of mandatory grants, namely that they are not paid in a consistent manner, and this impacts on planning. The regulations require SETAs to set out payment schedules in their policies. The regulations sets a minimum of what SETAs should pay the grant consistently on a quarterly basis. Ideally, companies would be able to obtain the grant on a monthly basis, but this should only be attempted if consistency can be maintained. If this is not achievable, then regular quarterly payments are preferred to irregular, or unreliable, monthly payments. </w:t>
      </w:r>
    </w:p>
    <w:p w:rsidR="00967497" w:rsidRPr="00967497" w:rsidRDefault="00967497" w:rsidP="00967497">
      <w:pPr>
        <w:spacing w:line="360" w:lineRule="auto"/>
        <w:jc w:val="both"/>
        <w:rPr>
          <w:rFonts w:eastAsia="Calibri" w:cs="Arial"/>
          <w:sz w:val="22"/>
          <w:szCs w:val="22"/>
          <w:lang w:val="en-US"/>
        </w:rPr>
      </w:pPr>
    </w:p>
    <w:p w:rsidR="00967497" w:rsidRPr="00967497" w:rsidRDefault="00967497" w:rsidP="00967497">
      <w:pPr>
        <w:spacing w:line="360" w:lineRule="auto"/>
        <w:jc w:val="both"/>
        <w:rPr>
          <w:rFonts w:eastAsia="Calibri" w:cs="Arial"/>
          <w:sz w:val="22"/>
          <w:szCs w:val="22"/>
          <w:lang w:val="en-US"/>
        </w:rPr>
      </w:pPr>
      <w:r w:rsidRPr="00967497">
        <w:rPr>
          <w:rFonts w:eastAsia="Calibri" w:cs="Arial"/>
          <w:sz w:val="22"/>
          <w:szCs w:val="22"/>
          <w:lang w:val="en-US"/>
        </w:rPr>
        <w:t>Employers who are genuinely planning and implementing training should be able to do so on the basis of a regular flow of funds, and not be in a position of having to chase their SETA for payment or experience cash flow problems. This is important for all companies, but in particular smaller companies. It is a commitment of government to pay what is due to small businesses timeously and SETAs must show commitment to that by paying what is due to small businesses on time. All Mandatory Grant payments will be made on the approved 20% Mandatory Grant as depicted in the table below</w:t>
      </w:r>
    </w:p>
    <w:p w:rsidR="00967497" w:rsidRPr="00967497" w:rsidRDefault="00967497" w:rsidP="00967497">
      <w:pPr>
        <w:spacing w:line="360" w:lineRule="auto"/>
        <w:jc w:val="both"/>
        <w:rPr>
          <w:rFonts w:eastAsia="Calibri" w:cs="Arial"/>
          <w:sz w:val="22"/>
          <w:szCs w:val="22"/>
          <w:lang w:val="en-US"/>
        </w:rPr>
      </w:pPr>
    </w:p>
    <w:tbl>
      <w:tblPr>
        <w:tblStyle w:val="TableGrid"/>
        <w:tblW w:w="0" w:type="auto"/>
        <w:tblInd w:w="108" w:type="dxa"/>
        <w:tblLook w:val="04A0" w:firstRow="1" w:lastRow="0" w:firstColumn="1" w:lastColumn="0" w:noHBand="0" w:noVBand="1"/>
      </w:tblPr>
      <w:tblGrid>
        <w:gridCol w:w="2130"/>
        <w:gridCol w:w="2288"/>
        <w:gridCol w:w="2185"/>
        <w:gridCol w:w="2391"/>
      </w:tblGrid>
      <w:tr w:rsidR="00967497" w:rsidRPr="00967497" w:rsidTr="00BB09F6">
        <w:tc>
          <w:tcPr>
            <w:tcW w:w="2522" w:type="dxa"/>
          </w:tcPr>
          <w:p w:rsidR="00967497" w:rsidRPr="00967497" w:rsidRDefault="00967497" w:rsidP="00967497">
            <w:pPr>
              <w:spacing w:line="360" w:lineRule="auto"/>
              <w:jc w:val="both"/>
              <w:rPr>
                <w:rFonts w:eastAsia="Calibri" w:cs="Arial"/>
                <w:b/>
                <w:sz w:val="22"/>
                <w:szCs w:val="22"/>
                <w:lang w:val="en-US"/>
              </w:rPr>
            </w:pPr>
            <w:r w:rsidRPr="00967497">
              <w:rPr>
                <w:rFonts w:eastAsia="Calibri" w:cs="Arial"/>
                <w:b/>
                <w:sz w:val="22"/>
                <w:szCs w:val="22"/>
                <w:lang w:val="en-US"/>
              </w:rPr>
              <w:t>Financial</w:t>
            </w:r>
          </w:p>
          <w:p w:rsidR="00967497" w:rsidRPr="00967497" w:rsidRDefault="00967497" w:rsidP="00967497">
            <w:pPr>
              <w:spacing w:line="360" w:lineRule="auto"/>
              <w:jc w:val="both"/>
              <w:rPr>
                <w:rFonts w:eastAsia="Calibri" w:cs="Arial"/>
                <w:b/>
                <w:sz w:val="22"/>
                <w:szCs w:val="22"/>
                <w:lang w:val="en-US"/>
              </w:rPr>
            </w:pPr>
            <w:r w:rsidRPr="00967497">
              <w:rPr>
                <w:rFonts w:eastAsia="Calibri" w:cs="Arial"/>
                <w:b/>
                <w:sz w:val="22"/>
                <w:szCs w:val="22"/>
                <w:lang w:val="en-US"/>
              </w:rPr>
              <w:t>Year</w:t>
            </w:r>
          </w:p>
        </w:tc>
        <w:tc>
          <w:tcPr>
            <w:tcW w:w="2630" w:type="dxa"/>
          </w:tcPr>
          <w:p w:rsidR="00967497" w:rsidRPr="00967497" w:rsidRDefault="00967497" w:rsidP="00967497">
            <w:pPr>
              <w:spacing w:line="360" w:lineRule="auto"/>
              <w:jc w:val="both"/>
              <w:rPr>
                <w:rFonts w:eastAsia="Calibri" w:cs="Arial"/>
                <w:b/>
                <w:sz w:val="22"/>
                <w:szCs w:val="22"/>
                <w:lang w:val="en-US"/>
              </w:rPr>
            </w:pPr>
            <w:r w:rsidRPr="00967497">
              <w:rPr>
                <w:rFonts w:eastAsia="Calibri" w:cs="Arial"/>
                <w:b/>
                <w:sz w:val="22"/>
                <w:szCs w:val="22"/>
                <w:lang w:val="en-US"/>
              </w:rPr>
              <w:t>Mandatory Grant Payment Conditions</w:t>
            </w:r>
          </w:p>
        </w:tc>
        <w:tc>
          <w:tcPr>
            <w:tcW w:w="2631" w:type="dxa"/>
          </w:tcPr>
          <w:p w:rsidR="00967497" w:rsidRPr="00967497" w:rsidRDefault="00967497" w:rsidP="00967497">
            <w:pPr>
              <w:spacing w:line="360" w:lineRule="auto"/>
              <w:jc w:val="both"/>
              <w:rPr>
                <w:rFonts w:eastAsia="Calibri" w:cs="Arial"/>
                <w:b/>
                <w:sz w:val="22"/>
                <w:szCs w:val="22"/>
                <w:lang w:val="en-US"/>
              </w:rPr>
            </w:pPr>
            <w:r w:rsidRPr="00967497">
              <w:rPr>
                <w:rFonts w:eastAsia="Calibri" w:cs="Arial"/>
                <w:b/>
                <w:sz w:val="22"/>
                <w:szCs w:val="22"/>
                <w:lang w:val="en-US"/>
              </w:rPr>
              <w:t>Levy Period</w:t>
            </w:r>
          </w:p>
        </w:tc>
        <w:tc>
          <w:tcPr>
            <w:tcW w:w="2631" w:type="dxa"/>
          </w:tcPr>
          <w:p w:rsidR="00967497" w:rsidRPr="00967497" w:rsidRDefault="00967497" w:rsidP="00967497">
            <w:pPr>
              <w:spacing w:line="360" w:lineRule="auto"/>
              <w:jc w:val="both"/>
              <w:rPr>
                <w:rFonts w:eastAsia="Calibri" w:cs="Arial"/>
                <w:b/>
                <w:sz w:val="22"/>
                <w:szCs w:val="22"/>
                <w:lang w:val="en-US"/>
              </w:rPr>
            </w:pPr>
            <w:r w:rsidRPr="00967497">
              <w:rPr>
                <w:rFonts w:eastAsia="Calibri" w:cs="Arial"/>
                <w:b/>
                <w:sz w:val="22"/>
                <w:szCs w:val="22"/>
                <w:lang w:val="en-US"/>
              </w:rPr>
              <w:t>Disbursements</w:t>
            </w:r>
          </w:p>
        </w:tc>
      </w:tr>
      <w:tr w:rsidR="00967497" w:rsidRPr="00967497" w:rsidTr="00BB09F6">
        <w:tc>
          <w:tcPr>
            <w:tcW w:w="2522" w:type="dxa"/>
          </w:tcPr>
          <w:p w:rsidR="00967497" w:rsidRPr="00967497" w:rsidRDefault="00967497" w:rsidP="00967497">
            <w:pPr>
              <w:spacing w:line="360" w:lineRule="auto"/>
              <w:jc w:val="both"/>
              <w:rPr>
                <w:rFonts w:eastAsia="Calibri" w:cs="Arial"/>
                <w:sz w:val="22"/>
                <w:szCs w:val="22"/>
                <w:lang w:val="en-US"/>
              </w:rPr>
            </w:pPr>
            <w:r w:rsidRPr="00967497">
              <w:rPr>
                <w:rFonts w:eastAsia="Calibri" w:cs="Arial"/>
                <w:sz w:val="22"/>
                <w:szCs w:val="22"/>
                <w:lang w:val="en-US"/>
              </w:rPr>
              <w:t>April 2015 – March 2016</w:t>
            </w:r>
          </w:p>
        </w:tc>
        <w:tc>
          <w:tcPr>
            <w:tcW w:w="2630" w:type="dxa"/>
          </w:tcPr>
          <w:p w:rsidR="00967497" w:rsidRPr="00967497" w:rsidRDefault="00967497" w:rsidP="00967497">
            <w:pPr>
              <w:spacing w:line="360" w:lineRule="auto"/>
              <w:jc w:val="both"/>
              <w:rPr>
                <w:rFonts w:eastAsia="Calibri" w:cs="Arial"/>
                <w:sz w:val="22"/>
                <w:szCs w:val="22"/>
                <w:lang w:val="en-US"/>
              </w:rPr>
            </w:pPr>
            <w:r w:rsidRPr="00967497">
              <w:rPr>
                <w:rFonts w:eastAsia="Calibri" w:cs="Arial"/>
                <w:sz w:val="22"/>
                <w:szCs w:val="22"/>
                <w:lang w:val="en-US"/>
              </w:rPr>
              <w:t>15/16 Annexure 2 (of Grant Regulations) submitted by 30 April 2014 and additional SETA Board Annexure 2 (of Grant Regulations) Alignment Criteria</w:t>
            </w:r>
          </w:p>
        </w:tc>
        <w:tc>
          <w:tcPr>
            <w:tcW w:w="2631" w:type="dxa"/>
          </w:tcPr>
          <w:p w:rsidR="00967497" w:rsidRPr="00967497" w:rsidRDefault="00967497" w:rsidP="00967497">
            <w:pPr>
              <w:spacing w:line="360" w:lineRule="auto"/>
              <w:jc w:val="both"/>
              <w:rPr>
                <w:rFonts w:eastAsia="Calibri" w:cs="Arial"/>
                <w:sz w:val="22"/>
                <w:szCs w:val="22"/>
                <w:lang w:val="en-US"/>
              </w:rPr>
            </w:pPr>
            <w:r w:rsidRPr="00967497">
              <w:rPr>
                <w:rFonts w:eastAsia="Calibri" w:cs="Arial"/>
                <w:sz w:val="22"/>
                <w:szCs w:val="22"/>
                <w:lang w:val="en-US"/>
              </w:rPr>
              <w:t>February 2015 – January 2016</w:t>
            </w:r>
          </w:p>
        </w:tc>
        <w:tc>
          <w:tcPr>
            <w:tcW w:w="2631" w:type="dxa"/>
          </w:tcPr>
          <w:p w:rsidR="00967497" w:rsidRPr="00967497" w:rsidRDefault="00967497" w:rsidP="00967497">
            <w:pPr>
              <w:spacing w:line="360" w:lineRule="auto"/>
              <w:jc w:val="both"/>
              <w:rPr>
                <w:rFonts w:eastAsia="Calibri" w:cs="Arial"/>
                <w:sz w:val="22"/>
                <w:szCs w:val="22"/>
                <w:lang w:val="en-US"/>
              </w:rPr>
            </w:pPr>
            <w:r w:rsidRPr="00967497">
              <w:rPr>
                <w:rFonts w:eastAsia="Calibri" w:cs="Arial"/>
                <w:sz w:val="22"/>
                <w:szCs w:val="22"/>
                <w:lang w:val="en-US"/>
              </w:rPr>
              <w:t>20 % of 15/16 levy paid into employer quarterly in arrears</w:t>
            </w:r>
          </w:p>
        </w:tc>
      </w:tr>
    </w:tbl>
    <w:p w:rsidR="00967497" w:rsidRDefault="00967497" w:rsidP="00967497">
      <w:pPr>
        <w:spacing w:line="360" w:lineRule="auto"/>
        <w:jc w:val="both"/>
        <w:rPr>
          <w:rFonts w:eastAsia="Calibri" w:cs="Arial"/>
          <w:sz w:val="22"/>
          <w:szCs w:val="22"/>
          <w:lang w:val="en-US"/>
        </w:rPr>
      </w:pPr>
    </w:p>
    <w:p w:rsidR="00877581" w:rsidRDefault="00877581" w:rsidP="00967497">
      <w:pPr>
        <w:spacing w:line="360" w:lineRule="auto"/>
        <w:jc w:val="both"/>
        <w:rPr>
          <w:rFonts w:eastAsia="Calibri" w:cs="Arial"/>
          <w:sz w:val="22"/>
          <w:szCs w:val="22"/>
          <w:lang w:val="en-US"/>
        </w:rPr>
      </w:pPr>
    </w:p>
    <w:p w:rsidR="00877581" w:rsidRPr="00877581" w:rsidRDefault="00877581" w:rsidP="00967497">
      <w:pPr>
        <w:spacing w:line="360" w:lineRule="auto"/>
        <w:jc w:val="both"/>
        <w:rPr>
          <w:rFonts w:eastAsia="Calibri" w:cs="Arial"/>
          <w:b/>
          <w:sz w:val="22"/>
          <w:szCs w:val="22"/>
        </w:rPr>
      </w:pPr>
      <w:r w:rsidRPr="00877581">
        <w:rPr>
          <w:rFonts w:eastAsia="Calibri" w:cs="Arial"/>
          <w:b/>
          <w:sz w:val="22"/>
          <w:szCs w:val="22"/>
        </w:rPr>
        <w:lastRenderedPageBreak/>
        <w:t xml:space="preserve">Allocation of mandatory grants by a SETA </w:t>
      </w:r>
    </w:p>
    <w:p w:rsidR="00877581" w:rsidRPr="00877581" w:rsidRDefault="00877581" w:rsidP="00877581">
      <w:pPr>
        <w:pStyle w:val="ListParagraph"/>
        <w:numPr>
          <w:ilvl w:val="0"/>
          <w:numId w:val="131"/>
        </w:numPr>
        <w:spacing w:line="360" w:lineRule="auto"/>
        <w:jc w:val="both"/>
        <w:rPr>
          <w:rFonts w:eastAsia="Calibri" w:cs="Arial"/>
          <w:sz w:val="22"/>
          <w:szCs w:val="22"/>
          <w:lang w:val="en-US"/>
        </w:rPr>
      </w:pPr>
      <w:r w:rsidRPr="00877581">
        <w:rPr>
          <w:rFonts w:eastAsia="Calibri" w:cs="Arial"/>
          <w:sz w:val="22"/>
          <w:szCs w:val="22"/>
        </w:rPr>
        <w:t xml:space="preserve">Subject to sub-regulation (5), a SETA must allocate a mandatory grant to a levy paying employer </w:t>
      </w:r>
      <w:r>
        <w:rPr>
          <w:rFonts w:eastAsia="Calibri" w:cs="Arial"/>
          <w:sz w:val="22"/>
          <w:szCs w:val="22"/>
        </w:rPr>
        <w:t>–</w:t>
      </w:r>
      <w:r w:rsidRPr="00877581">
        <w:rPr>
          <w:rFonts w:eastAsia="Calibri" w:cs="Arial"/>
          <w:sz w:val="22"/>
          <w:szCs w:val="22"/>
        </w:rPr>
        <w:t xml:space="preserve"> </w:t>
      </w:r>
    </w:p>
    <w:p w:rsidR="00D42468" w:rsidRPr="00D42468" w:rsidRDefault="00877581" w:rsidP="00877581">
      <w:pPr>
        <w:pStyle w:val="ListParagraph"/>
        <w:numPr>
          <w:ilvl w:val="1"/>
          <w:numId w:val="131"/>
        </w:numPr>
        <w:spacing w:line="360" w:lineRule="auto"/>
        <w:jc w:val="both"/>
        <w:rPr>
          <w:rFonts w:eastAsia="Calibri" w:cs="Arial"/>
          <w:sz w:val="22"/>
          <w:szCs w:val="22"/>
          <w:lang w:val="en-US"/>
        </w:rPr>
      </w:pPr>
      <w:r w:rsidRPr="00877581">
        <w:rPr>
          <w:rFonts w:eastAsia="Calibri" w:cs="Arial"/>
          <w:sz w:val="22"/>
          <w:szCs w:val="22"/>
        </w:rPr>
        <w:t xml:space="preserve">employing 50 or more employees that has submitted an application in accordance with sub-regulation (2) and as a minimum in the format contained in Annexure 2 to these Regulations; </w:t>
      </w:r>
    </w:p>
    <w:p w:rsidR="00D42468" w:rsidRPr="00D42468" w:rsidRDefault="00877581" w:rsidP="00877581">
      <w:pPr>
        <w:pStyle w:val="ListParagraph"/>
        <w:numPr>
          <w:ilvl w:val="1"/>
          <w:numId w:val="131"/>
        </w:numPr>
        <w:spacing w:line="360" w:lineRule="auto"/>
        <w:jc w:val="both"/>
        <w:rPr>
          <w:rFonts w:eastAsia="Calibri" w:cs="Arial"/>
          <w:sz w:val="22"/>
          <w:szCs w:val="22"/>
          <w:lang w:val="en-US"/>
        </w:rPr>
      </w:pPr>
      <w:r w:rsidRPr="00877581">
        <w:rPr>
          <w:rFonts w:eastAsia="Calibri" w:cs="Arial"/>
          <w:sz w:val="22"/>
          <w:szCs w:val="22"/>
        </w:rPr>
        <w:t xml:space="preserve">employing less than 50 employees that has submitted an application for a grant in accordance with sub-regulation (2) and such employers will be given the option of submitting Annexure 2 using a simplified form provided by the SETA; </w:t>
      </w:r>
    </w:p>
    <w:p w:rsidR="00D42468" w:rsidRPr="00D42468" w:rsidRDefault="00D42468" w:rsidP="00877581">
      <w:pPr>
        <w:pStyle w:val="ListParagraph"/>
        <w:numPr>
          <w:ilvl w:val="1"/>
          <w:numId w:val="131"/>
        </w:numPr>
        <w:spacing w:line="360" w:lineRule="auto"/>
        <w:jc w:val="both"/>
        <w:rPr>
          <w:rFonts w:eastAsia="Calibri" w:cs="Arial"/>
          <w:sz w:val="22"/>
          <w:szCs w:val="22"/>
          <w:lang w:val="en-US"/>
        </w:rPr>
      </w:pPr>
      <w:r w:rsidRPr="00877581">
        <w:rPr>
          <w:rFonts w:eastAsia="Calibri" w:cs="Arial"/>
          <w:sz w:val="22"/>
          <w:szCs w:val="22"/>
        </w:rPr>
        <w:t>Who</w:t>
      </w:r>
      <w:r w:rsidR="00877581" w:rsidRPr="00877581">
        <w:rPr>
          <w:rFonts w:eastAsia="Calibri" w:cs="Arial"/>
          <w:sz w:val="22"/>
          <w:szCs w:val="22"/>
        </w:rPr>
        <w:t xml:space="preserve">, </w:t>
      </w:r>
      <w:r w:rsidRPr="00877581">
        <w:rPr>
          <w:rFonts w:eastAsia="Calibri" w:cs="Arial"/>
          <w:sz w:val="22"/>
          <w:szCs w:val="22"/>
        </w:rPr>
        <w:t>notwithstanding</w:t>
      </w:r>
      <w:r w:rsidR="00877581" w:rsidRPr="00877581">
        <w:rPr>
          <w:rFonts w:eastAsia="Calibri" w:cs="Arial"/>
          <w:sz w:val="22"/>
          <w:szCs w:val="22"/>
        </w:rPr>
        <w:t xml:space="preserve"> sub-regulation (2), has registered for the first time in terms of section 5 of the Skills Development Levies Act and the employer has submitted an application for a mandatory grant within 6 months of registration.</w:t>
      </w:r>
    </w:p>
    <w:p w:rsidR="00D42468" w:rsidRPr="00D42468" w:rsidRDefault="00877581" w:rsidP="00D42468">
      <w:pPr>
        <w:pStyle w:val="ListParagraph"/>
        <w:spacing w:line="360" w:lineRule="auto"/>
        <w:ind w:left="1440"/>
        <w:jc w:val="both"/>
        <w:rPr>
          <w:rFonts w:eastAsia="Calibri" w:cs="Arial"/>
          <w:sz w:val="22"/>
          <w:szCs w:val="22"/>
          <w:lang w:val="en-US"/>
        </w:rPr>
      </w:pPr>
      <w:r w:rsidRPr="00877581">
        <w:rPr>
          <w:rFonts w:eastAsia="Calibri" w:cs="Arial"/>
          <w:sz w:val="22"/>
          <w:szCs w:val="22"/>
        </w:rPr>
        <w:t xml:space="preserve"> </w:t>
      </w:r>
    </w:p>
    <w:p w:rsidR="00D42468" w:rsidRPr="00D42468" w:rsidRDefault="00877581" w:rsidP="00D42468">
      <w:pPr>
        <w:pStyle w:val="ListParagraph"/>
        <w:numPr>
          <w:ilvl w:val="0"/>
          <w:numId w:val="131"/>
        </w:numPr>
        <w:spacing w:line="360" w:lineRule="auto"/>
        <w:jc w:val="both"/>
        <w:rPr>
          <w:rFonts w:eastAsia="Calibri" w:cs="Arial"/>
          <w:sz w:val="22"/>
          <w:szCs w:val="22"/>
          <w:lang w:val="en-US"/>
        </w:rPr>
      </w:pPr>
      <w:r w:rsidRPr="00877581">
        <w:rPr>
          <w:rFonts w:eastAsia="Calibri" w:cs="Arial"/>
          <w:sz w:val="22"/>
          <w:szCs w:val="22"/>
        </w:rPr>
        <w:t xml:space="preserve">An application for a mandatory grant in terms of sub-regulation (1) must be submitted by 1 April 2013. </w:t>
      </w:r>
    </w:p>
    <w:p w:rsidR="00D42468" w:rsidRPr="00D42468" w:rsidRDefault="00D42468" w:rsidP="00D42468">
      <w:pPr>
        <w:pStyle w:val="ListParagraph"/>
        <w:spacing w:line="360" w:lineRule="auto"/>
        <w:jc w:val="both"/>
        <w:rPr>
          <w:rFonts w:eastAsia="Calibri" w:cs="Arial"/>
          <w:sz w:val="22"/>
          <w:szCs w:val="22"/>
          <w:lang w:val="en-US"/>
        </w:rPr>
      </w:pPr>
    </w:p>
    <w:p w:rsidR="00D42468" w:rsidRPr="00D42468" w:rsidRDefault="00877581" w:rsidP="00D42468">
      <w:pPr>
        <w:pStyle w:val="ListParagraph"/>
        <w:numPr>
          <w:ilvl w:val="0"/>
          <w:numId w:val="131"/>
        </w:numPr>
        <w:spacing w:line="360" w:lineRule="auto"/>
        <w:jc w:val="both"/>
        <w:rPr>
          <w:rFonts w:eastAsia="Calibri" w:cs="Arial"/>
          <w:sz w:val="22"/>
          <w:szCs w:val="22"/>
          <w:lang w:val="en-US"/>
        </w:rPr>
      </w:pPr>
      <w:r w:rsidRPr="00877581">
        <w:rPr>
          <w:rFonts w:eastAsia="Calibri" w:cs="Arial"/>
          <w:sz w:val="22"/>
          <w:szCs w:val="22"/>
        </w:rPr>
        <w:t xml:space="preserve">With effect from 1 April 2014 an application for a mandatory grant in terms of subregulation (1) must be submitted by 30 April of each year. </w:t>
      </w:r>
    </w:p>
    <w:p w:rsidR="00D42468" w:rsidRPr="00D42468" w:rsidRDefault="00D42468" w:rsidP="00D42468">
      <w:pPr>
        <w:pStyle w:val="ListParagraph"/>
        <w:rPr>
          <w:rFonts w:eastAsia="Calibri" w:cs="Arial"/>
          <w:sz w:val="22"/>
          <w:szCs w:val="22"/>
          <w:lang w:val="en-US"/>
        </w:rPr>
      </w:pPr>
    </w:p>
    <w:p w:rsidR="00D42468" w:rsidRPr="00D42468" w:rsidRDefault="00877581" w:rsidP="00D42468">
      <w:pPr>
        <w:pStyle w:val="ListParagraph"/>
        <w:numPr>
          <w:ilvl w:val="0"/>
          <w:numId w:val="131"/>
        </w:numPr>
        <w:spacing w:line="360" w:lineRule="auto"/>
        <w:jc w:val="both"/>
        <w:rPr>
          <w:rFonts w:eastAsia="Calibri" w:cs="Arial"/>
          <w:sz w:val="22"/>
          <w:szCs w:val="22"/>
          <w:lang w:val="en-US"/>
        </w:rPr>
      </w:pPr>
      <w:r w:rsidRPr="00877581">
        <w:rPr>
          <w:rFonts w:eastAsia="Calibri" w:cs="Arial"/>
          <w:sz w:val="22"/>
          <w:szCs w:val="22"/>
        </w:rPr>
        <w:t xml:space="preserve">20% of the total levies paid by the employer in terms of section 3(1) as read with section 6 of the Skills Development Levies Act during each financial year will be paid to the employer who submits Annexure 2. </w:t>
      </w:r>
    </w:p>
    <w:p w:rsidR="00D42468" w:rsidRPr="00D42468" w:rsidRDefault="00D42468" w:rsidP="00D42468">
      <w:pPr>
        <w:pStyle w:val="ListParagraph"/>
        <w:rPr>
          <w:rFonts w:eastAsia="Calibri" w:cs="Arial"/>
          <w:sz w:val="22"/>
          <w:szCs w:val="22"/>
          <w:lang w:val="en-US"/>
        </w:rPr>
      </w:pPr>
    </w:p>
    <w:p w:rsidR="00D42468" w:rsidRPr="00D42468" w:rsidRDefault="00877581" w:rsidP="00D42468">
      <w:pPr>
        <w:pStyle w:val="ListParagraph"/>
        <w:numPr>
          <w:ilvl w:val="0"/>
          <w:numId w:val="131"/>
        </w:numPr>
        <w:spacing w:line="360" w:lineRule="auto"/>
        <w:jc w:val="both"/>
        <w:rPr>
          <w:rFonts w:eastAsia="Calibri" w:cs="Arial"/>
          <w:sz w:val="22"/>
          <w:szCs w:val="22"/>
          <w:lang w:val="en-US"/>
        </w:rPr>
      </w:pPr>
      <w:r w:rsidRPr="00877581">
        <w:rPr>
          <w:rFonts w:eastAsia="Calibri" w:cs="Arial"/>
          <w:sz w:val="22"/>
          <w:szCs w:val="22"/>
        </w:rPr>
        <w:t xml:space="preserve">Before making payments, the SETA must approve Annexure 2 to ensure the levy paying employer meets quality standards set by the SETA. </w:t>
      </w:r>
    </w:p>
    <w:p w:rsidR="00D42468" w:rsidRPr="00D42468" w:rsidRDefault="00D42468" w:rsidP="00D42468">
      <w:pPr>
        <w:pStyle w:val="ListParagraph"/>
        <w:rPr>
          <w:rFonts w:eastAsia="Calibri" w:cs="Arial"/>
          <w:sz w:val="22"/>
          <w:szCs w:val="22"/>
          <w:lang w:val="en-US"/>
        </w:rPr>
      </w:pPr>
    </w:p>
    <w:p w:rsidR="00D42468" w:rsidRPr="00D42468" w:rsidRDefault="00877581" w:rsidP="00D42468">
      <w:pPr>
        <w:pStyle w:val="ListParagraph"/>
        <w:numPr>
          <w:ilvl w:val="0"/>
          <w:numId w:val="131"/>
        </w:numPr>
        <w:spacing w:line="360" w:lineRule="auto"/>
        <w:jc w:val="both"/>
        <w:rPr>
          <w:rFonts w:eastAsia="Calibri" w:cs="Arial"/>
          <w:sz w:val="22"/>
          <w:szCs w:val="22"/>
          <w:lang w:val="en-US"/>
        </w:rPr>
      </w:pPr>
      <w:r w:rsidRPr="00877581">
        <w:rPr>
          <w:rFonts w:eastAsia="Calibri" w:cs="Arial"/>
          <w:sz w:val="22"/>
          <w:szCs w:val="22"/>
        </w:rPr>
        <w:t xml:space="preserve">The mandatory grant contemplated in sub-regulation (1) must be paid to the employer at least quarterly every year. </w:t>
      </w:r>
    </w:p>
    <w:p w:rsidR="00D42468" w:rsidRPr="00D42468" w:rsidRDefault="00D42468" w:rsidP="00D42468">
      <w:pPr>
        <w:pStyle w:val="ListParagraph"/>
        <w:rPr>
          <w:rFonts w:eastAsia="Calibri" w:cs="Arial"/>
          <w:sz w:val="22"/>
          <w:szCs w:val="22"/>
        </w:rPr>
      </w:pPr>
    </w:p>
    <w:p w:rsidR="00D42468" w:rsidRPr="00D42468" w:rsidRDefault="00877581" w:rsidP="00D42468">
      <w:pPr>
        <w:pStyle w:val="ListParagraph"/>
        <w:numPr>
          <w:ilvl w:val="0"/>
          <w:numId w:val="131"/>
        </w:numPr>
        <w:spacing w:line="360" w:lineRule="auto"/>
        <w:jc w:val="both"/>
        <w:rPr>
          <w:rFonts w:eastAsia="Calibri" w:cs="Arial"/>
          <w:sz w:val="22"/>
          <w:szCs w:val="22"/>
          <w:lang w:val="en-US"/>
        </w:rPr>
      </w:pPr>
      <w:r w:rsidRPr="00877581">
        <w:rPr>
          <w:rFonts w:eastAsia="Calibri" w:cs="Arial"/>
          <w:sz w:val="22"/>
          <w:szCs w:val="22"/>
        </w:rPr>
        <w:t xml:space="preserve">If the levy paying employer does not 10 </w:t>
      </w:r>
    </w:p>
    <w:p w:rsidR="00D42468" w:rsidRPr="00D42468" w:rsidRDefault="00D42468" w:rsidP="00D42468">
      <w:pPr>
        <w:pStyle w:val="ListParagraph"/>
        <w:rPr>
          <w:rFonts w:eastAsia="Calibri" w:cs="Arial"/>
          <w:sz w:val="22"/>
          <w:szCs w:val="22"/>
        </w:rPr>
      </w:pPr>
    </w:p>
    <w:p w:rsidR="00D42468" w:rsidRPr="00D42468" w:rsidRDefault="00877581" w:rsidP="00D42468">
      <w:pPr>
        <w:pStyle w:val="ListParagraph"/>
        <w:numPr>
          <w:ilvl w:val="0"/>
          <w:numId w:val="131"/>
        </w:numPr>
        <w:spacing w:line="360" w:lineRule="auto"/>
        <w:jc w:val="both"/>
        <w:rPr>
          <w:rFonts w:eastAsia="Calibri" w:cs="Arial"/>
          <w:sz w:val="22"/>
          <w:szCs w:val="22"/>
          <w:lang w:val="en-US"/>
        </w:rPr>
      </w:pPr>
      <w:r w:rsidRPr="00877581">
        <w:rPr>
          <w:rFonts w:eastAsia="Calibri" w:cs="Arial"/>
          <w:sz w:val="22"/>
          <w:szCs w:val="22"/>
        </w:rPr>
        <w:t xml:space="preserve">A SETA Accounting Authority may grant an extension up to a maximum period of one month from the date contemplated in sub-regulation (2) for late submission of an application for a mandatory grant subject to a written request by a levy paying employer. </w:t>
      </w:r>
    </w:p>
    <w:p w:rsidR="00D42468" w:rsidRPr="00D42468" w:rsidRDefault="00D42468" w:rsidP="00D42468">
      <w:pPr>
        <w:pStyle w:val="ListParagraph"/>
        <w:rPr>
          <w:rFonts w:eastAsia="Calibri" w:cs="Arial"/>
          <w:sz w:val="22"/>
          <w:szCs w:val="22"/>
        </w:rPr>
      </w:pPr>
    </w:p>
    <w:p w:rsidR="00D42468" w:rsidRPr="00D42468" w:rsidRDefault="00877581" w:rsidP="00D42468">
      <w:pPr>
        <w:pStyle w:val="ListParagraph"/>
        <w:spacing w:line="360" w:lineRule="auto"/>
        <w:ind w:left="0"/>
        <w:jc w:val="both"/>
        <w:rPr>
          <w:rFonts w:eastAsia="Calibri" w:cs="Arial"/>
          <w:b/>
          <w:sz w:val="22"/>
          <w:szCs w:val="22"/>
        </w:rPr>
      </w:pPr>
      <w:r w:rsidRPr="00D42468">
        <w:rPr>
          <w:rFonts w:eastAsia="Calibri" w:cs="Arial"/>
          <w:b/>
          <w:sz w:val="22"/>
          <w:szCs w:val="22"/>
        </w:rPr>
        <w:t xml:space="preserve">Mandatory grants paid to levy paying employers </w:t>
      </w:r>
    </w:p>
    <w:p w:rsidR="00D42468" w:rsidRPr="00D42468" w:rsidRDefault="00877581" w:rsidP="00D42468">
      <w:pPr>
        <w:pStyle w:val="ListParagraph"/>
        <w:numPr>
          <w:ilvl w:val="0"/>
          <w:numId w:val="132"/>
        </w:numPr>
        <w:spacing w:line="360" w:lineRule="auto"/>
        <w:jc w:val="both"/>
        <w:rPr>
          <w:rFonts w:eastAsia="Calibri" w:cs="Arial"/>
          <w:sz w:val="22"/>
          <w:szCs w:val="22"/>
          <w:lang w:val="en-US"/>
        </w:rPr>
      </w:pPr>
      <w:r w:rsidRPr="00877581">
        <w:rPr>
          <w:rFonts w:eastAsia="Calibri" w:cs="Arial"/>
          <w:sz w:val="22"/>
          <w:szCs w:val="22"/>
        </w:rPr>
        <w:t xml:space="preserve">A levy paying employer claiming a mandatory grant must meet the eligibility criteria for the payment of a mandatory grant as prescribed in sub-regulation (2). </w:t>
      </w:r>
    </w:p>
    <w:p w:rsidR="00D42468" w:rsidRPr="00D42468" w:rsidRDefault="00877581" w:rsidP="00D42468">
      <w:pPr>
        <w:pStyle w:val="ListParagraph"/>
        <w:numPr>
          <w:ilvl w:val="0"/>
          <w:numId w:val="132"/>
        </w:numPr>
        <w:spacing w:line="360" w:lineRule="auto"/>
        <w:jc w:val="both"/>
        <w:rPr>
          <w:rFonts w:eastAsia="Calibri" w:cs="Arial"/>
          <w:sz w:val="22"/>
          <w:szCs w:val="22"/>
          <w:lang w:val="en-US"/>
        </w:rPr>
      </w:pPr>
      <w:r w:rsidRPr="00877581">
        <w:rPr>
          <w:rFonts w:eastAsia="Calibri" w:cs="Arial"/>
          <w:sz w:val="22"/>
          <w:szCs w:val="22"/>
        </w:rPr>
        <w:lastRenderedPageBreak/>
        <w:t xml:space="preserve">A SETA may not pay a mandatory grant to an employer who is liable to pay the skills development levy in terms of section 3(1) of the Skills Development Levies Act, unless the levy paying employer – </w:t>
      </w:r>
    </w:p>
    <w:p w:rsidR="00D42468" w:rsidRPr="00D42468" w:rsidRDefault="00877581" w:rsidP="00D42468">
      <w:pPr>
        <w:pStyle w:val="ListParagraph"/>
        <w:numPr>
          <w:ilvl w:val="1"/>
          <w:numId w:val="132"/>
        </w:numPr>
        <w:spacing w:line="360" w:lineRule="auto"/>
        <w:jc w:val="both"/>
        <w:rPr>
          <w:rFonts w:eastAsia="Calibri" w:cs="Arial"/>
          <w:sz w:val="22"/>
          <w:szCs w:val="22"/>
          <w:lang w:val="en-US"/>
        </w:rPr>
      </w:pPr>
      <w:r w:rsidRPr="00877581">
        <w:rPr>
          <w:rFonts w:eastAsia="Calibri" w:cs="Arial"/>
          <w:sz w:val="22"/>
          <w:szCs w:val="22"/>
        </w:rPr>
        <w:t xml:space="preserve">has registered with the Commissioner in terms of section 3(1) of the Skills Development Levies Act; </w:t>
      </w:r>
    </w:p>
    <w:p w:rsidR="00D42468" w:rsidRPr="00D42468" w:rsidRDefault="00877581" w:rsidP="00D42468">
      <w:pPr>
        <w:pStyle w:val="ListParagraph"/>
        <w:numPr>
          <w:ilvl w:val="1"/>
          <w:numId w:val="132"/>
        </w:numPr>
        <w:spacing w:line="360" w:lineRule="auto"/>
        <w:jc w:val="both"/>
        <w:rPr>
          <w:rFonts w:eastAsia="Calibri" w:cs="Arial"/>
          <w:sz w:val="22"/>
          <w:szCs w:val="22"/>
          <w:lang w:val="en-US"/>
        </w:rPr>
      </w:pPr>
      <w:r w:rsidRPr="00877581">
        <w:rPr>
          <w:rFonts w:eastAsia="Calibri" w:cs="Arial"/>
          <w:sz w:val="22"/>
          <w:szCs w:val="22"/>
        </w:rPr>
        <w:t xml:space="preserve">has paid the levies directly to the Commissioner in the manner and within the period determined in section 6 of the Skills Development Levies Act; </w:t>
      </w:r>
    </w:p>
    <w:p w:rsidR="00D42468" w:rsidRPr="00D42468" w:rsidRDefault="00877581" w:rsidP="00D42468">
      <w:pPr>
        <w:pStyle w:val="ListParagraph"/>
        <w:numPr>
          <w:ilvl w:val="1"/>
          <w:numId w:val="132"/>
        </w:numPr>
        <w:spacing w:line="360" w:lineRule="auto"/>
        <w:jc w:val="both"/>
        <w:rPr>
          <w:rFonts w:eastAsia="Calibri" w:cs="Arial"/>
          <w:sz w:val="22"/>
          <w:szCs w:val="22"/>
          <w:lang w:val="en-US"/>
        </w:rPr>
      </w:pPr>
      <w:r w:rsidRPr="00877581">
        <w:rPr>
          <w:rFonts w:eastAsia="Calibri" w:cs="Arial"/>
          <w:sz w:val="22"/>
          <w:szCs w:val="22"/>
        </w:rPr>
        <w:t xml:space="preserve">is up to date with the levy payments to the Commissioner at the time of approval and in respect of the period for which an application is made; </w:t>
      </w:r>
    </w:p>
    <w:p w:rsidR="00D42468" w:rsidRPr="00D42468" w:rsidRDefault="00877581" w:rsidP="00D42468">
      <w:pPr>
        <w:pStyle w:val="ListParagraph"/>
        <w:numPr>
          <w:ilvl w:val="1"/>
          <w:numId w:val="132"/>
        </w:numPr>
        <w:spacing w:line="360" w:lineRule="auto"/>
        <w:jc w:val="both"/>
        <w:rPr>
          <w:rFonts w:eastAsia="Calibri" w:cs="Arial"/>
          <w:sz w:val="22"/>
          <w:szCs w:val="22"/>
          <w:lang w:val="en-US"/>
        </w:rPr>
      </w:pPr>
      <w:r w:rsidRPr="00877581">
        <w:rPr>
          <w:rFonts w:eastAsia="Calibri" w:cs="Arial"/>
          <w:sz w:val="22"/>
          <w:szCs w:val="22"/>
        </w:rPr>
        <w:t xml:space="preserve">has submitted Annexure 2 as contemplated in regulation 4(1) that contributes to the relevant SETA SSP within the timeframes prescribed in regulation 4(2) and 4(3); </w:t>
      </w:r>
    </w:p>
    <w:p w:rsidR="00D42468" w:rsidRPr="00D42468" w:rsidRDefault="00877581" w:rsidP="00D42468">
      <w:pPr>
        <w:pStyle w:val="ListParagraph"/>
        <w:numPr>
          <w:ilvl w:val="1"/>
          <w:numId w:val="132"/>
        </w:numPr>
        <w:spacing w:line="360" w:lineRule="auto"/>
        <w:jc w:val="both"/>
        <w:rPr>
          <w:rFonts w:eastAsia="Calibri" w:cs="Arial"/>
          <w:sz w:val="22"/>
          <w:szCs w:val="22"/>
          <w:lang w:val="en-US"/>
        </w:rPr>
      </w:pPr>
      <w:r w:rsidRPr="00877581">
        <w:rPr>
          <w:rFonts w:eastAsia="Calibri" w:cs="Arial"/>
          <w:sz w:val="22"/>
          <w:szCs w:val="22"/>
        </w:rPr>
        <w:t xml:space="preserve">with effect from 1 April 2013, has submitted and implemented its Work place Skills Plan for the previous financial year to the extent that it satisfies the criteria for implementation that must be established and approved by the SETA Accounting Authority based on guidelines provided by the Department; and </w:t>
      </w:r>
    </w:p>
    <w:p w:rsidR="00877581" w:rsidRPr="00877581" w:rsidRDefault="00D42468" w:rsidP="00D42468">
      <w:pPr>
        <w:pStyle w:val="ListParagraph"/>
        <w:numPr>
          <w:ilvl w:val="1"/>
          <w:numId w:val="132"/>
        </w:numPr>
        <w:spacing w:line="360" w:lineRule="auto"/>
        <w:jc w:val="both"/>
        <w:rPr>
          <w:rFonts w:eastAsia="Calibri" w:cs="Arial"/>
          <w:sz w:val="22"/>
          <w:szCs w:val="22"/>
          <w:lang w:val="en-US"/>
        </w:rPr>
      </w:pPr>
      <w:r w:rsidRPr="00877581">
        <w:rPr>
          <w:rFonts w:eastAsia="Calibri" w:cs="Arial"/>
          <w:sz w:val="22"/>
          <w:szCs w:val="22"/>
        </w:rPr>
        <w:t>In</w:t>
      </w:r>
      <w:r w:rsidR="00877581" w:rsidRPr="00877581">
        <w:rPr>
          <w:rFonts w:eastAsia="Calibri" w:cs="Arial"/>
          <w:sz w:val="22"/>
          <w:szCs w:val="22"/>
        </w:rPr>
        <w:t xml:space="preserve"> the case of an employer who has a recognition agreement with a trade union or unions in place, there must be evidence provided that Annexure 2 has been subject to consultation with the recognised trade unions and Annexure 2 must be signed off by the labour representative appointed by the recognised trade union unless an explanation is provided.</w:t>
      </w:r>
    </w:p>
    <w:p w:rsidR="00D42468" w:rsidRDefault="00D42468" w:rsidP="00967497">
      <w:pPr>
        <w:spacing w:line="360" w:lineRule="auto"/>
        <w:jc w:val="both"/>
        <w:rPr>
          <w:rFonts w:eastAsia="Calibri" w:cs="Arial"/>
          <w:b/>
          <w:sz w:val="22"/>
          <w:szCs w:val="22"/>
          <w:lang w:val="en-US"/>
        </w:rPr>
      </w:pPr>
    </w:p>
    <w:p w:rsidR="00967497" w:rsidRPr="00967497" w:rsidRDefault="00967497" w:rsidP="00967497">
      <w:pPr>
        <w:spacing w:line="360" w:lineRule="auto"/>
        <w:jc w:val="both"/>
        <w:rPr>
          <w:rFonts w:eastAsia="Calibri" w:cs="Arial"/>
          <w:b/>
          <w:sz w:val="22"/>
          <w:szCs w:val="22"/>
          <w:lang w:val="en-US"/>
        </w:rPr>
      </w:pPr>
      <w:r w:rsidRPr="00967497">
        <w:rPr>
          <w:rFonts w:eastAsia="Calibri" w:cs="Arial"/>
          <w:b/>
          <w:sz w:val="22"/>
          <w:szCs w:val="22"/>
          <w:lang w:val="en-US"/>
        </w:rPr>
        <w:t>Discretionary grants</w:t>
      </w:r>
    </w:p>
    <w:p w:rsidR="00967497" w:rsidRPr="00967497" w:rsidRDefault="00967497" w:rsidP="00967497">
      <w:pPr>
        <w:spacing w:line="360" w:lineRule="auto"/>
        <w:jc w:val="both"/>
        <w:rPr>
          <w:rFonts w:eastAsia="Calibri" w:cs="Arial"/>
          <w:sz w:val="22"/>
          <w:szCs w:val="22"/>
          <w:lang w:val="en-US"/>
        </w:rPr>
      </w:pPr>
      <w:r w:rsidRPr="00967497">
        <w:rPr>
          <w:rFonts w:eastAsia="Calibri" w:cs="Arial"/>
          <w:sz w:val="22"/>
          <w:szCs w:val="22"/>
          <w:lang w:val="en-US"/>
        </w:rPr>
        <w:t>It is important to emphasize again that the discretionary grants are just that – discretionary. The intention of the legislation and regulations is that mandatory grants are used as an incentive to employers to plan and implement training for their employees and create training and work experience opportunities for unemployed people. The purpose of the discretionary grants is for the SETA to use them to implement their SSP and to contribute to national targets. These are not grants that employers are entitled to, but a grant the SETA deploys to achieve its objectives in relation to the development of the sector. The purpose of grant policies is not to set out how employers can “get their money back” but rather how the SETA will achieve the implementation of the SSP and make a meaningful contribution to national targets.</w:t>
      </w:r>
    </w:p>
    <w:p w:rsidR="009C1FE0" w:rsidRDefault="009C1FE0" w:rsidP="00DF1F02">
      <w:pPr>
        <w:spacing w:line="360" w:lineRule="auto"/>
        <w:jc w:val="both"/>
        <w:rPr>
          <w:b/>
          <w:noProof/>
          <w:szCs w:val="24"/>
          <w:lang w:val="en-US"/>
        </w:rPr>
      </w:pPr>
    </w:p>
    <w:p w:rsidR="00D42468" w:rsidRPr="00D42468" w:rsidRDefault="00D42468" w:rsidP="00DF1F02">
      <w:pPr>
        <w:spacing w:line="360" w:lineRule="auto"/>
        <w:jc w:val="both"/>
        <w:rPr>
          <w:b/>
          <w:noProof/>
          <w:sz w:val="22"/>
          <w:szCs w:val="24"/>
        </w:rPr>
      </w:pPr>
      <w:r w:rsidRPr="00D42468">
        <w:rPr>
          <w:b/>
          <w:noProof/>
          <w:sz w:val="22"/>
          <w:szCs w:val="24"/>
        </w:rPr>
        <w:t xml:space="preserve">Allocation of discretionary grants by a SETA </w:t>
      </w:r>
    </w:p>
    <w:p w:rsidR="00D42468" w:rsidRPr="00D42468" w:rsidRDefault="00D42468" w:rsidP="00D42468">
      <w:pPr>
        <w:pStyle w:val="ListParagraph"/>
        <w:numPr>
          <w:ilvl w:val="0"/>
          <w:numId w:val="134"/>
        </w:numPr>
        <w:spacing w:line="360" w:lineRule="auto"/>
        <w:jc w:val="both"/>
        <w:rPr>
          <w:noProof/>
          <w:sz w:val="22"/>
          <w:szCs w:val="24"/>
          <w:lang w:val="en-US"/>
        </w:rPr>
      </w:pPr>
      <w:r w:rsidRPr="00D42468">
        <w:rPr>
          <w:noProof/>
          <w:sz w:val="22"/>
          <w:szCs w:val="24"/>
        </w:rPr>
        <w:t xml:space="preserve">A SETA may determine and allocate discretionary grants in support of the implementation of its SSP. </w:t>
      </w:r>
    </w:p>
    <w:p w:rsidR="00D42468" w:rsidRPr="00D42468" w:rsidRDefault="00D42468" w:rsidP="00D42468">
      <w:pPr>
        <w:pStyle w:val="ListParagraph"/>
        <w:spacing w:line="360" w:lineRule="auto"/>
        <w:jc w:val="both"/>
        <w:rPr>
          <w:noProof/>
          <w:sz w:val="22"/>
          <w:szCs w:val="24"/>
          <w:lang w:val="en-US"/>
        </w:rPr>
      </w:pPr>
    </w:p>
    <w:p w:rsidR="00D42468" w:rsidRPr="00D42468" w:rsidRDefault="00D42468" w:rsidP="00D42468">
      <w:pPr>
        <w:pStyle w:val="ListParagraph"/>
        <w:numPr>
          <w:ilvl w:val="0"/>
          <w:numId w:val="134"/>
        </w:numPr>
        <w:spacing w:line="360" w:lineRule="auto"/>
        <w:jc w:val="both"/>
        <w:rPr>
          <w:noProof/>
          <w:sz w:val="22"/>
          <w:szCs w:val="24"/>
          <w:lang w:val="en-US"/>
        </w:rPr>
      </w:pPr>
      <w:r w:rsidRPr="00D42468">
        <w:rPr>
          <w:noProof/>
          <w:sz w:val="22"/>
          <w:szCs w:val="24"/>
        </w:rPr>
        <w:lastRenderedPageBreak/>
        <w:t xml:space="preserve">A SETA must develop its SSP by taking account of national strategic goals as set out in the National Skills Development Strategy, the National Skills Accord and other relevant national priorities. </w:t>
      </w:r>
    </w:p>
    <w:p w:rsidR="00D42468" w:rsidRPr="00D42468" w:rsidRDefault="00D42468" w:rsidP="00D42468">
      <w:pPr>
        <w:pStyle w:val="ListParagraph"/>
        <w:spacing w:line="360" w:lineRule="auto"/>
        <w:jc w:val="both"/>
        <w:rPr>
          <w:noProof/>
          <w:sz w:val="22"/>
          <w:szCs w:val="24"/>
          <w:lang w:val="en-US"/>
        </w:rPr>
      </w:pPr>
    </w:p>
    <w:p w:rsidR="00D42468" w:rsidRPr="00D42468" w:rsidRDefault="00D42468" w:rsidP="00D42468">
      <w:pPr>
        <w:pStyle w:val="ListParagraph"/>
        <w:numPr>
          <w:ilvl w:val="0"/>
          <w:numId w:val="134"/>
        </w:numPr>
        <w:spacing w:line="360" w:lineRule="auto"/>
        <w:jc w:val="both"/>
        <w:rPr>
          <w:noProof/>
          <w:sz w:val="22"/>
          <w:szCs w:val="24"/>
          <w:lang w:val="en-US"/>
        </w:rPr>
      </w:pPr>
      <w:r w:rsidRPr="00D42468">
        <w:rPr>
          <w:noProof/>
          <w:sz w:val="22"/>
          <w:szCs w:val="24"/>
        </w:rPr>
        <w:t xml:space="preserve">The APP must make clear how the SETA will allocate discretionary grants in a manner that prioritises the offering of Learning programmes to address sector needs through public education and training institutions. </w:t>
      </w:r>
    </w:p>
    <w:p w:rsidR="00D42468" w:rsidRPr="00D42468" w:rsidRDefault="00D42468" w:rsidP="00D42468">
      <w:pPr>
        <w:pStyle w:val="ListParagraph"/>
        <w:rPr>
          <w:noProof/>
          <w:sz w:val="22"/>
          <w:szCs w:val="24"/>
        </w:rPr>
      </w:pPr>
    </w:p>
    <w:p w:rsidR="00D42468" w:rsidRPr="00D42468" w:rsidRDefault="00D42468" w:rsidP="00D42468">
      <w:pPr>
        <w:pStyle w:val="ListParagraph"/>
        <w:numPr>
          <w:ilvl w:val="0"/>
          <w:numId w:val="134"/>
        </w:numPr>
        <w:spacing w:line="360" w:lineRule="auto"/>
        <w:jc w:val="both"/>
        <w:rPr>
          <w:noProof/>
          <w:sz w:val="22"/>
          <w:szCs w:val="24"/>
          <w:lang w:val="en-US"/>
        </w:rPr>
      </w:pPr>
      <w:r w:rsidRPr="00D42468">
        <w:rPr>
          <w:noProof/>
          <w:sz w:val="22"/>
          <w:szCs w:val="24"/>
        </w:rPr>
        <w:t xml:space="preserve">A SETA must, on an annual basis, and in accordance with any guidelines issued by DHET, approve a Discretionary Grants Policy, specifying how the SETA discretionary funds will be allocated to meet sector needs as set out in the SSP. </w:t>
      </w:r>
    </w:p>
    <w:p w:rsidR="00D42468" w:rsidRPr="00D42468" w:rsidRDefault="00D42468" w:rsidP="00D42468">
      <w:pPr>
        <w:pStyle w:val="ListParagraph"/>
        <w:rPr>
          <w:noProof/>
          <w:sz w:val="22"/>
          <w:szCs w:val="24"/>
        </w:rPr>
      </w:pPr>
    </w:p>
    <w:p w:rsidR="00D42468" w:rsidRPr="00D42468" w:rsidRDefault="00D42468" w:rsidP="00D42468">
      <w:pPr>
        <w:pStyle w:val="ListParagraph"/>
        <w:numPr>
          <w:ilvl w:val="0"/>
          <w:numId w:val="134"/>
        </w:numPr>
        <w:spacing w:line="360" w:lineRule="auto"/>
        <w:jc w:val="both"/>
        <w:rPr>
          <w:noProof/>
          <w:sz w:val="22"/>
          <w:szCs w:val="24"/>
          <w:lang w:val="en-US"/>
        </w:rPr>
      </w:pPr>
      <w:r w:rsidRPr="00D42468">
        <w:rPr>
          <w:noProof/>
          <w:sz w:val="22"/>
          <w:szCs w:val="24"/>
        </w:rPr>
        <w:t xml:space="preserve">The Discretionary Grants Policy must set out the funding framework, the different delivery models and project types that will be deployed and the mechanism for SETA member organisations, as contemplated in sub-regulation (10), to access the discretionary grants. </w:t>
      </w:r>
    </w:p>
    <w:p w:rsidR="00D42468" w:rsidRPr="00D42468" w:rsidRDefault="00D42468" w:rsidP="00D42468">
      <w:pPr>
        <w:pStyle w:val="ListParagraph"/>
        <w:rPr>
          <w:noProof/>
          <w:sz w:val="22"/>
          <w:szCs w:val="24"/>
        </w:rPr>
      </w:pPr>
    </w:p>
    <w:p w:rsidR="00D42468" w:rsidRPr="00D42468" w:rsidRDefault="00D42468" w:rsidP="00D42468">
      <w:pPr>
        <w:pStyle w:val="ListParagraph"/>
        <w:numPr>
          <w:ilvl w:val="0"/>
          <w:numId w:val="134"/>
        </w:numPr>
        <w:spacing w:line="360" w:lineRule="auto"/>
        <w:jc w:val="both"/>
        <w:rPr>
          <w:noProof/>
          <w:sz w:val="22"/>
          <w:szCs w:val="24"/>
          <w:lang w:val="en-US"/>
        </w:rPr>
      </w:pPr>
      <w:r w:rsidRPr="00D42468">
        <w:rPr>
          <w:noProof/>
          <w:sz w:val="22"/>
          <w:szCs w:val="24"/>
        </w:rPr>
        <w:t xml:space="preserve">The Discretionary Grants Policy must set out how PIVOTAL programmes can be delivered through public education and training institutions. </w:t>
      </w:r>
    </w:p>
    <w:p w:rsidR="00D42468" w:rsidRPr="00D42468" w:rsidRDefault="00D42468" w:rsidP="00D42468">
      <w:pPr>
        <w:pStyle w:val="ListParagraph"/>
        <w:rPr>
          <w:noProof/>
          <w:sz w:val="22"/>
          <w:szCs w:val="24"/>
        </w:rPr>
      </w:pPr>
    </w:p>
    <w:p w:rsidR="00D42468" w:rsidRPr="00D42468" w:rsidRDefault="00D42468" w:rsidP="00D42468">
      <w:pPr>
        <w:pStyle w:val="ListParagraph"/>
        <w:numPr>
          <w:ilvl w:val="0"/>
          <w:numId w:val="134"/>
        </w:numPr>
        <w:spacing w:line="360" w:lineRule="auto"/>
        <w:jc w:val="both"/>
        <w:rPr>
          <w:noProof/>
          <w:sz w:val="22"/>
          <w:szCs w:val="24"/>
          <w:lang w:val="en-US"/>
        </w:rPr>
      </w:pPr>
      <w:r w:rsidRPr="00D42468">
        <w:rPr>
          <w:noProof/>
          <w:sz w:val="22"/>
          <w:szCs w:val="24"/>
        </w:rPr>
        <w:t xml:space="preserve">A SETA must prepare and distribute grant application and project proposal forms in a manner that enables within the sector national access and opportunities for a legal person or enterprises of different sizes (including small and micro enterprises, Non Government Organisations (NGOs) and cooperatives in the sector) to apply for any category of grant, or participate in any type of Learning programme, as identified in the SETA Discretionary Grants Policy. </w:t>
      </w:r>
    </w:p>
    <w:p w:rsidR="00D42468" w:rsidRPr="00D42468" w:rsidRDefault="00D42468" w:rsidP="00D42468">
      <w:pPr>
        <w:pStyle w:val="ListParagraph"/>
        <w:rPr>
          <w:noProof/>
          <w:sz w:val="22"/>
          <w:szCs w:val="24"/>
        </w:rPr>
      </w:pPr>
    </w:p>
    <w:p w:rsidR="00D42468" w:rsidRPr="00D42468" w:rsidRDefault="00D42468" w:rsidP="00D42468">
      <w:pPr>
        <w:pStyle w:val="ListParagraph"/>
        <w:numPr>
          <w:ilvl w:val="0"/>
          <w:numId w:val="134"/>
        </w:numPr>
        <w:spacing w:line="360" w:lineRule="auto"/>
        <w:jc w:val="both"/>
        <w:rPr>
          <w:noProof/>
          <w:sz w:val="22"/>
          <w:szCs w:val="24"/>
          <w:lang w:val="en-US"/>
        </w:rPr>
      </w:pPr>
      <w:r w:rsidRPr="00D42468">
        <w:rPr>
          <w:noProof/>
          <w:sz w:val="22"/>
          <w:szCs w:val="24"/>
        </w:rPr>
        <w:t xml:space="preserve">The Discretionary Grants Policy must embrace the principles of transparency, openness, 12 access and fairness. </w:t>
      </w:r>
    </w:p>
    <w:p w:rsidR="00D42468" w:rsidRPr="00D42468" w:rsidRDefault="00D42468" w:rsidP="00D42468">
      <w:pPr>
        <w:pStyle w:val="ListParagraph"/>
        <w:rPr>
          <w:noProof/>
          <w:sz w:val="22"/>
          <w:szCs w:val="24"/>
        </w:rPr>
      </w:pPr>
    </w:p>
    <w:p w:rsidR="00D42468" w:rsidRPr="00D42468" w:rsidRDefault="00D42468" w:rsidP="00D42468">
      <w:pPr>
        <w:pStyle w:val="ListParagraph"/>
        <w:numPr>
          <w:ilvl w:val="0"/>
          <w:numId w:val="134"/>
        </w:numPr>
        <w:spacing w:line="360" w:lineRule="auto"/>
        <w:jc w:val="both"/>
        <w:rPr>
          <w:noProof/>
          <w:sz w:val="22"/>
          <w:szCs w:val="24"/>
          <w:lang w:val="en-US"/>
        </w:rPr>
      </w:pPr>
      <w:r w:rsidRPr="00D42468">
        <w:rPr>
          <w:noProof/>
          <w:sz w:val="22"/>
          <w:szCs w:val="24"/>
        </w:rPr>
        <w:t xml:space="preserve">The Discretionary Grants Policy must – </w:t>
      </w:r>
    </w:p>
    <w:p w:rsidR="00D42468" w:rsidRPr="00D42468" w:rsidRDefault="00D42468" w:rsidP="00D42468">
      <w:pPr>
        <w:pStyle w:val="ListParagraph"/>
        <w:rPr>
          <w:noProof/>
          <w:sz w:val="22"/>
          <w:szCs w:val="24"/>
        </w:rPr>
      </w:pPr>
    </w:p>
    <w:p w:rsidR="00D42468" w:rsidRPr="00D42468" w:rsidRDefault="00D42468" w:rsidP="00D42468">
      <w:pPr>
        <w:pStyle w:val="ListParagraph"/>
        <w:numPr>
          <w:ilvl w:val="1"/>
          <w:numId w:val="134"/>
        </w:numPr>
        <w:spacing w:line="360" w:lineRule="auto"/>
        <w:jc w:val="both"/>
        <w:rPr>
          <w:noProof/>
          <w:sz w:val="22"/>
          <w:szCs w:val="24"/>
          <w:lang w:val="en-US"/>
        </w:rPr>
      </w:pPr>
      <w:r w:rsidRPr="00D42468">
        <w:rPr>
          <w:noProof/>
          <w:sz w:val="22"/>
          <w:szCs w:val="24"/>
        </w:rPr>
        <w:t xml:space="preserve">indicate the purpose of the various grants, funding frameworks and projects and specify what is intended to be funded from the grant, including any administrative costs that may be considered appropriate by the Accounting Authority; </w:t>
      </w:r>
    </w:p>
    <w:p w:rsidR="00D42468" w:rsidRPr="00D42468" w:rsidRDefault="00D42468" w:rsidP="00D42468">
      <w:pPr>
        <w:pStyle w:val="ListParagraph"/>
        <w:numPr>
          <w:ilvl w:val="1"/>
          <w:numId w:val="134"/>
        </w:numPr>
        <w:spacing w:line="360" w:lineRule="auto"/>
        <w:jc w:val="both"/>
        <w:rPr>
          <w:noProof/>
          <w:sz w:val="22"/>
          <w:szCs w:val="24"/>
          <w:lang w:val="en-US"/>
        </w:rPr>
      </w:pPr>
      <w:r w:rsidRPr="00D42468">
        <w:rPr>
          <w:noProof/>
          <w:sz w:val="22"/>
          <w:szCs w:val="24"/>
        </w:rPr>
        <w:t xml:space="preserve">provide for procedures and communication on strategy with potential beneficiaries as contemplated in sub-regulation (10) that set out timeframes for processing of applications, communication of decisions, and payment schedules; </w:t>
      </w:r>
    </w:p>
    <w:p w:rsidR="00D42468" w:rsidRPr="00D42468" w:rsidRDefault="00D42468" w:rsidP="00D42468">
      <w:pPr>
        <w:pStyle w:val="ListParagraph"/>
        <w:numPr>
          <w:ilvl w:val="1"/>
          <w:numId w:val="134"/>
        </w:numPr>
        <w:spacing w:line="360" w:lineRule="auto"/>
        <w:jc w:val="both"/>
        <w:rPr>
          <w:noProof/>
          <w:sz w:val="22"/>
          <w:szCs w:val="24"/>
          <w:lang w:val="en-US"/>
        </w:rPr>
      </w:pPr>
      <w:r w:rsidRPr="00D42468">
        <w:rPr>
          <w:noProof/>
          <w:sz w:val="22"/>
          <w:szCs w:val="24"/>
        </w:rPr>
        <w:lastRenderedPageBreak/>
        <w:t xml:space="preserve">determine the proportion of discretionary grants that can be used for administration or project management purposes in the various grant and project categories provided it indicates that a maximum of 7.5% of any grant or SETA-funded project may be used for administration or project management costs; and </w:t>
      </w:r>
    </w:p>
    <w:p w:rsidR="00D42468" w:rsidRPr="00D42468" w:rsidRDefault="00D42468" w:rsidP="00D42468">
      <w:pPr>
        <w:pStyle w:val="ListParagraph"/>
        <w:numPr>
          <w:ilvl w:val="1"/>
          <w:numId w:val="134"/>
        </w:numPr>
        <w:spacing w:line="360" w:lineRule="auto"/>
        <w:jc w:val="both"/>
        <w:rPr>
          <w:noProof/>
          <w:sz w:val="22"/>
          <w:szCs w:val="24"/>
          <w:lang w:val="en-US"/>
        </w:rPr>
      </w:pPr>
      <w:r w:rsidRPr="00D42468">
        <w:rPr>
          <w:noProof/>
          <w:sz w:val="22"/>
          <w:szCs w:val="24"/>
        </w:rPr>
        <w:t xml:space="preserve">ensure that value for money is achieved and generally ensure that funds are spent on skills development to meet sector needs. </w:t>
      </w:r>
    </w:p>
    <w:p w:rsidR="00D42468" w:rsidRPr="00D42468" w:rsidRDefault="00D42468" w:rsidP="00D42468">
      <w:pPr>
        <w:pStyle w:val="ListParagraph"/>
        <w:spacing w:line="360" w:lineRule="auto"/>
        <w:ind w:left="1440"/>
        <w:jc w:val="both"/>
        <w:rPr>
          <w:noProof/>
          <w:sz w:val="22"/>
          <w:szCs w:val="24"/>
          <w:lang w:val="en-US"/>
        </w:rPr>
      </w:pPr>
    </w:p>
    <w:p w:rsidR="00D42468" w:rsidRPr="00D42468" w:rsidRDefault="00D42468" w:rsidP="00D42468">
      <w:pPr>
        <w:pStyle w:val="ListParagraph"/>
        <w:numPr>
          <w:ilvl w:val="0"/>
          <w:numId w:val="134"/>
        </w:numPr>
        <w:spacing w:line="360" w:lineRule="auto"/>
        <w:jc w:val="both"/>
        <w:rPr>
          <w:noProof/>
          <w:sz w:val="22"/>
          <w:szCs w:val="24"/>
          <w:lang w:val="en-US"/>
        </w:rPr>
      </w:pPr>
      <w:r w:rsidRPr="00D42468">
        <w:rPr>
          <w:noProof/>
          <w:sz w:val="22"/>
          <w:szCs w:val="24"/>
        </w:rPr>
        <w:t xml:space="preserve">A discretionary grant may be paid to a legal person, including </w:t>
      </w:r>
      <w:r>
        <w:rPr>
          <w:noProof/>
          <w:sz w:val="22"/>
          <w:szCs w:val="24"/>
        </w:rPr>
        <w:t>–</w:t>
      </w:r>
      <w:r w:rsidRPr="00D42468">
        <w:rPr>
          <w:noProof/>
          <w:sz w:val="22"/>
          <w:szCs w:val="24"/>
        </w:rPr>
        <w:t xml:space="preserve"> </w:t>
      </w:r>
    </w:p>
    <w:p w:rsidR="00D42468" w:rsidRPr="00D42468" w:rsidRDefault="00D42468" w:rsidP="00D42468">
      <w:pPr>
        <w:pStyle w:val="ListParagraph"/>
        <w:numPr>
          <w:ilvl w:val="0"/>
          <w:numId w:val="135"/>
        </w:numPr>
        <w:spacing w:line="360" w:lineRule="auto"/>
        <w:jc w:val="both"/>
        <w:rPr>
          <w:noProof/>
          <w:sz w:val="22"/>
          <w:szCs w:val="24"/>
          <w:lang w:val="en-US"/>
        </w:rPr>
      </w:pPr>
      <w:r w:rsidRPr="00D42468">
        <w:rPr>
          <w:noProof/>
          <w:sz w:val="22"/>
          <w:szCs w:val="24"/>
        </w:rPr>
        <w:t xml:space="preserve">public education and training institution; </w:t>
      </w:r>
    </w:p>
    <w:p w:rsidR="00D42468" w:rsidRPr="00D42468" w:rsidRDefault="00D42468" w:rsidP="00D42468">
      <w:pPr>
        <w:pStyle w:val="ListParagraph"/>
        <w:numPr>
          <w:ilvl w:val="0"/>
          <w:numId w:val="135"/>
        </w:numPr>
        <w:spacing w:line="360" w:lineRule="auto"/>
        <w:jc w:val="both"/>
        <w:rPr>
          <w:noProof/>
          <w:sz w:val="22"/>
          <w:szCs w:val="24"/>
          <w:lang w:val="en-US"/>
        </w:rPr>
      </w:pPr>
      <w:r w:rsidRPr="00D42468">
        <w:rPr>
          <w:noProof/>
          <w:sz w:val="22"/>
          <w:szCs w:val="24"/>
        </w:rPr>
        <w:t xml:space="preserve">an employer or enterprise within the jurisdiction of a SETA, including an employer or enterprise not required to pay a skills development levy in terms of the Skills Development Levies Act; </w:t>
      </w:r>
    </w:p>
    <w:p w:rsidR="00D42468" w:rsidRPr="00D42468" w:rsidRDefault="00D42468" w:rsidP="00D42468">
      <w:pPr>
        <w:pStyle w:val="ListParagraph"/>
        <w:numPr>
          <w:ilvl w:val="0"/>
          <w:numId w:val="135"/>
        </w:numPr>
        <w:spacing w:line="360" w:lineRule="auto"/>
        <w:jc w:val="both"/>
        <w:rPr>
          <w:noProof/>
          <w:sz w:val="22"/>
          <w:szCs w:val="24"/>
          <w:lang w:val="en-US"/>
        </w:rPr>
      </w:pPr>
      <w:r w:rsidRPr="00D42468">
        <w:rPr>
          <w:noProof/>
          <w:sz w:val="22"/>
          <w:szCs w:val="24"/>
        </w:rPr>
        <w:t xml:space="preserve">other legal person contemplated in sub-regulation (7) that meets the criteria for the payment of such grant; or </w:t>
      </w:r>
    </w:p>
    <w:p w:rsidR="00D42468" w:rsidRPr="00D42468" w:rsidRDefault="00D42468" w:rsidP="00D42468">
      <w:pPr>
        <w:pStyle w:val="ListParagraph"/>
        <w:numPr>
          <w:ilvl w:val="0"/>
          <w:numId w:val="135"/>
        </w:numPr>
        <w:spacing w:line="360" w:lineRule="auto"/>
        <w:jc w:val="both"/>
        <w:rPr>
          <w:noProof/>
          <w:sz w:val="22"/>
          <w:szCs w:val="24"/>
          <w:lang w:val="en-US"/>
        </w:rPr>
      </w:pPr>
      <w:r w:rsidRPr="00D42468">
        <w:rPr>
          <w:noProof/>
          <w:sz w:val="22"/>
          <w:szCs w:val="24"/>
        </w:rPr>
        <w:t xml:space="preserve">an employer contemplated in section 30 and 30(A) of the Act who has submitted to its relevant line SETA or Public Service SETA (PSETA) within the time frames prescribed in regulation 4(2) and 4(3), as a minimum in the format contained in Annexure 2. </w:t>
      </w:r>
    </w:p>
    <w:p w:rsidR="00D42468" w:rsidRPr="00D42468" w:rsidRDefault="00D42468" w:rsidP="00D42468">
      <w:pPr>
        <w:pStyle w:val="ListParagraph"/>
        <w:spacing w:line="360" w:lineRule="auto"/>
        <w:ind w:left="1080"/>
        <w:jc w:val="both"/>
        <w:rPr>
          <w:noProof/>
          <w:sz w:val="22"/>
          <w:szCs w:val="24"/>
          <w:lang w:val="en-US"/>
        </w:rPr>
      </w:pPr>
    </w:p>
    <w:p w:rsidR="00D42468" w:rsidRPr="00D42468" w:rsidRDefault="00D42468" w:rsidP="00D42468">
      <w:pPr>
        <w:pStyle w:val="ListParagraph"/>
        <w:numPr>
          <w:ilvl w:val="0"/>
          <w:numId w:val="134"/>
        </w:numPr>
        <w:spacing w:line="360" w:lineRule="auto"/>
        <w:jc w:val="both"/>
        <w:rPr>
          <w:noProof/>
          <w:sz w:val="22"/>
          <w:szCs w:val="24"/>
          <w:lang w:val="en-US"/>
        </w:rPr>
      </w:pPr>
      <w:r w:rsidRPr="00D42468">
        <w:rPr>
          <w:noProof/>
          <w:sz w:val="22"/>
          <w:szCs w:val="24"/>
        </w:rPr>
        <w:t xml:space="preserve">A key focus of SETAs must be to address scarce and critical skills through programmes that are designed to address such skills needs, and which include work integrated learning. </w:t>
      </w:r>
    </w:p>
    <w:p w:rsidR="00D42468" w:rsidRPr="00D42468" w:rsidRDefault="00D42468" w:rsidP="00D42468">
      <w:pPr>
        <w:pStyle w:val="ListParagraph"/>
        <w:spacing w:line="360" w:lineRule="auto"/>
        <w:jc w:val="both"/>
        <w:rPr>
          <w:noProof/>
          <w:sz w:val="22"/>
          <w:szCs w:val="24"/>
          <w:lang w:val="en-US"/>
        </w:rPr>
      </w:pPr>
    </w:p>
    <w:p w:rsidR="00D42468" w:rsidRPr="00D42468" w:rsidRDefault="00D42468" w:rsidP="00D42468">
      <w:pPr>
        <w:pStyle w:val="ListParagraph"/>
        <w:numPr>
          <w:ilvl w:val="0"/>
          <w:numId w:val="134"/>
        </w:numPr>
        <w:spacing w:line="360" w:lineRule="auto"/>
        <w:jc w:val="both"/>
        <w:rPr>
          <w:noProof/>
          <w:sz w:val="22"/>
          <w:szCs w:val="24"/>
          <w:lang w:val="en-US"/>
        </w:rPr>
      </w:pPr>
      <w:r w:rsidRPr="00D42468">
        <w:rPr>
          <w:noProof/>
          <w:sz w:val="22"/>
          <w:szCs w:val="24"/>
        </w:rPr>
        <w:t xml:space="preserve">At least 80% of discretionary grant funding must be allocated to PIVOTAL programmes. 13 </w:t>
      </w:r>
    </w:p>
    <w:p w:rsidR="00D42468" w:rsidRPr="00D42468" w:rsidRDefault="00D42468" w:rsidP="00D42468">
      <w:pPr>
        <w:pStyle w:val="ListParagraph"/>
        <w:rPr>
          <w:noProof/>
          <w:sz w:val="22"/>
          <w:szCs w:val="24"/>
        </w:rPr>
      </w:pPr>
    </w:p>
    <w:p w:rsidR="00D42468" w:rsidRPr="00D42468" w:rsidRDefault="00D42468" w:rsidP="00D42468">
      <w:pPr>
        <w:pStyle w:val="ListParagraph"/>
        <w:numPr>
          <w:ilvl w:val="0"/>
          <w:numId w:val="134"/>
        </w:numPr>
        <w:spacing w:line="360" w:lineRule="auto"/>
        <w:jc w:val="both"/>
        <w:rPr>
          <w:noProof/>
          <w:sz w:val="22"/>
          <w:szCs w:val="24"/>
          <w:lang w:val="en-US"/>
        </w:rPr>
      </w:pPr>
      <w:r w:rsidRPr="00D42468">
        <w:rPr>
          <w:noProof/>
          <w:sz w:val="22"/>
          <w:szCs w:val="24"/>
        </w:rPr>
        <w:t xml:space="preserve">A SETA may allocate a maximum of 20% to funding of programmes, other than PIVOTAL programmes, to develop the sector in accordance with the priorities outlined in the SSP. </w:t>
      </w:r>
    </w:p>
    <w:p w:rsidR="00D42468" w:rsidRPr="00D42468" w:rsidRDefault="00D42468" w:rsidP="00D42468">
      <w:pPr>
        <w:pStyle w:val="ListParagraph"/>
        <w:rPr>
          <w:noProof/>
          <w:sz w:val="22"/>
          <w:szCs w:val="24"/>
        </w:rPr>
      </w:pPr>
    </w:p>
    <w:p w:rsidR="00D42468" w:rsidRPr="00D42468" w:rsidRDefault="00D42468" w:rsidP="00D42468">
      <w:pPr>
        <w:pStyle w:val="ListParagraph"/>
        <w:numPr>
          <w:ilvl w:val="0"/>
          <w:numId w:val="134"/>
        </w:numPr>
        <w:spacing w:line="360" w:lineRule="auto"/>
        <w:jc w:val="both"/>
        <w:rPr>
          <w:noProof/>
          <w:sz w:val="22"/>
          <w:szCs w:val="24"/>
          <w:lang w:val="en-US"/>
        </w:rPr>
      </w:pPr>
      <w:r w:rsidRPr="00D42468">
        <w:rPr>
          <w:noProof/>
          <w:sz w:val="22"/>
          <w:szCs w:val="24"/>
        </w:rPr>
        <w:t xml:space="preserve">In order to obtain discretionary grant funding for PIVOTAL programmes from a SETA, a legal person falling into the categories set out in sub-regulation (10) must complete and submit a PIVOTAL plan and PIVOTAL report using the template attached to these regulations. </w:t>
      </w:r>
    </w:p>
    <w:p w:rsidR="00D42468" w:rsidRPr="00D42468" w:rsidRDefault="00D42468" w:rsidP="00D42468">
      <w:pPr>
        <w:pStyle w:val="ListParagraph"/>
        <w:rPr>
          <w:noProof/>
          <w:sz w:val="22"/>
          <w:szCs w:val="24"/>
        </w:rPr>
      </w:pPr>
    </w:p>
    <w:p w:rsidR="009C1FE0" w:rsidRPr="00D42468" w:rsidRDefault="00D42468" w:rsidP="00D42468">
      <w:pPr>
        <w:pStyle w:val="ListParagraph"/>
        <w:numPr>
          <w:ilvl w:val="0"/>
          <w:numId w:val="134"/>
        </w:numPr>
        <w:spacing w:line="360" w:lineRule="auto"/>
        <w:jc w:val="both"/>
        <w:rPr>
          <w:noProof/>
          <w:sz w:val="22"/>
          <w:szCs w:val="24"/>
          <w:lang w:val="en-US"/>
        </w:rPr>
      </w:pPr>
      <w:r w:rsidRPr="00D42468">
        <w:rPr>
          <w:noProof/>
          <w:sz w:val="22"/>
          <w:szCs w:val="24"/>
        </w:rPr>
        <w:t xml:space="preserve">Companies employing less than 50 employees will not be required to complete the prescribed PIVOTAL plan and PIVOTAL report, but will be asked to provide information on participation in PIVOTAL programmes and the impact of these </w:t>
      </w:r>
      <w:r w:rsidRPr="00D42468">
        <w:rPr>
          <w:noProof/>
          <w:sz w:val="22"/>
          <w:szCs w:val="24"/>
        </w:rPr>
        <w:lastRenderedPageBreak/>
        <w:t>programmes; SETAs must develop suitable templates for the provision of information by small and micro enterprises.</w:t>
      </w:r>
    </w:p>
    <w:p w:rsidR="009C1FE0" w:rsidRDefault="009C1FE0" w:rsidP="00DF1F02">
      <w:pPr>
        <w:spacing w:line="360" w:lineRule="auto"/>
        <w:jc w:val="both"/>
        <w:rPr>
          <w:b/>
          <w:noProof/>
          <w:szCs w:val="24"/>
          <w:lang w:val="en-US"/>
        </w:rPr>
      </w:pPr>
    </w:p>
    <w:p w:rsidR="00D42468" w:rsidRPr="00D42468" w:rsidRDefault="00D42468" w:rsidP="00DF1F02">
      <w:pPr>
        <w:spacing w:line="360" w:lineRule="auto"/>
        <w:jc w:val="both"/>
        <w:rPr>
          <w:b/>
          <w:noProof/>
          <w:sz w:val="22"/>
          <w:szCs w:val="24"/>
        </w:rPr>
      </w:pPr>
      <w:r w:rsidRPr="00D42468">
        <w:rPr>
          <w:b/>
          <w:noProof/>
          <w:sz w:val="22"/>
          <w:szCs w:val="24"/>
        </w:rPr>
        <w:t xml:space="preserve">Approval of grants by a SETA </w:t>
      </w:r>
    </w:p>
    <w:p w:rsidR="009C1FE0" w:rsidRPr="00D42468" w:rsidRDefault="00D42468" w:rsidP="00DF1F02">
      <w:pPr>
        <w:spacing w:line="360" w:lineRule="auto"/>
        <w:jc w:val="both"/>
        <w:rPr>
          <w:noProof/>
          <w:sz w:val="22"/>
          <w:szCs w:val="24"/>
          <w:lang w:val="en-US"/>
        </w:rPr>
      </w:pPr>
      <w:r w:rsidRPr="00D42468">
        <w:rPr>
          <w:noProof/>
          <w:sz w:val="22"/>
          <w:szCs w:val="24"/>
        </w:rPr>
        <w:t>The SETA criteria for grants must be approved by the SETA Accounting Authority before funds are allocated.</w:t>
      </w:r>
    </w:p>
    <w:p w:rsidR="009C1FE0" w:rsidRDefault="009C1FE0" w:rsidP="00DF1F02">
      <w:pPr>
        <w:spacing w:line="360" w:lineRule="auto"/>
        <w:jc w:val="both"/>
        <w:rPr>
          <w:b/>
          <w:noProof/>
          <w:szCs w:val="24"/>
          <w:lang w:val="en-US"/>
        </w:rPr>
      </w:pPr>
    </w:p>
    <w:p w:rsidR="009C1FE0" w:rsidRDefault="009C1FE0" w:rsidP="00DF1F02">
      <w:pPr>
        <w:spacing w:line="360" w:lineRule="auto"/>
        <w:jc w:val="both"/>
        <w:rPr>
          <w:b/>
          <w:noProof/>
          <w:szCs w:val="24"/>
          <w:lang w:val="en-US"/>
        </w:rPr>
      </w:pPr>
    </w:p>
    <w:p w:rsidR="009C1FE0" w:rsidRDefault="009C1FE0" w:rsidP="00DF1F02">
      <w:pPr>
        <w:spacing w:line="360" w:lineRule="auto"/>
        <w:jc w:val="both"/>
        <w:rPr>
          <w:b/>
          <w:noProof/>
          <w:szCs w:val="24"/>
          <w:lang w:val="en-US"/>
        </w:rPr>
      </w:pPr>
    </w:p>
    <w:p w:rsidR="009C1FE0" w:rsidRDefault="009C1FE0" w:rsidP="00DF1F02">
      <w:pPr>
        <w:spacing w:line="360" w:lineRule="auto"/>
        <w:jc w:val="both"/>
        <w:rPr>
          <w:b/>
          <w:noProof/>
          <w:szCs w:val="24"/>
          <w:lang w:val="en-US"/>
        </w:rPr>
      </w:pPr>
    </w:p>
    <w:p w:rsidR="009C1FE0" w:rsidRDefault="009C1FE0" w:rsidP="00DF1F02">
      <w:pPr>
        <w:spacing w:line="360" w:lineRule="auto"/>
        <w:jc w:val="both"/>
        <w:rPr>
          <w:b/>
          <w:noProof/>
          <w:szCs w:val="24"/>
          <w:lang w:val="en-US"/>
        </w:rPr>
      </w:pPr>
    </w:p>
    <w:p w:rsidR="009C1FE0" w:rsidRDefault="009C1FE0" w:rsidP="00DF1F02">
      <w:pPr>
        <w:spacing w:line="360" w:lineRule="auto"/>
        <w:jc w:val="both"/>
        <w:rPr>
          <w:b/>
          <w:noProof/>
          <w:szCs w:val="24"/>
          <w:lang w:val="en-US"/>
        </w:rPr>
      </w:pPr>
    </w:p>
    <w:p w:rsidR="009C1FE0" w:rsidRDefault="009C1FE0" w:rsidP="00DF1F02">
      <w:pPr>
        <w:spacing w:line="360" w:lineRule="auto"/>
        <w:jc w:val="both"/>
        <w:rPr>
          <w:b/>
          <w:noProof/>
          <w:szCs w:val="24"/>
          <w:lang w:val="en-US"/>
        </w:rPr>
      </w:pPr>
    </w:p>
    <w:p w:rsidR="00C00E85" w:rsidRDefault="00C00E85" w:rsidP="00DF1F02">
      <w:pPr>
        <w:spacing w:line="360" w:lineRule="auto"/>
        <w:jc w:val="both"/>
        <w:rPr>
          <w:b/>
          <w:noProof/>
          <w:szCs w:val="24"/>
          <w:lang w:val="en-US"/>
        </w:rPr>
      </w:pPr>
    </w:p>
    <w:p w:rsidR="000138DE" w:rsidRDefault="000138DE" w:rsidP="00DF1F02">
      <w:pPr>
        <w:spacing w:line="360" w:lineRule="auto"/>
        <w:jc w:val="both"/>
        <w:rPr>
          <w:b/>
          <w:noProof/>
          <w:szCs w:val="24"/>
          <w:lang w:val="en-US"/>
        </w:rPr>
      </w:pPr>
    </w:p>
    <w:p w:rsidR="000138DE" w:rsidRDefault="000138DE" w:rsidP="00DF1F02">
      <w:pPr>
        <w:spacing w:line="360" w:lineRule="auto"/>
        <w:jc w:val="both"/>
        <w:rPr>
          <w:b/>
          <w:noProof/>
          <w:szCs w:val="24"/>
          <w:lang w:val="en-US"/>
        </w:rPr>
      </w:pPr>
    </w:p>
    <w:p w:rsidR="000138DE" w:rsidRDefault="000138DE" w:rsidP="00DF1F02">
      <w:pPr>
        <w:spacing w:line="360" w:lineRule="auto"/>
        <w:jc w:val="both"/>
        <w:rPr>
          <w:b/>
          <w:noProof/>
          <w:szCs w:val="24"/>
          <w:lang w:val="en-US"/>
        </w:rPr>
      </w:pPr>
    </w:p>
    <w:p w:rsidR="000138DE" w:rsidRDefault="000138DE" w:rsidP="00DF1F02">
      <w:pPr>
        <w:spacing w:line="360" w:lineRule="auto"/>
        <w:jc w:val="both"/>
        <w:rPr>
          <w:b/>
          <w:noProof/>
          <w:szCs w:val="24"/>
          <w:lang w:val="en-US"/>
        </w:rPr>
      </w:pPr>
    </w:p>
    <w:p w:rsidR="000138DE" w:rsidRDefault="000138DE" w:rsidP="00DF1F02">
      <w:pPr>
        <w:spacing w:line="360" w:lineRule="auto"/>
        <w:jc w:val="both"/>
        <w:rPr>
          <w:b/>
          <w:noProof/>
          <w:szCs w:val="24"/>
          <w:lang w:val="en-US"/>
        </w:rPr>
      </w:pPr>
    </w:p>
    <w:p w:rsidR="000138DE" w:rsidRDefault="000138DE" w:rsidP="00DF1F02">
      <w:pPr>
        <w:spacing w:line="360" w:lineRule="auto"/>
        <w:jc w:val="both"/>
        <w:rPr>
          <w:b/>
          <w:noProof/>
          <w:szCs w:val="24"/>
          <w:lang w:val="en-US"/>
        </w:rPr>
      </w:pPr>
    </w:p>
    <w:p w:rsidR="000138DE" w:rsidRDefault="000138DE" w:rsidP="00DF1F02">
      <w:pPr>
        <w:spacing w:line="360" w:lineRule="auto"/>
        <w:jc w:val="both"/>
        <w:rPr>
          <w:b/>
          <w:noProof/>
          <w:szCs w:val="24"/>
          <w:lang w:val="en-US"/>
        </w:rPr>
      </w:pPr>
    </w:p>
    <w:p w:rsidR="000138DE" w:rsidRDefault="000138DE" w:rsidP="00DF1F02">
      <w:pPr>
        <w:spacing w:line="360" w:lineRule="auto"/>
        <w:jc w:val="both"/>
        <w:rPr>
          <w:b/>
          <w:noProof/>
          <w:szCs w:val="24"/>
          <w:lang w:val="en-US"/>
        </w:rPr>
      </w:pPr>
    </w:p>
    <w:p w:rsidR="000138DE" w:rsidRDefault="000138DE" w:rsidP="00DF1F02">
      <w:pPr>
        <w:spacing w:line="360" w:lineRule="auto"/>
        <w:jc w:val="both"/>
        <w:rPr>
          <w:b/>
          <w:noProof/>
          <w:szCs w:val="24"/>
          <w:lang w:val="en-US"/>
        </w:rPr>
      </w:pPr>
    </w:p>
    <w:p w:rsidR="000138DE" w:rsidRDefault="000138DE" w:rsidP="00DF1F02">
      <w:pPr>
        <w:spacing w:line="360" w:lineRule="auto"/>
        <w:jc w:val="both"/>
        <w:rPr>
          <w:b/>
          <w:noProof/>
          <w:szCs w:val="24"/>
          <w:lang w:val="en-US"/>
        </w:rPr>
      </w:pPr>
    </w:p>
    <w:p w:rsidR="000138DE" w:rsidRDefault="000138DE" w:rsidP="00DF1F02">
      <w:pPr>
        <w:spacing w:line="360" w:lineRule="auto"/>
        <w:jc w:val="both"/>
        <w:rPr>
          <w:b/>
          <w:noProof/>
          <w:szCs w:val="24"/>
          <w:lang w:val="en-US"/>
        </w:rPr>
      </w:pPr>
    </w:p>
    <w:p w:rsidR="000138DE" w:rsidRDefault="000138DE" w:rsidP="00DF1F02">
      <w:pPr>
        <w:spacing w:line="360" w:lineRule="auto"/>
        <w:jc w:val="both"/>
        <w:rPr>
          <w:b/>
          <w:noProof/>
          <w:szCs w:val="24"/>
          <w:lang w:val="en-US"/>
        </w:rPr>
      </w:pPr>
    </w:p>
    <w:p w:rsidR="00D42468" w:rsidRDefault="00D42468" w:rsidP="00DF1F02">
      <w:pPr>
        <w:spacing w:line="360" w:lineRule="auto"/>
        <w:jc w:val="both"/>
        <w:rPr>
          <w:b/>
          <w:noProof/>
          <w:szCs w:val="24"/>
          <w:lang w:val="en-US"/>
        </w:rPr>
      </w:pPr>
    </w:p>
    <w:p w:rsidR="00D42468" w:rsidRDefault="00D42468" w:rsidP="00DF1F02">
      <w:pPr>
        <w:spacing w:line="360" w:lineRule="auto"/>
        <w:jc w:val="both"/>
        <w:rPr>
          <w:b/>
          <w:noProof/>
          <w:szCs w:val="24"/>
          <w:lang w:val="en-US"/>
        </w:rPr>
      </w:pPr>
    </w:p>
    <w:p w:rsidR="00D42468" w:rsidRDefault="00D42468" w:rsidP="00DF1F02">
      <w:pPr>
        <w:spacing w:line="360" w:lineRule="auto"/>
        <w:jc w:val="both"/>
        <w:rPr>
          <w:b/>
          <w:noProof/>
          <w:szCs w:val="24"/>
          <w:lang w:val="en-US"/>
        </w:rPr>
      </w:pPr>
    </w:p>
    <w:p w:rsidR="00D42468" w:rsidRDefault="00D42468" w:rsidP="00DF1F02">
      <w:pPr>
        <w:spacing w:line="360" w:lineRule="auto"/>
        <w:jc w:val="both"/>
        <w:rPr>
          <w:b/>
          <w:noProof/>
          <w:szCs w:val="24"/>
          <w:lang w:val="en-US"/>
        </w:rPr>
      </w:pPr>
    </w:p>
    <w:p w:rsidR="00D42468" w:rsidRDefault="00D42468" w:rsidP="00DF1F02">
      <w:pPr>
        <w:spacing w:line="360" w:lineRule="auto"/>
        <w:jc w:val="both"/>
        <w:rPr>
          <w:b/>
          <w:noProof/>
          <w:szCs w:val="24"/>
          <w:lang w:val="en-US"/>
        </w:rPr>
      </w:pPr>
    </w:p>
    <w:p w:rsidR="00D42468" w:rsidRDefault="00D42468" w:rsidP="00DF1F02">
      <w:pPr>
        <w:spacing w:line="360" w:lineRule="auto"/>
        <w:jc w:val="both"/>
        <w:rPr>
          <w:b/>
          <w:noProof/>
          <w:szCs w:val="24"/>
          <w:lang w:val="en-US"/>
        </w:rPr>
      </w:pPr>
    </w:p>
    <w:p w:rsidR="00D42468" w:rsidRDefault="00D42468" w:rsidP="00DF1F02">
      <w:pPr>
        <w:spacing w:line="360" w:lineRule="auto"/>
        <w:jc w:val="both"/>
        <w:rPr>
          <w:b/>
          <w:noProof/>
          <w:szCs w:val="24"/>
          <w:lang w:val="en-US"/>
        </w:rPr>
      </w:pPr>
    </w:p>
    <w:p w:rsidR="00D42468" w:rsidRDefault="00D42468" w:rsidP="00DF1F02">
      <w:pPr>
        <w:spacing w:line="360" w:lineRule="auto"/>
        <w:jc w:val="both"/>
        <w:rPr>
          <w:b/>
          <w:noProof/>
          <w:szCs w:val="24"/>
          <w:lang w:val="en-US"/>
        </w:rPr>
      </w:pPr>
    </w:p>
    <w:p w:rsidR="000138DE" w:rsidRDefault="000138DE" w:rsidP="00DF1F02">
      <w:pPr>
        <w:spacing w:line="360" w:lineRule="auto"/>
        <w:jc w:val="both"/>
        <w:rPr>
          <w:b/>
          <w:noProof/>
          <w:szCs w:val="24"/>
          <w:lang w:val="en-US"/>
        </w:rPr>
      </w:pPr>
    </w:p>
    <w:p w:rsidR="000138DE" w:rsidRDefault="000138DE" w:rsidP="00DF1F02">
      <w:pPr>
        <w:spacing w:line="360" w:lineRule="auto"/>
        <w:jc w:val="both"/>
        <w:rPr>
          <w:b/>
          <w:noProof/>
          <w:szCs w:val="24"/>
          <w:lang w:val="en-US"/>
        </w:rPr>
      </w:pPr>
    </w:p>
    <w:p w:rsidR="00932744" w:rsidRPr="002663BB" w:rsidRDefault="00932744" w:rsidP="00932744">
      <w:pPr>
        <w:pStyle w:val="SectionTitle"/>
        <w:rPr>
          <w:rStyle w:val="SubtleReference"/>
        </w:rPr>
      </w:pPr>
      <w:bookmarkStart w:id="46" w:name="_Toc7996051"/>
      <w:r w:rsidRPr="002663BB">
        <w:rPr>
          <w:rStyle w:val="SubtleReference"/>
        </w:rPr>
        <w:lastRenderedPageBreak/>
        <w:t>KT030</w:t>
      </w:r>
      <w:r>
        <w:rPr>
          <w:rStyle w:val="SubtleReference"/>
        </w:rPr>
        <w:t>4</w:t>
      </w:r>
      <w:r w:rsidRPr="002663BB">
        <w:rPr>
          <w:rStyle w:val="SubtleReference"/>
        </w:rPr>
        <w:t xml:space="preserve"> </w:t>
      </w:r>
      <w:r w:rsidRPr="00932744">
        <w:rPr>
          <w:rStyle w:val="SubtleReference"/>
        </w:rPr>
        <w:t>Funding incentives</w:t>
      </w:r>
      <w:bookmarkEnd w:id="46"/>
    </w:p>
    <w:p w:rsidR="00932744" w:rsidRDefault="00932744" w:rsidP="00932744">
      <w:pPr>
        <w:spacing w:line="360" w:lineRule="auto"/>
        <w:jc w:val="both"/>
        <w:rPr>
          <w:rFonts w:cs="Arial"/>
          <w:sz w:val="22"/>
          <w:szCs w:val="22"/>
        </w:rPr>
      </w:pPr>
    </w:p>
    <w:p w:rsidR="00967497" w:rsidRPr="00967497" w:rsidRDefault="00967497" w:rsidP="00967497">
      <w:pPr>
        <w:spacing w:line="360" w:lineRule="auto"/>
        <w:jc w:val="both"/>
        <w:rPr>
          <w:rFonts w:eastAsia="Calibri" w:cs="Arial"/>
          <w:sz w:val="22"/>
          <w:szCs w:val="22"/>
          <w:lang w:val="en-US"/>
        </w:rPr>
      </w:pPr>
      <w:r w:rsidRPr="00967497">
        <w:rPr>
          <w:rFonts w:eastAsia="Calibri" w:cs="Arial"/>
          <w:b/>
          <w:bCs/>
          <w:sz w:val="22"/>
          <w:szCs w:val="22"/>
          <w:lang w:val="en-US"/>
        </w:rPr>
        <w:t>Who can apply for SETA Funding? </w:t>
      </w:r>
    </w:p>
    <w:p w:rsidR="00115E10" w:rsidRDefault="00967497" w:rsidP="00967497">
      <w:pPr>
        <w:spacing w:line="360" w:lineRule="auto"/>
        <w:jc w:val="both"/>
        <w:rPr>
          <w:rFonts w:eastAsia="Calibri" w:cs="Arial"/>
          <w:sz w:val="22"/>
          <w:szCs w:val="22"/>
          <w:lang w:val="en-US"/>
        </w:rPr>
      </w:pPr>
      <w:r w:rsidRPr="00967497">
        <w:rPr>
          <w:rFonts w:eastAsia="Calibri" w:cs="Arial"/>
          <w:sz w:val="22"/>
          <w:szCs w:val="22"/>
          <w:lang w:val="en-US"/>
        </w:rPr>
        <w:t xml:space="preserve">Submitting a discretionary grant funding application through the SETA is not a process all companies pursue after submitting the Workplace Skills Plan (WSP), a lot of companies are content by just submitting the Workplace Skills Plan and receiving the mandatory 20% of the Skills Development Levi (SDL) contribution. </w:t>
      </w:r>
    </w:p>
    <w:p w:rsidR="00115E10" w:rsidRDefault="00115E10" w:rsidP="00967497">
      <w:pPr>
        <w:spacing w:line="360" w:lineRule="auto"/>
        <w:jc w:val="both"/>
        <w:rPr>
          <w:rFonts w:eastAsia="Calibri" w:cs="Arial"/>
          <w:sz w:val="22"/>
          <w:szCs w:val="22"/>
          <w:lang w:val="en-US"/>
        </w:rPr>
      </w:pPr>
    </w:p>
    <w:p w:rsidR="00967497" w:rsidRPr="00967497" w:rsidRDefault="00967497" w:rsidP="00967497">
      <w:pPr>
        <w:spacing w:line="360" w:lineRule="auto"/>
        <w:jc w:val="both"/>
        <w:rPr>
          <w:rFonts w:eastAsia="Calibri" w:cs="Arial"/>
          <w:sz w:val="22"/>
          <w:szCs w:val="22"/>
          <w:lang w:val="en-US"/>
        </w:rPr>
      </w:pPr>
      <w:r w:rsidRPr="00967497">
        <w:rPr>
          <w:rFonts w:eastAsia="Calibri" w:cs="Arial"/>
          <w:sz w:val="22"/>
          <w:szCs w:val="22"/>
          <w:lang w:val="en-US"/>
        </w:rPr>
        <w:t>However, companies that contribute towards the skills development levy should realise the value in submitting the discretionary grant applications through the allocated SETA and access additional funding. The discretionary grant application is key to unlocking the additional potential 49.50% of the skills development levy available to the employer.</w:t>
      </w:r>
    </w:p>
    <w:p w:rsidR="00C00E85" w:rsidRDefault="00C00E85" w:rsidP="00DF1F02">
      <w:pPr>
        <w:spacing w:line="360" w:lineRule="auto"/>
        <w:jc w:val="both"/>
        <w:rPr>
          <w:b/>
          <w:noProof/>
          <w:szCs w:val="24"/>
          <w:lang w:val="en-US"/>
        </w:rPr>
      </w:pPr>
    </w:p>
    <w:p w:rsidR="00BB09F6" w:rsidRPr="00BB09F6" w:rsidRDefault="00BB09F6" w:rsidP="00BB09F6">
      <w:pPr>
        <w:spacing w:line="360" w:lineRule="auto"/>
        <w:jc w:val="both"/>
        <w:rPr>
          <w:b/>
          <w:noProof/>
          <w:sz w:val="22"/>
          <w:szCs w:val="24"/>
          <w:lang w:val="en-US"/>
        </w:rPr>
      </w:pPr>
      <w:r w:rsidRPr="00BB09F6">
        <w:rPr>
          <w:b/>
          <w:bCs/>
          <w:noProof/>
          <w:sz w:val="22"/>
          <w:szCs w:val="24"/>
          <w:lang w:val="en-US"/>
        </w:rPr>
        <w:t>Learnerships and SETA Funding</w:t>
      </w:r>
    </w:p>
    <w:p w:rsidR="00BB09F6" w:rsidRDefault="00BB09F6" w:rsidP="00BB09F6">
      <w:pPr>
        <w:spacing w:line="360" w:lineRule="auto"/>
        <w:jc w:val="both"/>
        <w:rPr>
          <w:noProof/>
          <w:sz w:val="22"/>
          <w:szCs w:val="24"/>
          <w:lang w:val="en-US"/>
        </w:rPr>
      </w:pPr>
      <w:r w:rsidRPr="00BB09F6">
        <w:rPr>
          <w:noProof/>
          <w:sz w:val="22"/>
          <w:szCs w:val="24"/>
          <w:lang w:val="en-US"/>
        </w:rPr>
        <w:t>Learnerships for employed and unemployed people are a great way to increase your training spend as you can count the salary of the learner as a training expenditure in B-BBEE. Through the learnership process, the employer is able to increase the level of skills of his/her employees and reclaim the cost of the learnership fees from their SETA. The current tax incentives also make it attractive for companies to pursue the learnership programs and utilise that value of the tax deduction.</w:t>
      </w:r>
    </w:p>
    <w:p w:rsidR="00BB09F6" w:rsidRPr="00BB09F6" w:rsidRDefault="00BB09F6" w:rsidP="00BB09F6">
      <w:pPr>
        <w:spacing w:line="360" w:lineRule="auto"/>
        <w:jc w:val="both"/>
        <w:rPr>
          <w:noProof/>
          <w:sz w:val="22"/>
          <w:szCs w:val="24"/>
          <w:lang w:val="en-US"/>
        </w:rPr>
      </w:pPr>
    </w:p>
    <w:p w:rsidR="00BB09F6" w:rsidRPr="00BB09F6" w:rsidRDefault="00BB09F6" w:rsidP="00BB09F6">
      <w:pPr>
        <w:spacing w:line="360" w:lineRule="auto"/>
        <w:jc w:val="both"/>
        <w:rPr>
          <w:noProof/>
          <w:sz w:val="22"/>
          <w:szCs w:val="24"/>
          <w:lang w:val="en-US"/>
        </w:rPr>
      </w:pPr>
      <w:r w:rsidRPr="00BB09F6">
        <w:rPr>
          <w:noProof/>
          <w:sz w:val="22"/>
          <w:szCs w:val="24"/>
          <w:lang w:val="en-US"/>
        </w:rPr>
        <w:t>The ideal way in which a company could acquire its full training spend is through unlocking the discretionary grants and accessing funds to address their training needs. When companies cut cost and stop spending the training budget is normally the first thing that disappears, however, this does not have to be the case when the SDF unlocks the potential of the discretionary grant and access the funding that the company should be rightfully claiming.</w:t>
      </w:r>
    </w:p>
    <w:p w:rsidR="00C00E85" w:rsidRDefault="00C00E85" w:rsidP="00DF1F02">
      <w:pPr>
        <w:spacing w:line="360" w:lineRule="auto"/>
        <w:jc w:val="both"/>
        <w:rPr>
          <w:b/>
          <w:noProof/>
          <w:szCs w:val="24"/>
          <w:lang w:val="en-US"/>
        </w:rPr>
      </w:pPr>
    </w:p>
    <w:p w:rsidR="00C00E85" w:rsidRDefault="00C00E85" w:rsidP="00DF1F02">
      <w:pPr>
        <w:spacing w:line="360" w:lineRule="auto"/>
        <w:jc w:val="both"/>
        <w:rPr>
          <w:b/>
          <w:noProof/>
          <w:szCs w:val="24"/>
          <w:lang w:val="en-US"/>
        </w:rPr>
      </w:pPr>
    </w:p>
    <w:p w:rsidR="00C00E85" w:rsidRDefault="00C00E85" w:rsidP="00DF1F02">
      <w:pPr>
        <w:spacing w:line="360" w:lineRule="auto"/>
        <w:jc w:val="both"/>
        <w:rPr>
          <w:b/>
          <w:noProof/>
          <w:szCs w:val="24"/>
          <w:lang w:val="en-US"/>
        </w:rPr>
      </w:pPr>
    </w:p>
    <w:p w:rsidR="00C00E85" w:rsidRDefault="00C00E85" w:rsidP="00DF1F02">
      <w:pPr>
        <w:spacing w:line="360" w:lineRule="auto"/>
        <w:jc w:val="both"/>
        <w:rPr>
          <w:b/>
          <w:noProof/>
          <w:szCs w:val="24"/>
          <w:lang w:val="en-US"/>
        </w:rPr>
      </w:pPr>
    </w:p>
    <w:p w:rsidR="00C00E85" w:rsidRDefault="00C00E85" w:rsidP="00DF1F02">
      <w:pPr>
        <w:spacing w:line="360" w:lineRule="auto"/>
        <w:jc w:val="both"/>
        <w:rPr>
          <w:b/>
          <w:noProof/>
          <w:szCs w:val="24"/>
          <w:lang w:val="en-US"/>
        </w:rPr>
      </w:pPr>
    </w:p>
    <w:p w:rsidR="00C00E85" w:rsidRDefault="00C00E85" w:rsidP="00DF1F02">
      <w:pPr>
        <w:spacing w:line="360" w:lineRule="auto"/>
        <w:jc w:val="both"/>
        <w:rPr>
          <w:b/>
          <w:noProof/>
          <w:szCs w:val="24"/>
          <w:lang w:val="en-US"/>
        </w:rPr>
      </w:pPr>
    </w:p>
    <w:p w:rsidR="000138DE" w:rsidRDefault="000138DE" w:rsidP="00DF1F02">
      <w:pPr>
        <w:spacing w:line="360" w:lineRule="auto"/>
        <w:jc w:val="both"/>
        <w:rPr>
          <w:b/>
          <w:noProof/>
          <w:szCs w:val="24"/>
          <w:lang w:val="en-US"/>
        </w:rPr>
      </w:pPr>
    </w:p>
    <w:p w:rsidR="000138DE" w:rsidRDefault="000138DE" w:rsidP="00DF1F02">
      <w:pPr>
        <w:spacing w:line="360" w:lineRule="auto"/>
        <w:jc w:val="both"/>
        <w:rPr>
          <w:b/>
          <w:noProof/>
          <w:szCs w:val="24"/>
          <w:lang w:val="en-US"/>
        </w:rPr>
      </w:pPr>
    </w:p>
    <w:tbl>
      <w:tblPr>
        <w:tblStyle w:val="TableGrid"/>
        <w:tblW w:w="9447" w:type="dxa"/>
        <w:tblLook w:val="04A0" w:firstRow="1" w:lastRow="0" w:firstColumn="1" w:lastColumn="0" w:noHBand="0" w:noVBand="1"/>
      </w:tblPr>
      <w:tblGrid>
        <w:gridCol w:w="9447"/>
      </w:tblGrid>
      <w:tr w:rsidR="00F237DC" w:rsidTr="00341D61">
        <w:trPr>
          <w:trHeight w:val="835"/>
        </w:trPr>
        <w:tc>
          <w:tcPr>
            <w:tcW w:w="9447" w:type="dxa"/>
            <w:shd w:val="clear" w:color="auto" w:fill="000000" w:themeFill="text1"/>
          </w:tcPr>
          <w:p w:rsidR="00F237DC" w:rsidRPr="0084349B" w:rsidRDefault="00C00E85" w:rsidP="00341D61">
            <w:pPr>
              <w:pStyle w:val="Heading1"/>
              <w:rPr>
                <w:lang w:val="en-US"/>
              </w:rPr>
            </w:pPr>
            <w:bookmarkStart w:id="47" w:name="_Toc7996052"/>
            <w:r>
              <w:rPr>
                <w:bCs w:val="0"/>
                <w:lang w:val="en-US"/>
              </w:rPr>
              <w:lastRenderedPageBreak/>
              <w:t>KM-0</w:t>
            </w:r>
            <w:r w:rsidR="000119DB">
              <w:rPr>
                <w:bCs w:val="0"/>
                <w:lang w:val="en-US"/>
              </w:rPr>
              <w:t>1</w:t>
            </w:r>
            <w:r w:rsidR="00F237DC" w:rsidRPr="00BF443E">
              <w:rPr>
                <w:bCs w:val="0"/>
                <w:lang w:val="en-US"/>
              </w:rPr>
              <w:t>-KT0</w:t>
            </w:r>
            <w:r w:rsidR="00F237DC">
              <w:rPr>
                <w:bCs w:val="0"/>
                <w:lang w:val="en-US"/>
              </w:rPr>
              <w:t>4</w:t>
            </w:r>
            <w:r w:rsidR="00AD1798" w:rsidRPr="00BF443E">
              <w:rPr>
                <w:bCs w:val="0"/>
                <w:lang w:val="en-US"/>
              </w:rPr>
              <w:t xml:space="preserve">: </w:t>
            </w:r>
            <w:r w:rsidR="00081044" w:rsidRPr="00081044">
              <w:rPr>
                <w:bCs w:val="0"/>
                <w:lang w:val="en-US"/>
              </w:rPr>
              <w:t>NATIONAL OCCUPATIONAL SKILLS DEVELOPMENT STRUCTURES, POLICIES AND PRIORITIES</w:t>
            </w:r>
            <w:bookmarkEnd w:id="47"/>
          </w:p>
          <w:p w:rsidR="00F237DC" w:rsidRPr="00951513" w:rsidRDefault="00F237DC" w:rsidP="00341D61">
            <w:pPr>
              <w:pStyle w:val="Heading1"/>
              <w:rPr>
                <w:lang w:val="en-US"/>
              </w:rPr>
            </w:pPr>
          </w:p>
        </w:tc>
      </w:tr>
    </w:tbl>
    <w:p w:rsidR="00F237DC" w:rsidRPr="000833E8" w:rsidRDefault="00F237DC" w:rsidP="00F237DC">
      <w:pPr>
        <w:rPr>
          <w:lang w:val="en-US"/>
        </w:rPr>
      </w:pPr>
    </w:p>
    <w:p w:rsidR="00F237DC" w:rsidRDefault="00F237DC" w:rsidP="00F237DC">
      <w:pPr>
        <w:autoSpaceDE w:val="0"/>
        <w:autoSpaceDN w:val="0"/>
        <w:adjustRightInd w:val="0"/>
        <w:spacing w:line="360" w:lineRule="auto"/>
        <w:jc w:val="both"/>
        <w:rPr>
          <w:rFonts w:eastAsia="Calibri" w:cs="Arial"/>
          <w:b/>
          <w:bCs/>
          <w:szCs w:val="24"/>
          <w:lang w:val="en-ZA" w:eastAsia="en-ZA"/>
        </w:rPr>
      </w:pPr>
    </w:p>
    <w:p w:rsidR="00F237DC" w:rsidRPr="00B81FDA" w:rsidRDefault="00F237DC" w:rsidP="00F237DC">
      <w:pPr>
        <w:autoSpaceDE w:val="0"/>
        <w:autoSpaceDN w:val="0"/>
        <w:adjustRightInd w:val="0"/>
        <w:spacing w:line="360" w:lineRule="auto"/>
        <w:jc w:val="both"/>
        <w:rPr>
          <w:rFonts w:eastAsia="Calibri" w:cs="Arial"/>
          <w:b/>
          <w:bCs/>
          <w:szCs w:val="24"/>
          <w:lang w:val="en-ZA" w:eastAsia="en-ZA"/>
        </w:rPr>
      </w:pPr>
      <w:r w:rsidRPr="00016FFC">
        <w:rPr>
          <w:b/>
          <w:noProof/>
          <w:szCs w:val="24"/>
          <w:lang w:val="en-ZA" w:eastAsia="en-ZA"/>
        </w:rPr>
        <w:drawing>
          <wp:anchor distT="0" distB="0" distL="114300" distR="114300" simplePos="0" relativeHeight="251662336" behindDoc="0" locked="0" layoutInCell="1" allowOverlap="1">
            <wp:simplePos x="0" y="0"/>
            <wp:positionH relativeFrom="column">
              <wp:posOffset>11875</wp:posOffset>
            </wp:positionH>
            <wp:positionV relativeFrom="paragraph">
              <wp:posOffset>73883</wp:posOffset>
            </wp:positionV>
            <wp:extent cx="3032494" cy="1158948"/>
            <wp:effectExtent l="19050" t="0" r="0" b="0"/>
            <wp:wrapNone/>
            <wp:docPr id="246" name="Picture 3" descr="C:\Users\Chamusi\Desktop\BDU\Outcom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amusi\Desktop\BDU\Outcomes.png"/>
                    <pic:cNvPicPr>
                      <a:picLocks noChangeAspect="1" noChangeArrowheads="1"/>
                    </pic:cNvPicPr>
                  </pic:nvPicPr>
                  <pic:blipFill>
                    <a:blip r:embed="rId10"/>
                    <a:srcRect/>
                    <a:stretch>
                      <a:fillRect/>
                    </a:stretch>
                  </pic:blipFill>
                  <pic:spPr bwMode="auto">
                    <a:xfrm>
                      <a:off x="0" y="0"/>
                      <a:ext cx="3032494" cy="1158948"/>
                    </a:xfrm>
                    <a:prstGeom prst="rect">
                      <a:avLst/>
                    </a:prstGeom>
                    <a:noFill/>
                    <a:ln w="9525">
                      <a:noFill/>
                      <a:miter lim="800000"/>
                      <a:headEnd/>
                      <a:tailEnd/>
                    </a:ln>
                  </pic:spPr>
                </pic:pic>
              </a:graphicData>
            </a:graphic>
          </wp:anchor>
        </w:drawing>
      </w:r>
    </w:p>
    <w:p w:rsidR="00F237DC" w:rsidRPr="00B81FDA" w:rsidRDefault="00F237DC" w:rsidP="00F237DC">
      <w:pPr>
        <w:tabs>
          <w:tab w:val="left" w:pos="2835"/>
        </w:tabs>
        <w:autoSpaceDE w:val="0"/>
        <w:autoSpaceDN w:val="0"/>
        <w:adjustRightInd w:val="0"/>
        <w:spacing w:line="360" w:lineRule="auto"/>
        <w:jc w:val="both"/>
        <w:rPr>
          <w:rFonts w:eastAsia="Calibri" w:cs="Arial"/>
          <w:b/>
          <w:bCs/>
          <w:szCs w:val="24"/>
          <w:lang w:val="en-ZA" w:eastAsia="en-ZA"/>
        </w:rPr>
      </w:pPr>
      <w:r w:rsidRPr="00B81FDA">
        <w:rPr>
          <w:rFonts w:eastAsia="Calibri" w:cs="Arial"/>
          <w:b/>
          <w:bCs/>
          <w:szCs w:val="24"/>
          <w:lang w:val="en-ZA" w:eastAsia="en-ZA"/>
        </w:rPr>
        <w:tab/>
      </w:r>
    </w:p>
    <w:p w:rsidR="00F237DC" w:rsidRPr="00B81FDA" w:rsidRDefault="00F237DC" w:rsidP="00F237DC">
      <w:pPr>
        <w:tabs>
          <w:tab w:val="left" w:pos="3382"/>
        </w:tabs>
        <w:autoSpaceDE w:val="0"/>
        <w:autoSpaceDN w:val="0"/>
        <w:adjustRightInd w:val="0"/>
        <w:spacing w:line="360" w:lineRule="auto"/>
        <w:jc w:val="both"/>
        <w:rPr>
          <w:b/>
          <w:szCs w:val="24"/>
        </w:rPr>
      </w:pPr>
      <w:r>
        <w:rPr>
          <w:b/>
          <w:szCs w:val="24"/>
        </w:rPr>
        <w:tab/>
      </w:r>
    </w:p>
    <w:p w:rsidR="00F237DC" w:rsidRPr="00B81FDA" w:rsidRDefault="00F237DC" w:rsidP="00F237DC">
      <w:pPr>
        <w:autoSpaceDE w:val="0"/>
        <w:autoSpaceDN w:val="0"/>
        <w:adjustRightInd w:val="0"/>
        <w:spacing w:line="360" w:lineRule="auto"/>
        <w:jc w:val="both"/>
        <w:rPr>
          <w:b/>
          <w:szCs w:val="24"/>
        </w:rPr>
      </w:pPr>
    </w:p>
    <w:p w:rsidR="00F237DC" w:rsidRPr="00B81FDA" w:rsidRDefault="00F237DC" w:rsidP="00F237DC">
      <w:pPr>
        <w:autoSpaceDE w:val="0"/>
        <w:autoSpaceDN w:val="0"/>
        <w:adjustRightInd w:val="0"/>
        <w:spacing w:line="360" w:lineRule="auto"/>
        <w:ind w:left="567" w:hanging="567"/>
        <w:rPr>
          <w:rFonts w:cs="Arial"/>
          <w:b/>
          <w:bCs/>
          <w:szCs w:val="24"/>
          <w:lang w:eastAsia="en-GB"/>
        </w:rPr>
      </w:pPr>
    </w:p>
    <w:p w:rsidR="00F237DC" w:rsidRPr="00B81FDA" w:rsidRDefault="00862B44" w:rsidP="00F237DC">
      <w:pPr>
        <w:tabs>
          <w:tab w:val="center" w:pos="4558"/>
        </w:tabs>
        <w:autoSpaceDE w:val="0"/>
        <w:autoSpaceDN w:val="0"/>
        <w:adjustRightInd w:val="0"/>
        <w:spacing w:line="360" w:lineRule="auto"/>
        <w:ind w:left="567" w:hanging="567"/>
        <w:rPr>
          <w:rFonts w:cs="Arial"/>
          <w:b/>
          <w:bCs/>
          <w:szCs w:val="24"/>
          <w:lang w:eastAsia="en-GB"/>
        </w:rPr>
      </w:pPr>
      <w:r>
        <w:rPr>
          <w:b/>
          <w:noProof/>
          <w:szCs w:val="24"/>
          <w:lang w:val="en-ZA" w:eastAsia="en-ZA"/>
        </w:rPr>
        <mc:AlternateContent>
          <mc:Choice Requires="wps">
            <w:drawing>
              <wp:anchor distT="0" distB="0" distL="114300" distR="114300" simplePos="0" relativeHeight="251666944" behindDoc="0" locked="0" layoutInCell="1" allowOverlap="1">
                <wp:simplePos x="0" y="0"/>
                <wp:positionH relativeFrom="column">
                  <wp:posOffset>55880</wp:posOffset>
                </wp:positionH>
                <wp:positionV relativeFrom="paragraph">
                  <wp:posOffset>46990</wp:posOffset>
                </wp:positionV>
                <wp:extent cx="5773420" cy="1212215"/>
                <wp:effectExtent l="0" t="0" r="17780" b="26035"/>
                <wp:wrapNone/>
                <wp:docPr id="21"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3420" cy="1212215"/>
                        </a:xfrm>
                        <a:prstGeom prst="rect">
                          <a:avLst/>
                        </a:prstGeom>
                        <a:solidFill>
                          <a:srgbClr val="FFFFFF">
                            <a:alpha val="0"/>
                          </a:srgbClr>
                        </a:solidFill>
                        <a:ln w="9525">
                          <a:solidFill>
                            <a:schemeClr val="tx1">
                              <a:lumMod val="100000"/>
                              <a:lumOff val="0"/>
                            </a:schemeClr>
                          </a:solidFill>
                          <a:miter lim="800000"/>
                          <a:headEnd/>
                          <a:tailEnd/>
                        </a:ln>
                        <a:effectLst/>
                        <a:extLst>
                          <a:ext uri="{AF507438-7753-43E0-B8FC-AC1667EBCBE1}">
                            <a14:hiddenEffects xmlns:a14="http://schemas.microsoft.com/office/drawing/2010/main">
                              <a:effectLst>
                                <a:outerShdw dist="107763" dir="2700000" algn="ctr" rotWithShape="0">
                                  <a:srgbClr val="0000FF">
                                    <a:alpha val="50000"/>
                                  </a:srgbClr>
                                </a:outerShdw>
                              </a:effectLst>
                            </a14:hiddenEffects>
                          </a:ext>
                        </a:extLst>
                      </wps:spPr>
                      <wps:txbx>
                        <w:txbxContent>
                          <w:p w:rsidR="00877581" w:rsidRDefault="00877581" w:rsidP="00F237DC">
                            <w:pPr>
                              <w:rPr>
                                <w:b/>
                                <w:sz w:val="32"/>
                                <w:szCs w:val="32"/>
                              </w:rPr>
                            </w:pPr>
                          </w:p>
                          <w:p w:rsidR="00877581" w:rsidRPr="001D668F" w:rsidRDefault="00877581" w:rsidP="00F237DC"/>
                          <w:p w:rsidR="00877581" w:rsidRPr="00D372B9" w:rsidRDefault="00877581" w:rsidP="00F237DC">
                            <w:pPr>
                              <w:spacing w:line="360" w:lineRule="auto"/>
                              <w:jc w:val="both"/>
                              <w:rPr>
                                <w:sz w:val="22"/>
                                <w:szCs w:val="22"/>
                              </w:rPr>
                            </w:pPr>
                            <w:r w:rsidRPr="00D372B9">
                              <w:rPr>
                                <w:sz w:val="22"/>
                                <w:szCs w:val="22"/>
                              </w:rPr>
                              <w:t xml:space="preserve">On completion of this section you will be able to </w:t>
                            </w:r>
                            <w:r>
                              <w:rPr>
                                <w:sz w:val="22"/>
                                <w:szCs w:val="22"/>
                              </w:rPr>
                              <w:t>n</w:t>
                            </w:r>
                            <w:r w:rsidRPr="00081044">
                              <w:rPr>
                                <w:sz w:val="22"/>
                                <w:szCs w:val="22"/>
                              </w:rPr>
                              <w:t>ational occupational skills development structures, policies and priorities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4" type="#_x0000_t202" style="position:absolute;left:0;text-align:left;margin-left:4.4pt;margin-top:3.7pt;width:454.6pt;height:95.4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" strokecolor="black [3213]">
                <v:fill opacity="0"/>
                <v:shadow color="blue" opacity=".5" offset="6pt,6pt"/>
                <v:textbox>
                  <w:txbxContent>
                    <w:p w:rsidR="00877581" w:rsidRDefault="00877581" w:rsidP="00F237DC">
                      <w:pPr>
                        <w:rPr>
                          <w:b/>
                          <w:sz w:val="32"/>
                          <w:szCs w:val="32"/>
                        </w:rPr>
                      </w:pPr>
                    </w:p>
                    <w:p w:rsidR="00877581" w:rsidRPr="001D668F" w:rsidRDefault="00877581" w:rsidP="00F237DC"/>
                    <w:p w:rsidR="00877581" w:rsidRPr="00D372B9" w:rsidRDefault="00877581" w:rsidP="00F237DC">
                      <w:pPr>
                        <w:spacing w:line="360" w:lineRule="auto"/>
                        <w:jc w:val="both"/>
                        <w:rPr>
                          <w:sz w:val="22"/>
                          <w:szCs w:val="22"/>
                        </w:rPr>
                      </w:pPr>
                      <w:r w:rsidRPr="00D372B9">
                        <w:rPr>
                          <w:sz w:val="22"/>
                          <w:szCs w:val="22"/>
                        </w:rPr>
                        <w:t xml:space="preserve">On completion of this section you will be able to </w:t>
                      </w:r>
                      <w:r>
                        <w:rPr>
                          <w:sz w:val="22"/>
                          <w:szCs w:val="22"/>
                        </w:rPr>
                        <w:t>n</w:t>
                      </w:r>
                      <w:r w:rsidRPr="00081044">
                        <w:rPr>
                          <w:sz w:val="22"/>
                          <w:szCs w:val="22"/>
                        </w:rPr>
                        <w:t>ational occupational skills development structures, policies and priorities</w:t>
                      </w:r>
                    </w:p>
                  </w:txbxContent>
                </v:textbox>
              </v:shape>
            </w:pict>
          </mc:Fallback>
        </mc:AlternateContent>
      </w:r>
      <w:r w:rsidR="00F237DC" w:rsidRPr="00B81FDA">
        <w:rPr>
          <w:rFonts w:cs="Arial"/>
          <w:b/>
          <w:bCs/>
          <w:szCs w:val="24"/>
          <w:lang w:eastAsia="en-GB"/>
        </w:rPr>
        <w:tab/>
      </w:r>
    </w:p>
    <w:p w:rsidR="00F237DC" w:rsidRPr="00B81FDA" w:rsidRDefault="00F237DC" w:rsidP="00F237DC">
      <w:pPr>
        <w:autoSpaceDE w:val="0"/>
        <w:autoSpaceDN w:val="0"/>
        <w:adjustRightInd w:val="0"/>
        <w:spacing w:line="360" w:lineRule="auto"/>
        <w:ind w:left="567" w:hanging="567"/>
        <w:rPr>
          <w:rFonts w:cs="Arial"/>
          <w:b/>
          <w:bCs/>
          <w:szCs w:val="24"/>
          <w:lang w:eastAsia="en-GB"/>
        </w:rPr>
      </w:pPr>
    </w:p>
    <w:p w:rsidR="00F237DC" w:rsidRPr="00B81FDA" w:rsidRDefault="00F237DC" w:rsidP="00F237DC">
      <w:pPr>
        <w:autoSpaceDE w:val="0"/>
        <w:autoSpaceDN w:val="0"/>
        <w:adjustRightInd w:val="0"/>
        <w:spacing w:line="360" w:lineRule="auto"/>
        <w:ind w:left="567" w:hanging="567"/>
        <w:rPr>
          <w:rFonts w:cs="Arial"/>
          <w:b/>
          <w:bCs/>
          <w:szCs w:val="24"/>
          <w:lang w:eastAsia="en-GB"/>
        </w:rPr>
      </w:pPr>
    </w:p>
    <w:p w:rsidR="00F237DC" w:rsidRPr="00B81FDA" w:rsidRDefault="00F237DC" w:rsidP="00F237DC">
      <w:pPr>
        <w:autoSpaceDE w:val="0"/>
        <w:autoSpaceDN w:val="0"/>
        <w:adjustRightInd w:val="0"/>
        <w:spacing w:line="360" w:lineRule="auto"/>
        <w:ind w:left="567" w:hanging="567"/>
        <w:rPr>
          <w:rFonts w:cs="Arial"/>
          <w:b/>
          <w:bCs/>
          <w:szCs w:val="24"/>
          <w:lang w:eastAsia="en-GB"/>
        </w:rPr>
      </w:pPr>
    </w:p>
    <w:p w:rsidR="00F237DC" w:rsidRPr="00B81FDA" w:rsidRDefault="00F237DC" w:rsidP="00F237DC">
      <w:pPr>
        <w:autoSpaceDE w:val="0"/>
        <w:autoSpaceDN w:val="0"/>
        <w:adjustRightInd w:val="0"/>
        <w:spacing w:line="360" w:lineRule="auto"/>
        <w:ind w:left="567" w:hanging="567"/>
        <w:rPr>
          <w:rFonts w:cs="Arial"/>
          <w:b/>
          <w:bCs/>
          <w:szCs w:val="24"/>
          <w:lang w:eastAsia="en-GB"/>
        </w:rPr>
      </w:pPr>
    </w:p>
    <w:p w:rsidR="00F237DC" w:rsidRPr="00B81FDA" w:rsidRDefault="00F237DC" w:rsidP="00F237DC">
      <w:pPr>
        <w:autoSpaceDE w:val="0"/>
        <w:autoSpaceDN w:val="0"/>
        <w:adjustRightInd w:val="0"/>
        <w:spacing w:line="360" w:lineRule="auto"/>
        <w:ind w:left="567" w:hanging="567"/>
        <w:rPr>
          <w:rFonts w:cs="Arial"/>
          <w:b/>
          <w:bCs/>
          <w:szCs w:val="24"/>
          <w:lang w:eastAsia="en-GB"/>
        </w:rPr>
      </w:pPr>
      <w:r>
        <w:rPr>
          <w:b/>
          <w:noProof/>
          <w:szCs w:val="24"/>
          <w:lang w:val="en-ZA" w:eastAsia="en-ZA"/>
        </w:rPr>
        <w:drawing>
          <wp:anchor distT="0" distB="0" distL="114300" distR="114300" simplePos="0" relativeHeight="251664384" behindDoc="0" locked="0" layoutInCell="1" allowOverlap="1">
            <wp:simplePos x="0" y="0"/>
            <wp:positionH relativeFrom="column">
              <wp:posOffset>7109</wp:posOffset>
            </wp:positionH>
            <wp:positionV relativeFrom="paragraph">
              <wp:posOffset>159129</wp:posOffset>
            </wp:positionV>
            <wp:extent cx="3043555" cy="1180506"/>
            <wp:effectExtent l="0" t="0" r="0" b="0"/>
            <wp:wrapNone/>
            <wp:docPr id="247" name="Picture 2" descr="C:\Users\Chamusi\Desktop\BDU\Assessment Criteri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hamusi\Desktop\BDU\Assessment Criteria.png"/>
                    <pic:cNvPicPr>
                      <a:picLocks noChangeAspect="1" noChangeArrowheads="1"/>
                    </pic:cNvPicPr>
                  </pic:nvPicPr>
                  <pic:blipFill>
                    <a:blip r:embed="rId9"/>
                    <a:srcRect/>
                    <a:stretch>
                      <a:fillRect/>
                    </a:stretch>
                  </pic:blipFill>
                  <pic:spPr bwMode="auto">
                    <a:xfrm>
                      <a:off x="0" y="0"/>
                      <a:ext cx="3060486" cy="1187073"/>
                    </a:xfrm>
                    <a:prstGeom prst="rect">
                      <a:avLst/>
                    </a:prstGeom>
                    <a:noFill/>
                    <a:ln w="9525">
                      <a:noFill/>
                      <a:miter lim="800000"/>
                      <a:headEnd/>
                      <a:tailEnd/>
                    </a:ln>
                  </pic:spPr>
                </pic:pic>
              </a:graphicData>
            </a:graphic>
          </wp:anchor>
        </w:drawing>
      </w:r>
    </w:p>
    <w:p w:rsidR="00F237DC" w:rsidRPr="00B81FDA" w:rsidRDefault="00F237DC" w:rsidP="00F237DC">
      <w:pPr>
        <w:autoSpaceDE w:val="0"/>
        <w:autoSpaceDN w:val="0"/>
        <w:adjustRightInd w:val="0"/>
        <w:spacing w:line="360" w:lineRule="auto"/>
        <w:ind w:left="567" w:hanging="567"/>
        <w:rPr>
          <w:rFonts w:cs="Arial"/>
          <w:b/>
          <w:bCs/>
          <w:szCs w:val="24"/>
          <w:lang w:eastAsia="en-GB"/>
        </w:rPr>
      </w:pPr>
    </w:p>
    <w:p w:rsidR="00F237DC" w:rsidRPr="00B81FDA" w:rsidRDefault="00F237DC" w:rsidP="00F237DC">
      <w:pPr>
        <w:autoSpaceDE w:val="0"/>
        <w:autoSpaceDN w:val="0"/>
        <w:adjustRightInd w:val="0"/>
        <w:spacing w:line="360" w:lineRule="auto"/>
        <w:ind w:left="567" w:hanging="567"/>
        <w:rPr>
          <w:rFonts w:cs="Arial"/>
          <w:b/>
          <w:bCs/>
          <w:szCs w:val="24"/>
          <w:lang w:eastAsia="en-GB"/>
        </w:rPr>
      </w:pPr>
    </w:p>
    <w:p w:rsidR="00F237DC" w:rsidRPr="00B81FDA" w:rsidRDefault="00F237DC" w:rsidP="00F237DC">
      <w:pPr>
        <w:autoSpaceDE w:val="0"/>
        <w:autoSpaceDN w:val="0"/>
        <w:adjustRightInd w:val="0"/>
        <w:spacing w:line="360" w:lineRule="auto"/>
        <w:ind w:left="567" w:hanging="567"/>
        <w:rPr>
          <w:rFonts w:cs="Arial"/>
          <w:b/>
          <w:bCs/>
          <w:szCs w:val="24"/>
          <w:lang w:eastAsia="en-GB"/>
        </w:rPr>
      </w:pPr>
    </w:p>
    <w:p w:rsidR="00F237DC" w:rsidRPr="00B81FDA" w:rsidRDefault="00F237DC" w:rsidP="00F237DC">
      <w:pPr>
        <w:autoSpaceDE w:val="0"/>
        <w:autoSpaceDN w:val="0"/>
        <w:adjustRightInd w:val="0"/>
        <w:spacing w:line="360" w:lineRule="auto"/>
        <w:ind w:left="567" w:hanging="567"/>
        <w:rPr>
          <w:rFonts w:cs="Arial"/>
          <w:b/>
          <w:bCs/>
          <w:szCs w:val="24"/>
          <w:lang w:eastAsia="en-GB"/>
        </w:rPr>
      </w:pPr>
    </w:p>
    <w:p w:rsidR="00F237DC" w:rsidRPr="00B81FDA" w:rsidRDefault="00862B44" w:rsidP="00F237DC">
      <w:pPr>
        <w:autoSpaceDE w:val="0"/>
        <w:autoSpaceDN w:val="0"/>
        <w:adjustRightInd w:val="0"/>
        <w:spacing w:line="360" w:lineRule="auto"/>
        <w:ind w:left="567" w:hanging="567"/>
        <w:rPr>
          <w:rFonts w:cs="Arial"/>
          <w:b/>
          <w:bCs/>
          <w:szCs w:val="24"/>
          <w:lang w:eastAsia="en-GB"/>
        </w:rPr>
      </w:pPr>
      <w:r>
        <w:rPr>
          <w:rFonts w:cs="Arial"/>
          <w:b/>
          <w:noProof/>
          <w:szCs w:val="24"/>
          <w:lang w:val="en-ZA" w:eastAsia="en-ZA"/>
        </w:rPr>
        <mc:AlternateContent>
          <mc:Choice Requires="wps">
            <w:drawing>
              <wp:anchor distT="0" distB="0" distL="114300" distR="114300" simplePos="0" relativeHeight="251667968" behindDoc="0" locked="0" layoutInCell="1" allowOverlap="1">
                <wp:simplePos x="0" y="0"/>
                <wp:positionH relativeFrom="column">
                  <wp:posOffset>-28575</wp:posOffset>
                </wp:positionH>
                <wp:positionV relativeFrom="paragraph">
                  <wp:posOffset>245745</wp:posOffset>
                </wp:positionV>
                <wp:extent cx="5857875" cy="3557905"/>
                <wp:effectExtent l="0" t="0" r="28575" b="23495"/>
                <wp:wrapNone/>
                <wp:docPr id="1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7875" cy="3557905"/>
                        </a:xfrm>
                        <a:prstGeom prst="rect">
                          <a:avLst/>
                        </a:prstGeom>
                        <a:solidFill>
                          <a:schemeClr val="bg1">
                            <a:lumMod val="100000"/>
                            <a:lumOff val="0"/>
                            <a:alpha val="0"/>
                          </a:schemeClr>
                        </a:solidFill>
                        <a:ln w="9525">
                          <a:solidFill>
                            <a:schemeClr val="tx1">
                              <a:lumMod val="100000"/>
                              <a:lumOff val="0"/>
                            </a:schemeClr>
                          </a:solidFill>
                          <a:miter lim="800000"/>
                          <a:headEnd/>
                          <a:tailEnd/>
                        </a:ln>
                        <a:effectLst/>
                        <a:extLst>
                          <a:ext uri="{AF507438-7753-43E0-B8FC-AC1667EBCBE1}">
                            <a14:hiddenEffects xmlns:a14="http://schemas.microsoft.com/office/drawing/2010/main">
                              <a:effectLst>
                                <a:outerShdw dist="107763" dir="2700000" algn="ctr" rotWithShape="0">
                                  <a:srgbClr val="0000FF">
                                    <a:alpha val="50000"/>
                                  </a:srgbClr>
                                </a:outerShdw>
                              </a:effectLst>
                            </a14:hiddenEffects>
                          </a:ext>
                        </a:extLst>
                      </wps:spPr>
                      <wps:txbx>
                        <w:txbxContent>
                          <w:p w:rsidR="00877581" w:rsidRDefault="00877581" w:rsidP="00F237DC">
                            <w:pPr>
                              <w:rPr>
                                <w:b/>
                                <w:sz w:val="32"/>
                                <w:szCs w:val="32"/>
                              </w:rPr>
                            </w:pPr>
                          </w:p>
                          <w:p w:rsidR="00877581" w:rsidRPr="00AD1798" w:rsidRDefault="00877581" w:rsidP="00081044">
                            <w:pPr>
                              <w:pStyle w:val="ListParagraph"/>
                              <w:numPr>
                                <w:ilvl w:val="0"/>
                                <w:numId w:val="7"/>
                              </w:numPr>
                              <w:spacing w:line="360" w:lineRule="auto"/>
                              <w:jc w:val="both"/>
                              <w:rPr>
                                <w:rFonts w:cs="Arial"/>
                                <w:sz w:val="22"/>
                                <w:szCs w:val="22"/>
                              </w:rPr>
                            </w:pPr>
                            <w:r w:rsidRPr="00AD1798">
                              <w:rPr>
                                <w:rFonts w:cs="Arial"/>
                                <w:b/>
                                <w:sz w:val="22"/>
                                <w:szCs w:val="22"/>
                              </w:rPr>
                              <w:t>KT0401</w:t>
                            </w:r>
                            <w:r w:rsidRPr="00AD1798">
                              <w:rPr>
                                <w:rFonts w:cs="Arial"/>
                                <w:sz w:val="22"/>
                                <w:szCs w:val="22"/>
                              </w:rPr>
                              <w:t xml:space="preserve"> </w:t>
                            </w:r>
                            <w:r w:rsidRPr="00081044">
                              <w:rPr>
                                <w:rFonts w:cs="Arial"/>
                                <w:sz w:val="22"/>
                                <w:szCs w:val="22"/>
                              </w:rPr>
                              <w:t>The National Skills Fund</w:t>
                            </w:r>
                          </w:p>
                          <w:p w:rsidR="00877581" w:rsidRPr="00881780" w:rsidRDefault="00877581" w:rsidP="00081044">
                            <w:pPr>
                              <w:pStyle w:val="ListParagraph"/>
                              <w:numPr>
                                <w:ilvl w:val="0"/>
                                <w:numId w:val="7"/>
                              </w:numPr>
                              <w:spacing w:line="360" w:lineRule="auto"/>
                              <w:jc w:val="both"/>
                              <w:rPr>
                                <w:rFonts w:cs="Arial"/>
                                <w:sz w:val="22"/>
                                <w:szCs w:val="22"/>
                              </w:rPr>
                            </w:pPr>
                            <w:r w:rsidRPr="00881780">
                              <w:rPr>
                                <w:rFonts w:cs="Arial"/>
                                <w:b/>
                                <w:sz w:val="22"/>
                                <w:szCs w:val="22"/>
                              </w:rPr>
                              <w:t>KT0402</w:t>
                            </w:r>
                            <w:r w:rsidRPr="00881780">
                              <w:rPr>
                                <w:rFonts w:cs="Arial"/>
                                <w:sz w:val="22"/>
                                <w:szCs w:val="22"/>
                              </w:rPr>
                              <w:t xml:space="preserve"> </w:t>
                            </w:r>
                            <w:r w:rsidRPr="00081044">
                              <w:rPr>
                                <w:rFonts w:cs="Arial"/>
                                <w:sz w:val="22"/>
                                <w:szCs w:val="22"/>
                              </w:rPr>
                              <w:t>The National Skills Development Strategy</w:t>
                            </w:r>
                          </w:p>
                          <w:p w:rsidR="00877581" w:rsidRPr="00A60B01" w:rsidRDefault="00877581" w:rsidP="00081044">
                            <w:pPr>
                              <w:pStyle w:val="ListParagraph"/>
                              <w:numPr>
                                <w:ilvl w:val="0"/>
                                <w:numId w:val="7"/>
                              </w:numPr>
                              <w:spacing w:line="360" w:lineRule="auto"/>
                              <w:jc w:val="both"/>
                              <w:rPr>
                                <w:rFonts w:cs="Arial"/>
                                <w:sz w:val="22"/>
                                <w:szCs w:val="22"/>
                              </w:rPr>
                            </w:pPr>
                            <w:r>
                              <w:rPr>
                                <w:rFonts w:cs="Arial"/>
                                <w:b/>
                                <w:sz w:val="22"/>
                                <w:szCs w:val="22"/>
                              </w:rPr>
                              <w:t>KT04</w:t>
                            </w:r>
                            <w:r w:rsidRPr="00A60B01">
                              <w:rPr>
                                <w:rFonts w:cs="Arial"/>
                                <w:b/>
                                <w:sz w:val="22"/>
                                <w:szCs w:val="22"/>
                              </w:rPr>
                              <w:t>0</w:t>
                            </w:r>
                            <w:r>
                              <w:rPr>
                                <w:rFonts w:cs="Arial"/>
                                <w:b/>
                                <w:sz w:val="22"/>
                                <w:szCs w:val="22"/>
                              </w:rPr>
                              <w:t>3</w:t>
                            </w:r>
                            <w:r w:rsidRPr="00A60B01">
                              <w:rPr>
                                <w:rFonts w:cs="Arial"/>
                                <w:sz w:val="22"/>
                                <w:szCs w:val="22"/>
                              </w:rPr>
                              <w:t xml:space="preserve"> </w:t>
                            </w:r>
                            <w:r w:rsidRPr="00081044">
                              <w:rPr>
                                <w:rFonts w:cs="Arial"/>
                                <w:sz w:val="22"/>
                                <w:szCs w:val="22"/>
                              </w:rPr>
                              <w:t>National transformational frameworks, plans and documents</w:t>
                            </w:r>
                          </w:p>
                          <w:p w:rsidR="00877581" w:rsidRDefault="00877581" w:rsidP="00C00E85">
                            <w:pPr>
                              <w:pStyle w:val="ListParagraph"/>
                              <w:spacing w:line="360" w:lineRule="auto"/>
                              <w:jc w:val="both"/>
                              <w:rPr>
                                <w:rFonts w:cs="Arial"/>
                                <w:sz w:val="22"/>
                                <w:szCs w:val="22"/>
                              </w:rPr>
                            </w:pPr>
                          </w:p>
                          <w:p w:rsidR="00877581" w:rsidRPr="00D82B27" w:rsidRDefault="00877581" w:rsidP="00FE3B3F">
                            <w:pPr>
                              <w:pStyle w:val="ListParagraph"/>
                              <w:spacing w:line="360" w:lineRule="auto"/>
                              <w:jc w:val="both"/>
                              <w:rPr>
                                <w:rFonts w:cs="Arial"/>
                                <w:sz w:val="22"/>
                                <w:szCs w:val="22"/>
                              </w:rPr>
                            </w:pPr>
                          </w:p>
                          <w:p w:rsidR="00877581" w:rsidRPr="006752EA" w:rsidRDefault="00877581" w:rsidP="00F237DC">
                            <w:pPr>
                              <w:pStyle w:val="ListParagraph"/>
                              <w:spacing w:line="360" w:lineRule="auto"/>
                              <w:jc w:val="both"/>
                              <w:rPr>
                                <w:rFonts w:cs="Arial"/>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5" type="#_x0000_t202" style="position:absolute;left:0;text-align:left;margin-left:-2.25pt;margin-top:19.35pt;width:461.25pt;height:280.1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" fillcolor="white [3212]" strokecolor="black [3213]">
                <v:fill opacity="0"/>
                <v:shadow color="blue" opacity=".5" offset="6pt,6pt"/>
                <v:textbox>
                  <w:txbxContent>
                    <w:p w:rsidR="00877581" w:rsidRDefault="00877581" w:rsidP="00F237DC">
                      <w:pPr>
                        <w:rPr>
                          <w:b/>
                          <w:sz w:val="32"/>
                          <w:szCs w:val="32"/>
                        </w:rPr>
                      </w:pPr>
                    </w:p>
                    <w:p w:rsidR="00877581" w:rsidRPr="00AD1798" w:rsidRDefault="00877581" w:rsidP="00081044">
                      <w:pPr>
                        <w:pStyle w:val="ListParagraph"/>
                        <w:numPr>
                          <w:ilvl w:val="0"/>
                          <w:numId w:val="7"/>
                        </w:numPr>
                        <w:spacing w:line="360" w:lineRule="auto"/>
                        <w:jc w:val="both"/>
                        <w:rPr>
                          <w:rFonts w:cs="Arial"/>
                          <w:sz w:val="22"/>
                          <w:szCs w:val="22"/>
                        </w:rPr>
                      </w:pPr>
                      <w:r w:rsidRPr="00AD1798">
                        <w:rPr>
                          <w:rFonts w:cs="Arial"/>
                          <w:b/>
                          <w:sz w:val="22"/>
                          <w:szCs w:val="22"/>
                        </w:rPr>
                        <w:t>KT0401</w:t>
                      </w:r>
                      <w:r w:rsidRPr="00AD1798">
                        <w:rPr>
                          <w:rFonts w:cs="Arial"/>
                          <w:sz w:val="22"/>
                          <w:szCs w:val="22"/>
                        </w:rPr>
                        <w:t xml:space="preserve"> </w:t>
                      </w:r>
                      <w:r w:rsidRPr="00081044">
                        <w:rPr>
                          <w:rFonts w:cs="Arial"/>
                          <w:sz w:val="22"/>
                          <w:szCs w:val="22"/>
                        </w:rPr>
                        <w:t>The National Skills Fund</w:t>
                      </w:r>
                    </w:p>
                    <w:p w:rsidR="00877581" w:rsidRPr="00881780" w:rsidRDefault="00877581" w:rsidP="00081044">
                      <w:pPr>
                        <w:pStyle w:val="ListParagraph"/>
                        <w:numPr>
                          <w:ilvl w:val="0"/>
                          <w:numId w:val="7"/>
                        </w:numPr>
                        <w:spacing w:line="360" w:lineRule="auto"/>
                        <w:jc w:val="both"/>
                        <w:rPr>
                          <w:rFonts w:cs="Arial"/>
                          <w:sz w:val="22"/>
                          <w:szCs w:val="22"/>
                        </w:rPr>
                      </w:pPr>
                      <w:r w:rsidRPr="00881780">
                        <w:rPr>
                          <w:rFonts w:cs="Arial"/>
                          <w:b/>
                          <w:sz w:val="22"/>
                          <w:szCs w:val="22"/>
                        </w:rPr>
                        <w:t>KT0402</w:t>
                      </w:r>
                      <w:r w:rsidRPr="00881780">
                        <w:rPr>
                          <w:rFonts w:cs="Arial"/>
                          <w:sz w:val="22"/>
                          <w:szCs w:val="22"/>
                        </w:rPr>
                        <w:t xml:space="preserve"> </w:t>
                      </w:r>
                      <w:r w:rsidRPr="00081044">
                        <w:rPr>
                          <w:rFonts w:cs="Arial"/>
                          <w:sz w:val="22"/>
                          <w:szCs w:val="22"/>
                        </w:rPr>
                        <w:t>The National Skills Development Strategy</w:t>
                      </w:r>
                    </w:p>
                    <w:p w:rsidR="00877581" w:rsidRPr="00A60B01" w:rsidRDefault="00877581" w:rsidP="00081044">
                      <w:pPr>
                        <w:pStyle w:val="ListParagraph"/>
                        <w:numPr>
                          <w:ilvl w:val="0"/>
                          <w:numId w:val="7"/>
                        </w:numPr>
                        <w:spacing w:line="360" w:lineRule="auto"/>
                        <w:jc w:val="both"/>
                        <w:rPr>
                          <w:rFonts w:cs="Arial"/>
                          <w:sz w:val="22"/>
                          <w:szCs w:val="22"/>
                        </w:rPr>
                      </w:pPr>
                      <w:r>
                        <w:rPr>
                          <w:rFonts w:cs="Arial"/>
                          <w:b/>
                          <w:sz w:val="22"/>
                          <w:szCs w:val="22"/>
                        </w:rPr>
                        <w:t>KT04</w:t>
                      </w:r>
                      <w:r w:rsidRPr="00A60B01">
                        <w:rPr>
                          <w:rFonts w:cs="Arial"/>
                          <w:b/>
                          <w:sz w:val="22"/>
                          <w:szCs w:val="22"/>
                        </w:rPr>
                        <w:t>0</w:t>
                      </w:r>
                      <w:r>
                        <w:rPr>
                          <w:rFonts w:cs="Arial"/>
                          <w:b/>
                          <w:sz w:val="22"/>
                          <w:szCs w:val="22"/>
                        </w:rPr>
                        <w:t>3</w:t>
                      </w:r>
                      <w:r w:rsidRPr="00A60B01">
                        <w:rPr>
                          <w:rFonts w:cs="Arial"/>
                          <w:sz w:val="22"/>
                          <w:szCs w:val="22"/>
                        </w:rPr>
                        <w:t xml:space="preserve"> </w:t>
                      </w:r>
                      <w:r w:rsidRPr="00081044">
                        <w:rPr>
                          <w:rFonts w:cs="Arial"/>
                          <w:sz w:val="22"/>
                          <w:szCs w:val="22"/>
                        </w:rPr>
                        <w:t>National transformational frameworks, plans and documents</w:t>
                      </w:r>
                    </w:p>
                    <w:p w:rsidR="00877581" w:rsidRDefault="00877581" w:rsidP="00C00E85">
                      <w:pPr>
                        <w:pStyle w:val="ListParagraph"/>
                        <w:spacing w:line="360" w:lineRule="auto"/>
                        <w:jc w:val="both"/>
                        <w:rPr>
                          <w:rFonts w:cs="Arial"/>
                          <w:sz w:val="22"/>
                          <w:szCs w:val="22"/>
                        </w:rPr>
                      </w:pPr>
                    </w:p>
                    <w:p w:rsidR="00877581" w:rsidRPr="00D82B27" w:rsidRDefault="00877581" w:rsidP="00FE3B3F">
                      <w:pPr>
                        <w:pStyle w:val="ListParagraph"/>
                        <w:spacing w:line="360" w:lineRule="auto"/>
                        <w:jc w:val="both"/>
                        <w:rPr>
                          <w:rFonts w:cs="Arial"/>
                          <w:sz w:val="22"/>
                          <w:szCs w:val="22"/>
                        </w:rPr>
                      </w:pPr>
                    </w:p>
                    <w:p w:rsidR="00877581" w:rsidRPr="006752EA" w:rsidRDefault="00877581" w:rsidP="00F237DC">
                      <w:pPr>
                        <w:pStyle w:val="ListParagraph"/>
                        <w:spacing w:line="360" w:lineRule="auto"/>
                        <w:jc w:val="both"/>
                        <w:rPr>
                          <w:rFonts w:cs="Arial"/>
                          <w:sz w:val="22"/>
                          <w:szCs w:val="22"/>
                        </w:rPr>
                      </w:pPr>
                    </w:p>
                  </w:txbxContent>
                </v:textbox>
              </v:shape>
            </w:pict>
          </mc:Fallback>
        </mc:AlternateContent>
      </w:r>
    </w:p>
    <w:p w:rsidR="00F237DC" w:rsidRPr="00B81FDA" w:rsidRDefault="00F237DC" w:rsidP="00F237DC">
      <w:pPr>
        <w:autoSpaceDE w:val="0"/>
        <w:autoSpaceDN w:val="0"/>
        <w:adjustRightInd w:val="0"/>
        <w:spacing w:line="360" w:lineRule="auto"/>
        <w:ind w:left="567" w:hanging="567"/>
        <w:rPr>
          <w:rFonts w:cs="Arial"/>
          <w:b/>
          <w:bCs/>
          <w:szCs w:val="24"/>
          <w:lang w:eastAsia="en-GB"/>
        </w:rPr>
      </w:pPr>
    </w:p>
    <w:p w:rsidR="00F237DC" w:rsidRDefault="00F237DC" w:rsidP="00F237DC">
      <w:pPr>
        <w:rPr>
          <w:rFonts w:cs="Arial"/>
          <w:b/>
          <w:bCs/>
          <w:szCs w:val="24"/>
          <w:lang w:eastAsia="en-GB"/>
        </w:rPr>
      </w:pPr>
      <w:r>
        <w:rPr>
          <w:rFonts w:cs="Arial"/>
          <w:b/>
          <w:bCs/>
          <w:szCs w:val="24"/>
          <w:lang w:eastAsia="en-GB"/>
        </w:rPr>
        <w:br w:type="page"/>
      </w:r>
    </w:p>
    <w:p w:rsidR="00F237DC" w:rsidRPr="00FE3B3F" w:rsidRDefault="00F237DC" w:rsidP="00DB2853">
      <w:pPr>
        <w:pStyle w:val="SectionTitle"/>
        <w:rPr>
          <w:rStyle w:val="SubtleReference"/>
        </w:rPr>
      </w:pPr>
      <w:bookmarkStart w:id="48" w:name="_Toc7996053"/>
      <w:r w:rsidRPr="00FE3B3F">
        <w:rPr>
          <w:rStyle w:val="SubtleReference"/>
        </w:rPr>
        <w:lastRenderedPageBreak/>
        <w:t>KT0</w:t>
      </w:r>
      <w:r w:rsidR="00737BEB" w:rsidRPr="00FE3B3F">
        <w:rPr>
          <w:rStyle w:val="SubtleReference"/>
        </w:rPr>
        <w:t>4</w:t>
      </w:r>
      <w:r w:rsidRPr="00FE3B3F">
        <w:rPr>
          <w:rStyle w:val="SubtleReference"/>
        </w:rPr>
        <w:t xml:space="preserve">01 </w:t>
      </w:r>
      <w:r w:rsidR="00081044" w:rsidRPr="00081044">
        <w:rPr>
          <w:rStyle w:val="SubtleReference"/>
        </w:rPr>
        <w:t>The National Skills Fund</w:t>
      </w:r>
      <w:bookmarkEnd w:id="48"/>
    </w:p>
    <w:p w:rsidR="00F237DC" w:rsidRPr="00176B9F" w:rsidRDefault="00F237DC" w:rsidP="00F237DC">
      <w:pPr>
        <w:spacing w:line="360" w:lineRule="auto"/>
        <w:rPr>
          <w:sz w:val="22"/>
        </w:rPr>
      </w:pPr>
    </w:p>
    <w:p w:rsidR="00967497" w:rsidRPr="00967497" w:rsidRDefault="00967497" w:rsidP="00967497">
      <w:pPr>
        <w:spacing w:line="360" w:lineRule="auto"/>
        <w:jc w:val="both"/>
        <w:rPr>
          <w:rFonts w:eastAsia="Calibri" w:cs="Arial"/>
          <w:sz w:val="22"/>
          <w:szCs w:val="22"/>
          <w:lang w:val="en-US"/>
        </w:rPr>
      </w:pPr>
      <w:r w:rsidRPr="00967497">
        <w:rPr>
          <w:rFonts w:eastAsia="Calibri" w:cs="Arial"/>
          <w:b/>
          <w:sz w:val="22"/>
          <w:szCs w:val="22"/>
          <w:lang w:val="en-US"/>
        </w:rPr>
        <w:t>The National Skills Fund</w:t>
      </w:r>
    </w:p>
    <w:p w:rsidR="00967497" w:rsidRPr="00967497" w:rsidRDefault="00967497" w:rsidP="00967497">
      <w:pPr>
        <w:spacing w:line="360" w:lineRule="auto"/>
        <w:jc w:val="both"/>
        <w:rPr>
          <w:rFonts w:eastAsia="Calibri" w:cs="Arial"/>
          <w:b/>
          <w:bCs/>
          <w:sz w:val="22"/>
          <w:szCs w:val="22"/>
          <w:lang w:val="en-US"/>
        </w:rPr>
      </w:pPr>
    </w:p>
    <w:p w:rsidR="00967497" w:rsidRPr="00967497" w:rsidRDefault="00967497" w:rsidP="00967497">
      <w:pPr>
        <w:spacing w:line="360" w:lineRule="auto"/>
        <w:jc w:val="both"/>
        <w:rPr>
          <w:rFonts w:eastAsia="Calibri" w:cs="Arial"/>
          <w:b/>
          <w:bCs/>
          <w:sz w:val="22"/>
          <w:szCs w:val="22"/>
          <w:lang w:val="en-US"/>
        </w:rPr>
      </w:pPr>
      <w:r w:rsidRPr="00967497">
        <w:rPr>
          <w:rFonts w:eastAsia="Calibri" w:cs="Arial"/>
          <w:b/>
          <w:bCs/>
          <w:sz w:val="22"/>
          <w:szCs w:val="22"/>
          <w:lang w:val="en-US"/>
        </w:rPr>
        <w:t>Vision</w:t>
      </w:r>
    </w:p>
    <w:p w:rsidR="00967497" w:rsidRPr="00967497" w:rsidRDefault="00967497" w:rsidP="00967497">
      <w:pPr>
        <w:spacing w:line="360" w:lineRule="auto"/>
        <w:jc w:val="both"/>
        <w:rPr>
          <w:rFonts w:eastAsia="Calibri" w:cs="Arial"/>
          <w:sz w:val="22"/>
          <w:szCs w:val="22"/>
          <w:lang w:val="en-US"/>
        </w:rPr>
      </w:pPr>
      <w:r w:rsidRPr="00967497">
        <w:rPr>
          <w:rFonts w:eastAsia="Calibri" w:cs="Arial"/>
          <w:sz w:val="22"/>
          <w:szCs w:val="22"/>
          <w:lang w:val="en-US"/>
        </w:rPr>
        <w:t>Funding to skill our nation</w:t>
      </w:r>
    </w:p>
    <w:p w:rsidR="00967497" w:rsidRPr="00967497" w:rsidRDefault="00967497" w:rsidP="00967497">
      <w:pPr>
        <w:spacing w:line="360" w:lineRule="auto"/>
        <w:jc w:val="both"/>
        <w:rPr>
          <w:rFonts w:eastAsia="Calibri" w:cs="Arial"/>
          <w:b/>
          <w:bCs/>
          <w:sz w:val="22"/>
          <w:szCs w:val="22"/>
          <w:lang w:val="en-US"/>
        </w:rPr>
      </w:pPr>
    </w:p>
    <w:p w:rsidR="00967497" w:rsidRPr="00967497" w:rsidRDefault="00967497" w:rsidP="00967497">
      <w:pPr>
        <w:spacing w:line="360" w:lineRule="auto"/>
        <w:jc w:val="both"/>
        <w:rPr>
          <w:rFonts w:eastAsia="Calibri" w:cs="Arial"/>
          <w:b/>
          <w:bCs/>
          <w:sz w:val="22"/>
          <w:szCs w:val="22"/>
          <w:lang w:val="en-US"/>
        </w:rPr>
      </w:pPr>
      <w:r w:rsidRPr="00967497">
        <w:rPr>
          <w:rFonts w:eastAsia="Calibri" w:cs="Arial"/>
          <w:b/>
          <w:bCs/>
          <w:sz w:val="22"/>
          <w:szCs w:val="22"/>
          <w:lang w:val="en-US"/>
        </w:rPr>
        <w:t>Mission</w:t>
      </w:r>
    </w:p>
    <w:p w:rsidR="00967497" w:rsidRPr="00967497" w:rsidRDefault="00967497" w:rsidP="00967497">
      <w:pPr>
        <w:spacing w:line="360" w:lineRule="auto"/>
        <w:jc w:val="both"/>
        <w:rPr>
          <w:rFonts w:eastAsia="Calibri" w:cs="Arial"/>
          <w:sz w:val="22"/>
          <w:szCs w:val="22"/>
          <w:lang w:val="en-US"/>
        </w:rPr>
      </w:pPr>
      <w:r w:rsidRPr="00967497">
        <w:rPr>
          <w:rFonts w:eastAsia="Calibri" w:cs="Arial"/>
          <w:sz w:val="22"/>
          <w:szCs w:val="22"/>
          <w:lang w:val="en-US"/>
        </w:rPr>
        <w:t>To provide funding for national skills development towards a capable workforce for an inclusive growth path</w:t>
      </w:r>
    </w:p>
    <w:p w:rsidR="00967497" w:rsidRPr="00967497" w:rsidRDefault="00967497" w:rsidP="00967497">
      <w:pPr>
        <w:spacing w:line="360" w:lineRule="auto"/>
        <w:jc w:val="both"/>
        <w:rPr>
          <w:rFonts w:eastAsia="Calibri" w:cs="Arial"/>
          <w:b/>
          <w:bCs/>
          <w:sz w:val="22"/>
          <w:szCs w:val="22"/>
          <w:lang w:val="en-US"/>
        </w:rPr>
      </w:pPr>
    </w:p>
    <w:p w:rsidR="00967497" w:rsidRPr="00967497" w:rsidRDefault="00967497" w:rsidP="00967497">
      <w:pPr>
        <w:spacing w:line="360" w:lineRule="auto"/>
        <w:jc w:val="both"/>
        <w:rPr>
          <w:rFonts w:eastAsia="Calibri" w:cs="Arial"/>
          <w:b/>
          <w:bCs/>
          <w:sz w:val="22"/>
          <w:szCs w:val="22"/>
          <w:lang w:val="en-US"/>
        </w:rPr>
      </w:pPr>
      <w:r w:rsidRPr="00967497">
        <w:rPr>
          <w:rFonts w:eastAsia="Calibri" w:cs="Arial"/>
          <w:b/>
          <w:bCs/>
          <w:sz w:val="22"/>
          <w:szCs w:val="22"/>
          <w:lang w:val="en-US"/>
        </w:rPr>
        <w:t>Values</w:t>
      </w:r>
    </w:p>
    <w:p w:rsidR="00967497" w:rsidRPr="00967497" w:rsidRDefault="00967497" w:rsidP="00AC26B0">
      <w:pPr>
        <w:numPr>
          <w:ilvl w:val="0"/>
          <w:numId w:val="120"/>
        </w:numPr>
        <w:spacing w:line="360" w:lineRule="auto"/>
        <w:jc w:val="both"/>
        <w:rPr>
          <w:rFonts w:eastAsia="Calibri" w:cs="Arial"/>
          <w:sz w:val="22"/>
          <w:szCs w:val="22"/>
          <w:lang w:val="en-US"/>
        </w:rPr>
      </w:pPr>
      <w:r w:rsidRPr="00967497">
        <w:rPr>
          <w:rFonts w:eastAsia="Calibri" w:cs="Arial"/>
          <w:sz w:val="22"/>
          <w:szCs w:val="22"/>
          <w:lang w:val="en-US"/>
        </w:rPr>
        <w:t>Passion,</w:t>
      </w:r>
    </w:p>
    <w:p w:rsidR="00967497" w:rsidRPr="00967497" w:rsidRDefault="00967497" w:rsidP="00AC26B0">
      <w:pPr>
        <w:numPr>
          <w:ilvl w:val="0"/>
          <w:numId w:val="120"/>
        </w:numPr>
        <w:spacing w:line="360" w:lineRule="auto"/>
        <w:jc w:val="both"/>
        <w:rPr>
          <w:rFonts w:eastAsia="Calibri" w:cs="Arial"/>
          <w:sz w:val="22"/>
          <w:szCs w:val="22"/>
          <w:lang w:val="en-US"/>
        </w:rPr>
      </w:pPr>
      <w:r w:rsidRPr="00967497">
        <w:rPr>
          <w:rFonts w:eastAsia="Calibri" w:cs="Arial"/>
          <w:sz w:val="22"/>
          <w:szCs w:val="22"/>
          <w:lang w:val="en-US"/>
        </w:rPr>
        <w:t>Integrity,</w:t>
      </w:r>
    </w:p>
    <w:p w:rsidR="00967497" w:rsidRPr="00967497" w:rsidRDefault="00967497" w:rsidP="00AC26B0">
      <w:pPr>
        <w:numPr>
          <w:ilvl w:val="0"/>
          <w:numId w:val="120"/>
        </w:numPr>
        <w:spacing w:line="360" w:lineRule="auto"/>
        <w:jc w:val="both"/>
        <w:rPr>
          <w:rFonts w:eastAsia="Calibri" w:cs="Arial"/>
          <w:sz w:val="22"/>
          <w:szCs w:val="22"/>
          <w:lang w:val="en-US"/>
        </w:rPr>
      </w:pPr>
      <w:r w:rsidRPr="00967497">
        <w:rPr>
          <w:rFonts w:eastAsia="Calibri" w:cs="Arial"/>
          <w:sz w:val="22"/>
          <w:szCs w:val="22"/>
          <w:lang w:val="en-US"/>
        </w:rPr>
        <w:t xml:space="preserve">Collaborative, </w:t>
      </w:r>
      <w:r w:rsidRPr="00967497">
        <w:rPr>
          <w:rFonts w:eastAsia="Calibri" w:cs="Arial"/>
          <w:sz w:val="22"/>
          <w:szCs w:val="22"/>
          <w:lang w:val="en-US"/>
        </w:rPr>
        <w:br/>
        <w:t>Accountability,</w:t>
      </w:r>
    </w:p>
    <w:p w:rsidR="00967497" w:rsidRPr="00967497" w:rsidRDefault="00967497" w:rsidP="00AC26B0">
      <w:pPr>
        <w:numPr>
          <w:ilvl w:val="0"/>
          <w:numId w:val="120"/>
        </w:numPr>
        <w:spacing w:line="360" w:lineRule="auto"/>
        <w:jc w:val="both"/>
        <w:rPr>
          <w:rFonts w:eastAsia="Calibri" w:cs="Arial"/>
          <w:sz w:val="22"/>
          <w:szCs w:val="22"/>
          <w:lang w:val="en-US"/>
        </w:rPr>
      </w:pPr>
      <w:r w:rsidRPr="00967497">
        <w:rPr>
          <w:rFonts w:eastAsia="Calibri" w:cs="Arial"/>
          <w:sz w:val="22"/>
          <w:szCs w:val="22"/>
          <w:lang w:val="en-US"/>
        </w:rPr>
        <w:t xml:space="preserve">Service Excellence, </w:t>
      </w:r>
    </w:p>
    <w:p w:rsidR="00967497" w:rsidRPr="00967497" w:rsidRDefault="00967497" w:rsidP="00AC26B0">
      <w:pPr>
        <w:numPr>
          <w:ilvl w:val="0"/>
          <w:numId w:val="120"/>
        </w:numPr>
        <w:spacing w:line="360" w:lineRule="auto"/>
        <w:jc w:val="both"/>
        <w:rPr>
          <w:rFonts w:eastAsia="Calibri" w:cs="Arial"/>
          <w:sz w:val="22"/>
          <w:szCs w:val="22"/>
          <w:lang w:val="en-US"/>
        </w:rPr>
      </w:pPr>
      <w:r w:rsidRPr="00967497">
        <w:rPr>
          <w:rFonts w:eastAsia="Calibri" w:cs="Arial"/>
          <w:sz w:val="22"/>
          <w:szCs w:val="22"/>
          <w:lang w:val="en-US"/>
        </w:rPr>
        <w:t>Objective &amp; Developmental</w:t>
      </w:r>
    </w:p>
    <w:p w:rsidR="00967497" w:rsidRPr="00967497" w:rsidRDefault="00967497" w:rsidP="00967497">
      <w:pPr>
        <w:spacing w:line="360" w:lineRule="auto"/>
        <w:jc w:val="both"/>
        <w:rPr>
          <w:rFonts w:eastAsia="Calibri" w:cs="Arial"/>
          <w:b/>
          <w:bCs/>
          <w:sz w:val="22"/>
          <w:szCs w:val="22"/>
          <w:lang w:val="en-US"/>
        </w:rPr>
      </w:pPr>
    </w:p>
    <w:p w:rsidR="00967497" w:rsidRPr="00967497" w:rsidRDefault="00967497" w:rsidP="00967497">
      <w:pPr>
        <w:spacing w:line="360" w:lineRule="auto"/>
        <w:jc w:val="both"/>
        <w:rPr>
          <w:rFonts w:eastAsia="Calibri" w:cs="Arial"/>
          <w:b/>
          <w:bCs/>
          <w:sz w:val="22"/>
          <w:szCs w:val="22"/>
          <w:lang w:val="en-US"/>
        </w:rPr>
      </w:pPr>
      <w:r w:rsidRPr="00967497">
        <w:rPr>
          <w:rFonts w:eastAsia="Calibri" w:cs="Arial"/>
          <w:b/>
          <w:bCs/>
          <w:sz w:val="22"/>
          <w:szCs w:val="22"/>
          <w:lang w:val="en-US"/>
        </w:rPr>
        <w:t>Strategic Outcome</w:t>
      </w:r>
    </w:p>
    <w:p w:rsidR="00967497" w:rsidRPr="00967497" w:rsidRDefault="00967497" w:rsidP="00967497">
      <w:pPr>
        <w:spacing w:line="360" w:lineRule="auto"/>
        <w:jc w:val="both"/>
        <w:rPr>
          <w:rFonts w:eastAsia="Calibri" w:cs="Arial"/>
          <w:sz w:val="22"/>
          <w:szCs w:val="22"/>
          <w:lang w:val="en-US"/>
        </w:rPr>
      </w:pPr>
      <w:r w:rsidRPr="00967497">
        <w:rPr>
          <w:rFonts w:eastAsia="Calibri" w:cs="Arial"/>
          <w:sz w:val="22"/>
          <w:szCs w:val="22"/>
          <w:lang w:val="en-US"/>
        </w:rPr>
        <w:t>The strategic goal of the NSF is to provide funds to support projects that are national priorities in the National Skills Development Strategy (NSDS), that advance the Human Resource Development Strategy (HRDS) of South Africa and that support the National Skills Authority in its work.</w:t>
      </w:r>
    </w:p>
    <w:p w:rsidR="00967497" w:rsidRPr="00967497" w:rsidRDefault="00967497" w:rsidP="00967497">
      <w:pPr>
        <w:spacing w:line="360" w:lineRule="auto"/>
        <w:jc w:val="both"/>
        <w:rPr>
          <w:rFonts w:eastAsia="Calibri" w:cs="Arial"/>
          <w:sz w:val="22"/>
          <w:szCs w:val="22"/>
          <w:lang w:val="en-US"/>
        </w:rPr>
      </w:pPr>
    </w:p>
    <w:p w:rsidR="00967497" w:rsidRPr="00967497" w:rsidRDefault="00967497" w:rsidP="00967497">
      <w:pPr>
        <w:spacing w:line="360" w:lineRule="auto"/>
        <w:jc w:val="both"/>
        <w:rPr>
          <w:rFonts w:eastAsia="Calibri" w:cs="Arial"/>
          <w:b/>
          <w:bCs/>
          <w:sz w:val="22"/>
          <w:szCs w:val="22"/>
          <w:lang w:val="en-US"/>
        </w:rPr>
      </w:pPr>
      <w:r w:rsidRPr="00967497">
        <w:rPr>
          <w:rFonts w:eastAsia="Calibri" w:cs="Arial"/>
          <w:b/>
          <w:bCs/>
          <w:sz w:val="22"/>
          <w:szCs w:val="22"/>
          <w:lang w:val="en-US"/>
        </w:rPr>
        <w:t>Legislative and other mandates</w:t>
      </w:r>
    </w:p>
    <w:p w:rsidR="00967497" w:rsidRPr="00967497" w:rsidRDefault="00967497" w:rsidP="00967497">
      <w:pPr>
        <w:spacing w:line="360" w:lineRule="auto"/>
        <w:jc w:val="both"/>
        <w:rPr>
          <w:rFonts w:eastAsia="Calibri" w:cs="Arial"/>
          <w:sz w:val="22"/>
          <w:szCs w:val="22"/>
          <w:lang w:val="en-US"/>
        </w:rPr>
      </w:pPr>
      <w:r w:rsidRPr="00967497">
        <w:rPr>
          <w:rFonts w:eastAsia="Calibri" w:cs="Arial"/>
          <w:sz w:val="22"/>
          <w:szCs w:val="22"/>
          <w:lang w:val="en-US"/>
        </w:rPr>
        <w:t>Established in terms of the Skills Development Act The National Skills Fund was established in 1999 in terms of section 27 of the Skills Development Act, 1998 (Act No. 97 of 1998). ​The money in the fund may be used for the primary objectives as defined by the prescripts of the Skills Development Act. These are:</w:t>
      </w:r>
    </w:p>
    <w:p w:rsidR="00967497" w:rsidRPr="00967497" w:rsidRDefault="00967497" w:rsidP="00967497">
      <w:pPr>
        <w:spacing w:line="360" w:lineRule="auto"/>
        <w:jc w:val="both"/>
        <w:rPr>
          <w:rFonts w:eastAsia="Calibri" w:cs="Arial"/>
          <w:sz w:val="22"/>
          <w:szCs w:val="22"/>
          <w:lang w:val="en-US"/>
        </w:rPr>
      </w:pPr>
    </w:p>
    <w:p w:rsidR="00967497" w:rsidRPr="00967497" w:rsidRDefault="00967497" w:rsidP="00AC26B0">
      <w:pPr>
        <w:numPr>
          <w:ilvl w:val="0"/>
          <w:numId w:val="121"/>
        </w:numPr>
        <w:spacing w:line="360" w:lineRule="auto"/>
        <w:jc w:val="both"/>
        <w:rPr>
          <w:rFonts w:eastAsia="Calibri" w:cs="Arial"/>
          <w:sz w:val="22"/>
          <w:szCs w:val="22"/>
          <w:lang w:val="en-US"/>
        </w:rPr>
      </w:pPr>
      <w:r w:rsidRPr="00967497">
        <w:rPr>
          <w:rFonts w:eastAsia="Calibri" w:cs="Arial"/>
          <w:sz w:val="22"/>
          <w:szCs w:val="22"/>
          <w:lang w:val="en-US"/>
        </w:rPr>
        <w:t>​To fund projects identified in the national skills development strategy as national priorities (section 28(1) of the Skills Development Act)</w:t>
      </w:r>
    </w:p>
    <w:p w:rsidR="00967497" w:rsidRPr="00967497" w:rsidRDefault="00967497" w:rsidP="00AC26B0">
      <w:pPr>
        <w:numPr>
          <w:ilvl w:val="0"/>
          <w:numId w:val="121"/>
        </w:numPr>
        <w:spacing w:line="360" w:lineRule="auto"/>
        <w:jc w:val="both"/>
        <w:rPr>
          <w:rFonts w:eastAsia="Calibri" w:cs="Arial"/>
          <w:sz w:val="22"/>
          <w:szCs w:val="22"/>
          <w:lang w:val="en-US"/>
        </w:rPr>
      </w:pPr>
      <w:r w:rsidRPr="00967497">
        <w:rPr>
          <w:rFonts w:eastAsia="Calibri" w:cs="Arial"/>
          <w:sz w:val="22"/>
          <w:szCs w:val="22"/>
          <w:lang w:val="en-US"/>
        </w:rPr>
        <w:t>To fund projects related to the achievement of the purposes of the Skills Development Act as the Director-General determines (section 28(1) of the Skills Development Act)</w:t>
      </w:r>
    </w:p>
    <w:p w:rsidR="00967497" w:rsidRPr="00967497" w:rsidRDefault="00967497" w:rsidP="00AC26B0">
      <w:pPr>
        <w:numPr>
          <w:ilvl w:val="0"/>
          <w:numId w:val="121"/>
        </w:numPr>
        <w:spacing w:line="360" w:lineRule="auto"/>
        <w:jc w:val="both"/>
        <w:rPr>
          <w:rFonts w:eastAsia="Calibri" w:cs="Arial"/>
          <w:sz w:val="22"/>
          <w:szCs w:val="22"/>
          <w:lang w:val="en-US"/>
        </w:rPr>
      </w:pPr>
      <w:r w:rsidRPr="00967497">
        <w:rPr>
          <w:rFonts w:eastAsia="Calibri" w:cs="Arial"/>
          <w:sz w:val="22"/>
          <w:szCs w:val="22"/>
          <w:lang w:val="en-US"/>
        </w:rPr>
        <w:t>To administer the Fund within the prescribed limit (section 28(3) of the Skills Development Act). Regulations to prescribe the limit for the administration of the Fund at 10% of revenue has been approved and published in Notice No. R.1030, Government Gazette No. 33740 dated 8 November 2010</w:t>
      </w:r>
    </w:p>
    <w:p w:rsidR="00967497" w:rsidRPr="00967497" w:rsidRDefault="00967497" w:rsidP="00AC26B0">
      <w:pPr>
        <w:numPr>
          <w:ilvl w:val="0"/>
          <w:numId w:val="121"/>
        </w:numPr>
        <w:spacing w:line="360" w:lineRule="auto"/>
        <w:jc w:val="both"/>
        <w:rPr>
          <w:rFonts w:eastAsia="Calibri" w:cs="Arial"/>
          <w:sz w:val="22"/>
          <w:szCs w:val="22"/>
          <w:lang w:val="en-US"/>
        </w:rPr>
      </w:pPr>
      <w:r w:rsidRPr="00967497">
        <w:rPr>
          <w:rFonts w:eastAsia="Calibri" w:cs="Arial"/>
          <w:sz w:val="22"/>
          <w:szCs w:val="22"/>
          <w:lang w:val="en-US"/>
        </w:rPr>
        <w:lastRenderedPageBreak/>
        <w:t>To fund any activity undertaken by the Minister to achieve a national standard of good practice in skills development (section 30B. of the Skills Development Act).</w:t>
      </w:r>
    </w:p>
    <w:p w:rsidR="00967497" w:rsidRPr="00967497" w:rsidRDefault="00967497" w:rsidP="00967497">
      <w:pPr>
        <w:spacing w:line="360" w:lineRule="auto"/>
        <w:jc w:val="both"/>
        <w:rPr>
          <w:rFonts w:eastAsia="Calibri" w:cs="Arial"/>
          <w:b/>
          <w:bCs/>
          <w:sz w:val="22"/>
          <w:szCs w:val="22"/>
          <w:lang w:val="en-US"/>
        </w:rPr>
      </w:pPr>
    </w:p>
    <w:p w:rsidR="00967497" w:rsidRPr="00967497" w:rsidRDefault="00967497" w:rsidP="00967497">
      <w:pPr>
        <w:spacing w:line="360" w:lineRule="auto"/>
        <w:jc w:val="both"/>
        <w:rPr>
          <w:rFonts w:eastAsia="Calibri" w:cs="Arial"/>
          <w:b/>
          <w:bCs/>
          <w:sz w:val="22"/>
          <w:szCs w:val="22"/>
          <w:lang w:val="en-US"/>
        </w:rPr>
      </w:pPr>
      <w:r w:rsidRPr="00967497">
        <w:rPr>
          <w:rFonts w:eastAsia="Calibri" w:cs="Arial"/>
          <w:b/>
          <w:bCs/>
          <w:sz w:val="22"/>
          <w:szCs w:val="22"/>
          <w:lang w:val="en-US"/>
        </w:rPr>
        <w:t>Success stories</w:t>
      </w:r>
    </w:p>
    <w:p w:rsidR="00967497" w:rsidRPr="00967497" w:rsidRDefault="00967497" w:rsidP="00967497">
      <w:pPr>
        <w:spacing w:line="360" w:lineRule="auto"/>
        <w:jc w:val="both"/>
        <w:rPr>
          <w:rFonts w:eastAsia="Calibri" w:cs="Arial"/>
          <w:sz w:val="22"/>
          <w:szCs w:val="22"/>
          <w:lang w:val="en-US"/>
        </w:rPr>
      </w:pPr>
      <w:r w:rsidRPr="00967497">
        <w:rPr>
          <w:rFonts w:eastAsia="Calibri" w:cs="Arial"/>
          <w:sz w:val="22"/>
          <w:szCs w:val="22"/>
          <w:lang w:val="en-US"/>
        </w:rPr>
        <w:t>NSF's current main revenue sources</w:t>
      </w:r>
    </w:p>
    <w:p w:rsidR="00967497" w:rsidRPr="00967497" w:rsidRDefault="00967497" w:rsidP="00AC26B0">
      <w:pPr>
        <w:numPr>
          <w:ilvl w:val="0"/>
          <w:numId w:val="122"/>
        </w:numPr>
        <w:spacing w:line="360" w:lineRule="auto"/>
        <w:jc w:val="both"/>
        <w:rPr>
          <w:rFonts w:eastAsia="Calibri" w:cs="Arial"/>
          <w:sz w:val="22"/>
          <w:szCs w:val="22"/>
          <w:lang w:val="en-US"/>
        </w:rPr>
      </w:pPr>
      <w:r w:rsidRPr="00967497">
        <w:rPr>
          <w:rFonts w:eastAsia="Calibri" w:cs="Arial"/>
          <w:sz w:val="22"/>
          <w:szCs w:val="22"/>
          <w:lang w:val="en-US"/>
        </w:rPr>
        <w:t>20 percent of the skills development levies as contemplated in the Skills Development Levies Act, 1999 (Act No. 9 of 1999);</w:t>
      </w:r>
    </w:p>
    <w:p w:rsidR="00967497" w:rsidRPr="00967497" w:rsidRDefault="00967497" w:rsidP="00AC26B0">
      <w:pPr>
        <w:numPr>
          <w:ilvl w:val="0"/>
          <w:numId w:val="122"/>
        </w:numPr>
        <w:spacing w:line="360" w:lineRule="auto"/>
        <w:jc w:val="both"/>
        <w:rPr>
          <w:rFonts w:eastAsia="Calibri" w:cs="Arial"/>
          <w:sz w:val="22"/>
          <w:szCs w:val="22"/>
          <w:lang w:val="en-US"/>
        </w:rPr>
      </w:pPr>
      <w:r w:rsidRPr="00967497">
        <w:rPr>
          <w:rFonts w:eastAsia="Calibri" w:cs="Arial"/>
          <w:sz w:val="22"/>
          <w:szCs w:val="22"/>
          <w:lang w:val="en-US"/>
        </w:rPr>
        <w:t>Interest earned on investments held at the Public Investment Corporation; and</w:t>
      </w:r>
    </w:p>
    <w:p w:rsidR="00967497" w:rsidRPr="00967497" w:rsidRDefault="00967497" w:rsidP="00AC26B0">
      <w:pPr>
        <w:numPr>
          <w:ilvl w:val="0"/>
          <w:numId w:val="122"/>
        </w:numPr>
        <w:spacing w:line="360" w:lineRule="auto"/>
        <w:jc w:val="both"/>
        <w:rPr>
          <w:rFonts w:eastAsia="Calibri" w:cs="Arial"/>
          <w:sz w:val="22"/>
          <w:szCs w:val="22"/>
          <w:lang w:val="en-US"/>
        </w:rPr>
      </w:pPr>
      <w:r w:rsidRPr="00967497">
        <w:rPr>
          <w:rFonts w:eastAsia="Calibri" w:cs="Arial"/>
          <w:sz w:val="22"/>
          <w:szCs w:val="22"/>
          <w:lang w:val="en-US"/>
        </w:rPr>
        <w:t>Uncommitted surpluses from the SETAs that are transferred to the NSF in terms of SETA grant regulation 3(12).</w:t>
      </w:r>
    </w:p>
    <w:p w:rsidR="00967497" w:rsidRPr="00967497" w:rsidRDefault="00967497" w:rsidP="00967497">
      <w:pPr>
        <w:spacing w:line="360" w:lineRule="auto"/>
        <w:jc w:val="both"/>
        <w:rPr>
          <w:rFonts w:eastAsia="Calibri" w:cs="Arial"/>
          <w:b/>
          <w:bCs/>
          <w:sz w:val="22"/>
          <w:szCs w:val="22"/>
          <w:lang w:val="en-US"/>
        </w:rPr>
      </w:pPr>
    </w:p>
    <w:p w:rsidR="00967497" w:rsidRPr="00967497" w:rsidRDefault="00967497" w:rsidP="00967497">
      <w:pPr>
        <w:spacing w:line="360" w:lineRule="auto"/>
        <w:jc w:val="both"/>
        <w:rPr>
          <w:rFonts w:eastAsia="Calibri" w:cs="Arial"/>
          <w:sz w:val="22"/>
          <w:szCs w:val="22"/>
          <w:lang w:val="en-US"/>
        </w:rPr>
      </w:pPr>
      <w:r w:rsidRPr="00967497">
        <w:rPr>
          <w:rFonts w:eastAsia="Calibri" w:cs="Arial"/>
          <w:b/>
          <w:bCs/>
          <w:sz w:val="22"/>
          <w:szCs w:val="22"/>
          <w:lang w:val="en-US"/>
        </w:rPr>
        <w:t>The national skills fund may also receive revenue from the following sources:</w:t>
      </w:r>
      <w:r w:rsidRPr="00967497">
        <w:rPr>
          <w:rFonts w:eastAsia="Calibri" w:cs="Arial"/>
          <w:sz w:val="22"/>
          <w:szCs w:val="22"/>
          <w:lang w:val="en-US"/>
        </w:rPr>
        <w:t>​</w:t>
      </w:r>
    </w:p>
    <w:p w:rsidR="00967497" w:rsidRPr="00967497" w:rsidRDefault="00967497" w:rsidP="00AC26B0">
      <w:pPr>
        <w:numPr>
          <w:ilvl w:val="0"/>
          <w:numId w:val="123"/>
        </w:numPr>
        <w:spacing w:line="360" w:lineRule="auto"/>
        <w:jc w:val="both"/>
        <w:rPr>
          <w:rFonts w:eastAsia="Calibri" w:cs="Arial"/>
          <w:sz w:val="22"/>
          <w:szCs w:val="22"/>
          <w:lang w:val="en-US"/>
        </w:rPr>
      </w:pPr>
      <w:r w:rsidRPr="00967497">
        <w:rPr>
          <w:rFonts w:eastAsia="Calibri" w:cs="Arial"/>
          <w:sz w:val="22"/>
          <w:szCs w:val="22"/>
          <w:lang w:val="en-US"/>
        </w:rPr>
        <w:t>The skills development levies collected and transferred to the Fund, in terms of the Skills Development Levies Act, 1999 (Act No. 9 of 1999), in respect of those employers or sectors for which there are no SETAs</w:t>
      </w:r>
    </w:p>
    <w:p w:rsidR="00967497" w:rsidRPr="00967497" w:rsidRDefault="00967497" w:rsidP="00AC26B0">
      <w:pPr>
        <w:numPr>
          <w:ilvl w:val="0"/>
          <w:numId w:val="123"/>
        </w:numPr>
        <w:spacing w:line="360" w:lineRule="auto"/>
        <w:jc w:val="both"/>
        <w:rPr>
          <w:rFonts w:eastAsia="Calibri" w:cs="Arial"/>
          <w:sz w:val="22"/>
          <w:szCs w:val="22"/>
          <w:lang w:val="en-US"/>
        </w:rPr>
      </w:pPr>
      <w:r w:rsidRPr="00967497">
        <w:rPr>
          <w:rFonts w:eastAsia="Calibri" w:cs="Arial"/>
          <w:sz w:val="22"/>
          <w:szCs w:val="22"/>
          <w:lang w:val="en-US"/>
        </w:rPr>
        <w:t>Money appropriated by Parliament for the Fund</w:t>
      </w:r>
    </w:p>
    <w:p w:rsidR="00967497" w:rsidRPr="00967497" w:rsidRDefault="00967497" w:rsidP="00AC26B0">
      <w:pPr>
        <w:numPr>
          <w:ilvl w:val="0"/>
          <w:numId w:val="123"/>
        </w:numPr>
        <w:spacing w:line="360" w:lineRule="auto"/>
        <w:jc w:val="both"/>
        <w:rPr>
          <w:rFonts w:eastAsia="Calibri" w:cs="Arial"/>
          <w:sz w:val="22"/>
          <w:szCs w:val="22"/>
          <w:lang w:val="en-US"/>
        </w:rPr>
      </w:pPr>
      <w:r w:rsidRPr="00967497">
        <w:rPr>
          <w:rFonts w:eastAsia="Calibri" w:cs="Arial"/>
          <w:sz w:val="22"/>
          <w:szCs w:val="22"/>
          <w:lang w:val="en-US"/>
        </w:rPr>
        <w:t>Donations to the Fund</w:t>
      </w:r>
    </w:p>
    <w:p w:rsidR="00967497" w:rsidRPr="00967497" w:rsidRDefault="00967497" w:rsidP="00AC26B0">
      <w:pPr>
        <w:numPr>
          <w:ilvl w:val="0"/>
          <w:numId w:val="123"/>
        </w:numPr>
        <w:spacing w:line="360" w:lineRule="auto"/>
        <w:jc w:val="both"/>
        <w:rPr>
          <w:rFonts w:eastAsia="Calibri" w:cs="Arial"/>
          <w:sz w:val="22"/>
          <w:szCs w:val="22"/>
          <w:lang w:val="en-US"/>
        </w:rPr>
      </w:pPr>
      <w:r w:rsidRPr="00967497">
        <w:rPr>
          <w:rFonts w:eastAsia="Calibri" w:cs="Arial"/>
          <w:sz w:val="22"/>
          <w:szCs w:val="22"/>
          <w:lang w:val="en-US"/>
        </w:rPr>
        <w:t>Money received from any other source.</w:t>
      </w:r>
    </w:p>
    <w:p w:rsidR="00967497" w:rsidRPr="00967497" w:rsidRDefault="00967497" w:rsidP="00967497">
      <w:pPr>
        <w:spacing w:line="360" w:lineRule="auto"/>
        <w:jc w:val="both"/>
        <w:rPr>
          <w:rFonts w:eastAsia="Calibri" w:cs="Arial"/>
          <w:b/>
          <w:bCs/>
          <w:sz w:val="22"/>
          <w:szCs w:val="22"/>
          <w:lang w:val="en-US"/>
        </w:rPr>
      </w:pPr>
    </w:p>
    <w:p w:rsidR="00967497" w:rsidRPr="00967497" w:rsidRDefault="00967497" w:rsidP="00967497">
      <w:pPr>
        <w:spacing w:line="360" w:lineRule="auto"/>
        <w:jc w:val="both"/>
        <w:rPr>
          <w:rFonts w:eastAsia="Calibri" w:cs="Arial"/>
          <w:b/>
          <w:bCs/>
          <w:sz w:val="22"/>
          <w:szCs w:val="22"/>
          <w:lang w:val="en-US"/>
        </w:rPr>
      </w:pPr>
      <w:r w:rsidRPr="00967497">
        <w:rPr>
          <w:rFonts w:eastAsia="Calibri" w:cs="Arial"/>
          <w:b/>
          <w:bCs/>
          <w:sz w:val="22"/>
          <w:szCs w:val="22"/>
          <w:lang w:val="en-US"/>
        </w:rPr>
        <w:t>Retention of accumulated surplus</w:t>
      </w:r>
    </w:p>
    <w:p w:rsidR="00967497" w:rsidRPr="00967497" w:rsidRDefault="00967497" w:rsidP="00967497">
      <w:pPr>
        <w:spacing w:line="360" w:lineRule="auto"/>
        <w:jc w:val="both"/>
        <w:rPr>
          <w:rFonts w:eastAsia="Calibri" w:cs="Arial"/>
          <w:sz w:val="22"/>
          <w:szCs w:val="22"/>
          <w:lang w:val="en-US"/>
        </w:rPr>
      </w:pPr>
      <w:r w:rsidRPr="00967497">
        <w:rPr>
          <w:rFonts w:eastAsia="Calibri" w:cs="Arial"/>
          <w:sz w:val="22"/>
          <w:szCs w:val="22"/>
          <w:lang w:val="en-US"/>
        </w:rPr>
        <w:t>In terms of section 29(3) of the Skills Development Act, 1998 (Act No. 97 of 1998), the unexpended balance in the Fund at the end of the financial year must be carried forward to the next financial year as a credit to the Fund. NSF is a Schedule 3A public entity</w:t>
      </w:r>
    </w:p>
    <w:p w:rsidR="00967497" w:rsidRPr="00967497" w:rsidRDefault="00967497" w:rsidP="00967497">
      <w:pPr>
        <w:spacing w:line="360" w:lineRule="auto"/>
        <w:jc w:val="both"/>
        <w:rPr>
          <w:rFonts w:eastAsia="Calibri" w:cs="Arial"/>
          <w:sz w:val="22"/>
          <w:szCs w:val="22"/>
          <w:lang w:val="en-US"/>
        </w:rPr>
      </w:pPr>
      <w:r w:rsidRPr="00967497">
        <w:rPr>
          <w:rFonts w:eastAsia="Calibri" w:cs="Arial"/>
          <w:sz w:val="22"/>
          <w:szCs w:val="22"/>
          <w:lang w:val="en-US"/>
        </w:rPr>
        <w:br/>
        <w:t>​On 12 October 2012, the Minister of Finance listed the National Skills Fund as a Schedule 3A public entity in terms of the Public Finance Management Act, 1999 (Act No 1. of 1999) (PFMA), retrospectively effective from 1 April 2012 (Notice number 821 in Government Gazette No. 35759). Prior to the listing as a public entity, the National Skills Fund operated as a programme under the Skills Development Branch of the Department of Higher Education and Training (DHET). Key legislation applicable to the NSF</w:t>
      </w:r>
    </w:p>
    <w:p w:rsidR="00967497" w:rsidRPr="00967497" w:rsidRDefault="00967497" w:rsidP="00967497">
      <w:pPr>
        <w:spacing w:line="360" w:lineRule="auto"/>
        <w:jc w:val="both"/>
        <w:rPr>
          <w:rFonts w:eastAsia="Calibri" w:cs="Arial"/>
          <w:b/>
          <w:bCs/>
          <w:sz w:val="22"/>
          <w:szCs w:val="22"/>
          <w:lang w:val="en-US"/>
        </w:rPr>
      </w:pPr>
    </w:p>
    <w:p w:rsidR="00967497" w:rsidRPr="00967497" w:rsidRDefault="00967497" w:rsidP="00967497">
      <w:pPr>
        <w:spacing w:line="360" w:lineRule="auto"/>
        <w:jc w:val="both"/>
        <w:rPr>
          <w:rFonts w:eastAsia="Calibri" w:cs="Arial"/>
          <w:sz w:val="22"/>
          <w:szCs w:val="22"/>
          <w:lang w:val="en-US"/>
        </w:rPr>
      </w:pPr>
      <w:r w:rsidRPr="00967497">
        <w:rPr>
          <w:rFonts w:eastAsia="Calibri" w:cs="Arial"/>
          <w:b/>
          <w:bCs/>
          <w:sz w:val="22"/>
          <w:szCs w:val="22"/>
          <w:lang w:val="en-US"/>
        </w:rPr>
        <w:t>The following key pieces of legislation are applicable to the NSF:</w:t>
      </w:r>
      <w:r w:rsidRPr="00967497">
        <w:rPr>
          <w:rFonts w:eastAsia="Calibri" w:cs="Arial"/>
          <w:sz w:val="22"/>
          <w:szCs w:val="22"/>
          <w:lang w:val="en-US"/>
        </w:rPr>
        <w:t>​</w:t>
      </w:r>
    </w:p>
    <w:p w:rsidR="00967497" w:rsidRPr="00967497" w:rsidRDefault="00967497" w:rsidP="00AC26B0">
      <w:pPr>
        <w:numPr>
          <w:ilvl w:val="0"/>
          <w:numId w:val="124"/>
        </w:numPr>
        <w:spacing w:line="360" w:lineRule="auto"/>
        <w:jc w:val="both"/>
        <w:rPr>
          <w:rFonts w:eastAsia="Calibri" w:cs="Arial"/>
          <w:sz w:val="22"/>
          <w:szCs w:val="22"/>
          <w:lang w:val="en-US"/>
        </w:rPr>
      </w:pPr>
      <w:r w:rsidRPr="00967497">
        <w:rPr>
          <w:rFonts w:eastAsia="Calibri" w:cs="Arial"/>
          <w:sz w:val="22"/>
          <w:szCs w:val="22"/>
          <w:lang w:val="en-US"/>
        </w:rPr>
        <w:t>Skills Development Act, 1998 (Act No. 97 of 1998), as amended;</w:t>
      </w:r>
    </w:p>
    <w:p w:rsidR="00967497" w:rsidRPr="00967497" w:rsidRDefault="00967497" w:rsidP="00AC26B0">
      <w:pPr>
        <w:numPr>
          <w:ilvl w:val="0"/>
          <w:numId w:val="124"/>
        </w:numPr>
        <w:spacing w:line="360" w:lineRule="auto"/>
        <w:jc w:val="both"/>
        <w:rPr>
          <w:rFonts w:eastAsia="Calibri" w:cs="Arial"/>
          <w:sz w:val="22"/>
          <w:szCs w:val="22"/>
          <w:lang w:val="en-US"/>
        </w:rPr>
      </w:pPr>
      <w:r w:rsidRPr="00967497">
        <w:rPr>
          <w:rFonts w:eastAsia="Calibri" w:cs="Arial"/>
          <w:sz w:val="22"/>
          <w:szCs w:val="22"/>
          <w:lang w:val="en-US"/>
        </w:rPr>
        <w:t>Skills Development Levies Act, 1999 (Act No. 9 of 1999), as amended;</w:t>
      </w:r>
    </w:p>
    <w:p w:rsidR="00967497" w:rsidRPr="00967497" w:rsidRDefault="00967497" w:rsidP="00AC26B0">
      <w:pPr>
        <w:numPr>
          <w:ilvl w:val="0"/>
          <w:numId w:val="124"/>
        </w:numPr>
        <w:spacing w:line="360" w:lineRule="auto"/>
        <w:jc w:val="both"/>
        <w:rPr>
          <w:rFonts w:eastAsia="Calibri" w:cs="Arial"/>
          <w:sz w:val="22"/>
          <w:szCs w:val="22"/>
          <w:lang w:val="en-US"/>
        </w:rPr>
      </w:pPr>
      <w:r w:rsidRPr="00967497">
        <w:rPr>
          <w:rFonts w:eastAsia="Calibri" w:cs="Arial"/>
          <w:sz w:val="22"/>
          <w:szCs w:val="22"/>
          <w:lang w:val="en-US"/>
        </w:rPr>
        <w:t>Public Finance Management Act, 1999 (Act No. 1 of 1999), as amended and Treasury Regulations; and</w:t>
      </w:r>
    </w:p>
    <w:p w:rsidR="00967497" w:rsidRPr="00967497" w:rsidRDefault="00967497" w:rsidP="00AC26B0">
      <w:pPr>
        <w:numPr>
          <w:ilvl w:val="0"/>
          <w:numId w:val="124"/>
        </w:numPr>
        <w:spacing w:line="360" w:lineRule="auto"/>
        <w:jc w:val="both"/>
        <w:rPr>
          <w:rFonts w:eastAsia="Calibri" w:cs="Arial"/>
          <w:sz w:val="22"/>
          <w:szCs w:val="22"/>
          <w:lang w:val="en-US"/>
        </w:rPr>
      </w:pPr>
      <w:r w:rsidRPr="00967497">
        <w:rPr>
          <w:rFonts w:eastAsia="Calibri" w:cs="Arial"/>
          <w:sz w:val="22"/>
          <w:szCs w:val="22"/>
          <w:lang w:val="en-US"/>
        </w:rPr>
        <w:t>Public Service Act, 1994 (Act No. 38 of 1994), as amended.</w:t>
      </w:r>
    </w:p>
    <w:p w:rsidR="00967497" w:rsidRPr="00967497" w:rsidRDefault="00967497" w:rsidP="00AC26B0">
      <w:pPr>
        <w:numPr>
          <w:ilvl w:val="0"/>
          <w:numId w:val="124"/>
        </w:numPr>
        <w:spacing w:line="360" w:lineRule="auto"/>
        <w:jc w:val="both"/>
        <w:rPr>
          <w:rFonts w:eastAsia="Calibri" w:cs="Arial"/>
          <w:sz w:val="22"/>
          <w:szCs w:val="22"/>
          <w:lang w:val="en-US"/>
        </w:rPr>
      </w:pPr>
      <w:r w:rsidRPr="00967497">
        <w:rPr>
          <w:rFonts w:eastAsia="Calibri" w:cs="Arial"/>
          <w:sz w:val="22"/>
          <w:szCs w:val="22"/>
          <w:lang w:val="en-US"/>
        </w:rPr>
        <w:t>The National Skills Fund to KFW</w:t>
      </w:r>
    </w:p>
    <w:p w:rsidR="00EA087B" w:rsidRDefault="00EA087B" w:rsidP="00887AAF">
      <w:pPr>
        <w:spacing w:line="360" w:lineRule="auto"/>
        <w:jc w:val="both"/>
        <w:rPr>
          <w:rFonts w:eastAsia="Calibri" w:cs="Arial"/>
          <w:sz w:val="22"/>
          <w:szCs w:val="22"/>
          <w:lang w:val="en-US"/>
        </w:rPr>
      </w:pPr>
    </w:p>
    <w:p w:rsidR="00F237DC" w:rsidRDefault="00F237DC" w:rsidP="00CA4F98">
      <w:pPr>
        <w:pStyle w:val="SectionTitle"/>
        <w:rPr>
          <w:szCs w:val="22"/>
        </w:rPr>
      </w:pPr>
      <w:bookmarkStart w:id="49" w:name="_Toc7996054"/>
      <w:r w:rsidRPr="00FE3B3F">
        <w:rPr>
          <w:rStyle w:val="SubtleReference"/>
        </w:rPr>
        <w:lastRenderedPageBreak/>
        <w:t>KT0</w:t>
      </w:r>
      <w:r w:rsidR="00737BEB" w:rsidRPr="00FE3B3F">
        <w:rPr>
          <w:rStyle w:val="SubtleReference"/>
        </w:rPr>
        <w:t>4</w:t>
      </w:r>
      <w:r w:rsidRPr="00FE3B3F">
        <w:rPr>
          <w:rStyle w:val="SubtleReference"/>
        </w:rPr>
        <w:t xml:space="preserve">02 </w:t>
      </w:r>
      <w:r w:rsidR="00081044" w:rsidRPr="00081044">
        <w:rPr>
          <w:rStyle w:val="SubtleReference"/>
        </w:rPr>
        <w:t>The National Skills Development Strategy</w:t>
      </w:r>
      <w:bookmarkEnd w:id="49"/>
    </w:p>
    <w:p w:rsidR="00B406A8" w:rsidRPr="00382BC8" w:rsidRDefault="00B406A8" w:rsidP="00382BC8">
      <w:pPr>
        <w:spacing w:line="360" w:lineRule="auto"/>
        <w:jc w:val="both"/>
        <w:rPr>
          <w:rFonts w:cs="Arial"/>
          <w:sz w:val="22"/>
          <w:szCs w:val="22"/>
          <w:lang w:val="en-US"/>
        </w:rPr>
      </w:pPr>
    </w:p>
    <w:p w:rsidR="00967497" w:rsidRPr="00967497" w:rsidRDefault="00967497" w:rsidP="00967497">
      <w:pPr>
        <w:spacing w:line="360" w:lineRule="auto"/>
        <w:jc w:val="both"/>
        <w:rPr>
          <w:rFonts w:cs="Arial"/>
          <w:b/>
          <w:sz w:val="22"/>
          <w:szCs w:val="22"/>
          <w:lang w:val="en-US"/>
        </w:rPr>
      </w:pPr>
      <w:r w:rsidRPr="00967497">
        <w:rPr>
          <w:rFonts w:cs="Arial"/>
          <w:b/>
          <w:sz w:val="22"/>
          <w:szCs w:val="22"/>
          <w:lang w:val="en-US"/>
        </w:rPr>
        <w:t>What is the National Skills Development Strategy?</w:t>
      </w:r>
    </w:p>
    <w:p w:rsidR="00967497" w:rsidRPr="00967497" w:rsidRDefault="00967497" w:rsidP="00967497">
      <w:pPr>
        <w:spacing w:line="360" w:lineRule="auto"/>
        <w:jc w:val="both"/>
        <w:rPr>
          <w:rFonts w:cs="Arial"/>
          <w:sz w:val="22"/>
          <w:szCs w:val="22"/>
          <w:lang w:val="en-US"/>
        </w:rPr>
      </w:pPr>
      <w:r w:rsidRPr="00967497">
        <w:rPr>
          <w:rFonts w:cs="Arial"/>
          <w:sz w:val="22"/>
          <w:szCs w:val="22"/>
          <w:lang w:val="en-US"/>
        </w:rPr>
        <w:t>The </w:t>
      </w:r>
      <w:r w:rsidRPr="00967497">
        <w:rPr>
          <w:rFonts w:cs="Arial"/>
          <w:bCs/>
          <w:sz w:val="22"/>
          <w:szCs w:val="22"/>
          <w:lang w:val="en-US"/>
        </w:rPr>
        <w:t>national skills development strategy program</w:t>
      </w:r>
      <w:r w:rsidRPr="00967497">
        <w:rPr>
          <w:rFonts w:cs="Arial"/>
          <w:sz w:val="22"/>
          <w:szCs w:val="22"/>
          <w:lang w:val="en-US"/>
        </w:rPr>
        <w:t> includes a variety of companies, industries, institutions, and agencies throughout South Africa. These offer career fields such as administration, trades, nursing, finance and more. This program was developed to introduce more skilled workers to all scarce fields.</w:t>
      </w:r>
    </w:p>
    <w:p w:rsidR="00967497" w:rsidRPr="00967497" w:rsidRDefault="00967497" w:rsidP="00967497">
      <w:pPr>
        <w:spacing w:line="360" w:lineRule="auto"/>
        <w:jc w:val="both"/>
        <w:rPr>
          <w:rFonts w:cs="Arial"/>
          <w:sz w:val="22"/>
          <w:szCs w:val="22"/>
          <w:lang w:val="en-US"/>
        </w:rPr>
      </w:pPr>
    </w:p>
    <w:p w:rsidR="00967497" w:rsidRPr="00967497" w:rsidRDefault="00967497" w:rsidP="00967497">
      <w:pPr>
        <w:spacing w:line="360" w:lineRule="auto"/>
        <w:jc w:val="both"/>
        <w:rPr>
          <w:rFonts w:cs="Arial"/>
          <w:sz w:val="22"/>
          <w:szCs w:val="22"/>
          <w:lang w:val="en-US"/>
        </w:rPr>
      </w:pPr>
      <w:r w:rsidRPr="00967497">
        <w:rPr>
          <w:rFonts w:cs="Arial"/>
          <w:sz w:val="22"/>
          <w:szCs w:val="22"/>
          <w:lang w:val="en-US"/>
        </w:rPr>
        <w:t>Some of the institutes or agencies that are part of this program are The National Skills Authority, The National Skills Fund, all the Seta’s and other Government Departments. Each of these has their own responsibilities as part of this program. This program allows development of skills, provides education, support, and training to talented individuals. With the knowledge and experience gained these individuals can enter the workforce prepared and find permanent positions. Thus, it boosts economic growth while alleviating poverty and unemployment.</w:t>
      </w:r>
    </w:p>
    <w:p w:rsidR="00967497" w:rsidRPr="00967497" w:rsidRDefault="00967497" w:rsidP="00967497">
      <w:pPr>
        <w:spacing w:line="360" w:lineRule="auto"/>
        <w:jc w:val="both"/>
        <w:rPr>
          <w:rFonts w:cs="Arial"/>
          <w:sz w:val="22"/>
          <w:szCs w:val="22"/>
          <w:lang w:val="en-US"/>
        </w:rPr>
      </w:pPr>
    </w:p>
    <w:p w:rsidR="00967497" w:rsidRPr="00967497" w:rsidRDefault="00967497" w:rsidP="00967497">
      <w:pPr>
        <w:spacing w:line="360" w:lineRule="auto"/>
        <w:jc w:val="both"/>
        <w:rPr>
          <w:rFonts w:cs="Arial"/>
          <w:sz w:val="22"/>
          <w:szCs w:val="22"/>
          <w:lang w:val="en-US"/>
        </w:rPr>
      </w:pPr>
      <w:r w:rsidRPr="00967497">
        <w:rPr>
          <w:rFonts w:cs="Arial"/>
          <w:b/>
          <w:bCs/>
          <w:sz w:val="22"/>
          <w:szCs w:val="22"/>
          <w:lang w:val="en-US"/>
        </w:rPr>
        <w:t>National Skills Development Strategy I, II, and III</w:t>
      </w:r>
    </w:p>
    <w:p w:rsidR="00967497" w:rsidRPr="00967497" w:rsidRDefault="00967497" w:rsidP="00967497">
      <w:pPr>
        <w:spacing w:line="360" w:lineRule="auto"/>
        <w:jc w:val="both"/>
        <w:rPr>
          <w:rFonts w:cs="Arial"/>
          <w:sz w:val="22"/>
          <w:szCs w:val="22"/>
          <w:lang w:val="en-US"/>
        </w:rPr>
      </w:pPr>
      <w:r w:rsidRPr="00967497">
        <w:rPr>
          <w:rFonts w:cs="Arial"/>
          <w:sz w:val="22"/>
          <w:szCs w:val="22"/>
          <w:lang w:val="en-US"/>
        </w:rPr>
        <w:t>The Skills Development Act and the Skills Development Levies Act were passed in 1998 and 1999 respectively. The legislation charged the Minister of Labour to prepare a National Skills Development Strategy, taking into consideration the advice of the National Skills Authority.</w:t>
      </w:r>
    </w:p>
    <w:p w:rsidR="00967497" w:rsidRPr="00967497" w:rsidRDefault="00967497" w:rsidP="00967497">
      <w:pPr>
        <w:spacing w:line="360" w:lineRule="auto"/>
        <w:jc w:val="both"/>
        <w:rPr>
          <w:rFonts w:cs="Arial"/>
          <w:sz w:val="22"/>
          <w:szCs w:val="22"/>
          <w:lang w:val="en-US"/>
        </w:rPr>
      </w:pPr>
    </w:p>
    <w:p w:rsidR="00967497" w:rsidRPr="00967497" w:rsidRDefault="00967497" w:rsidP="00967497">
      <w:pPr>
        <w:spacing w:line="360" w:lineRule="auto"/>
        <w:jc w:val="both"/>
        <w:rPr>
          <w:rFonts w:cs="Arial"/>
          <w:sz w:val="22"/>
          <w:szCs w:val="22"/>
          <w:lang w:val="en-US"/>
        </w:rPr>
      </w:pPr>
      <w:r w:rsidRPr="00967497">
        <w:rPr>
          <w:rFonts w:cs="Arial"/>
          <w:sz w:val="22"/>
          <w:szCs w:val="22"/>
          <w:lang w:val="en-US"/>
        </w:rPr>
        <w:t>The reason being that South Africa was not yet equipped with the skills it needed for economic growth, social development and sustainable employment growth.</w:t>
      </w:r>
    </w:p>
    <w:p w:rsidR="00967497" w:rsidRPr="00967497" w:rsidRDefault="00967497" w:rsidP="00967497">
      <w:pPr>
        <w:spacing w:line="360" w:lineRule="auto"/>
        <w:jc w:val="both"/>
        <w:rPr>
          <w:rFonts w:cs="Arial"/>
          <w:sz w:val="22"/>
          <w:szCs w:val="22"/>
          <w:lang w:val="en-US"/>
        </w:rPr>
      </w:pPr>
    </w:p>
    <w:p w:rsidR="00967497" w:rsidRPr="00967497" w:rsidRDefault="00967497" w:rsidP="00967497">
      <w:pPr>
        <w:spacing w:line="360" w:lineRule="auto"/>
        <w:jc w:val="both"/>
        <w:rPr>
          <w:rFonts w:cs="Arial"/>
          <w:sz w:val="22"/>
          <w:szCs w:val="22"/>
          <w:lang w:val="en-US"/>
        </w:rPr>
      </w:pPr>
      <w:r w:rsidRPr="00967497">
        <w:rPr>
          <w:rFonts w:cs="Arial"/>
          <w:sz w:val="22"/>
          <w:szCs w:val="22"/>
          <w:lang w:val="en-US"/>
        </w:rPr>
        <w:t>The National Skills Authority was established in terms of the Skills Development Act of 1998 and was made up of representatives from organised business, labour, government and other bodies that reflected community and provider interests.</w:t>
      </w:r>
    </w:p>
    <w:p w:rsidR="00967497" w:rsidRPr="00967497" w:rsidRDefault="00967497" w:rsidP="00967497">
      <w:pPr>
        <w:spacing w:line="360" w:lineRule="auto"/>
        <w:jc w:val="both"/>
        <w:rPr>
          <w:rFonts w:cs="Arial"/>
          <w:sz w:val="22"/>
          <w:szCs w:val="22"/>
          <w:lang w:val="en-US"/>
        </w:rPr>
      </w:pPr>
    </w:p>
    <w:p w:rsidR="00967497" w:rsidRPr="00967497" w:rsidRDefault="00967497" w:rsidP="00967497">
      <w:pPr>
        <w:spacing w:line="360" w:lineRule="auto"/>
        <w:jc w:val="both"/>
        <w:rPr>
          <w:rFonts w:cs="Arial"/>
          <w:b/>
          <w:i/>
          <w:sz w:val="22"/>
          <w:szCs w:val="22"/>
          <w:lang w:val="en-US"/>
        </w:rPr>
      </w:pPr>
      <w:r w:rsidRPr="00967497">
        <w:rPr>
          <w:rFonts w:cs="Arial"/>
          <w:b/>
          <w:i/>
          <w:sz w:val="22"/>
          <w:szCs w:val="22"/>
          <w:lang w:val="en-US"/>
        </w:rPr>
        <w:t>The function of the National Skills Authority included:</w:t>
      </w:r>
    </w:p>
    <w:p w:rsidR="00967497" w:rsidRPr="00967497" w:rsidRDefault="00967497" w:rsidP="00AC26B0">
      <w:pPr>
        <w:numPr>
          <w:ilvl w:val="0"/>
          <w:numId w:val="124"/>
        </w:numPr>
        <w:spacing w:line="360" w:lineRule="auto"/>
        <w:jc w:val="both"/>
        <w:rPr>
          <w:rFonts w:cs="Arial"/>
          <w:sz w:val="22"/>
          <w:szCs w:val="22"/>
          <w:lang w:val="en-US"/>
        </w:rPr>
      </w:pPr>
      <w:r w:rsidRPr="00967497">
        <w:rPr>
          <w:rFonts w:cs="Arial"/>
          <w:sz w:val="22"/>
          <w:szCs w:val="22"/>
          <w:lang w:val="en-US"/>
        </w:rPr>
        <w:t>Advising the Minister of Labour on a National Skills Development strategy</w:t>
      </w:r>
    </w:p>
    <w:p w:rsidR="00967497" w:rsidRPr="00967497" w:rsidRDefault="00967497" w:rsidP="00AC26B0">
      <w:pPr>
        <w:numPr>
          <w:ilvl w:val="0"/>
          <w:numId w:val="124"/>
        </w:numPr>
        <w:spacing w:line="360" w:lineRule="auto"/>
        <w:jc w:val="both"/>
        <w:rPr>
          <w:rFonts w:cs="Arial"/>
          <w:sz w:val="22"/>
          <w:szCs w:val="22"/>
          <w:lang w:val="en-US"/>
        </w:rPr>
      </w:pPr>
      <w:r w:rsidRPr="00967497">
        <w:rPr>
          <w:rFonts w:cs="Arial"/>
          <w:sz w:val="22"/>
          <w:szCs w:val="22"/>
          <w:lang w:val="en-US"/>
        </w:rPr>
        <w:t>Liaising with Sector Education and Training Authorities on this strategy</w:t>
      </w:r>
    </w:p>
    <w:p w:rsidR="00967497" w:rsidRPr="00967497" w:rsidRDefault="00967497" w:rsidP="00AC26B0">
      <w:pPr>
        <w:numPr>
          <w:ilvl w:val="0"/>
          <w:numId w:val="124"/>
        </w:numPr>
        <w:spacing w:line="360" w:lineRule="auto"/>
        <w:jc w:val="both"/>
        <w:rPr>
          <w:rFonts w:cs="Arial"/>
          <w:sz w:val="22"/>
          <w:szCs w:val="22"/>
          <w:lang w:val="en-US"/>
        </w:rPr>
      </w:pPr>
      <w:r w:rsidRPr="00967497">
        <w:rPr>
          <w:rFonts w:cs="Arial"/>
          <w:sz w:val="22"/>
          <w:szCs w:val="22"/>
          <w:lang w:val="en-US"/>
        </w:rPr>
        <w:t>Reporting to the Minister on the implementation of the strategy</w:t>
      </w:r>
    </w:p>
    <w:p w:rsidR="00967497" w:rsidRPr="00967497" w:rsidRDefault="00967497" w:rsidP="00967497">
      <w:pPr>
        <w:spacing w:line="360" w:lineRule="auto"/>
        <w:jc w:val="both"/>
        <w:rPr>
          <w:rFonts w:cs="Arial"/>
          <w:sz w:val="22"/>
          <w:szCs w:val="22"/>
          <w:lang w:val="en-US"/>
        </w:rPr>
      </w:pPr>
    </w:p>
    <w:p w:rsidR="00967497" w:rsidRPr="00967497" w:rsidRDefault="00967497" w:rsidP="00967497">
      <w:pPr>
        <w:spacing w:line="360" w:lineRule="auto"/>
        <w:jc w:val="both"/>
        <w:rPr>
          <w:rFonts w:cs="Arial"/>
          <w:sz w:val="22"/>
          <w:szCs w:val="22"/>
          <w:lang w:val="en-US"/>
        </w:rPr>
      </w:pPr>
      <w:r w:rsidRPr="00967497">
        <w:rPr>
          <w:rFonts w:cs="Arial"/>
          <w:sz w:val="22"/>
          <w:szCs w:val="22"/>
          <w:lang w:val="en-US"/>
        </w:rPr>
        <w:t>The Government's commitment to promoting active labour market policies is well demonstrated in the Skills Development Act, 1998 and the Skills Development Levies Act, 1999.</w:t>
      </w:r>
    </w:p>
    <w:p w:rsidR="00967497" w:rsidRPr="00967497" w:rsidRDefault="00967497" w:rsidP="00967497">
      <w:pPr>
        <w:spacing w:line="360" w:lineRule="auto"/>
        <w:jc w:val="both"/>
        <w:rPr>
          <w:rFonts w:cs="Arial"/>
          <w:sz w:val="22"/>
          <w:szCs w:val="22"/>
          <w:lang w:val="en-US"/>
        </w:rPr>
      </w:pPr>
    </w:p>
    <w:p w:rsidR="00967497" w:rsidRPr="00967497" w:rsidRDefault="00967497" w:rsidP="00967497">
      <w:pPr>
        <w:spacing w:line="360" w:lineRule="auto"/>
        <w:jc w:val="both"/>
        <w:rPr>
          <w:rFonts w:cs="Arial"/>
          <w:sz w:val="22"/>
          <w:szCs w:val="22"/>
          <w:lang w:val="en-US"/>
        </w:rPr>
      </w:pPr>
      <w:r w:rsidRPr="00967497">
        <w:rPr>
          <w:rFonts w:cs="Arial"/>
          <w:sz w:val="22"/>
          <w:szCs w:val="22"/>
          <w:lang w:val="en-US"/>
        </w:rPr>
        <w:t>These two pieces of legislation introduced new institutions, programmes and funding policies designed to increase investment in skills development.</w:t>
      </w:r>
    </w:p>
    <w:p w:rsidR="00967497" w:rsidRPr="00967497" w:rsidRDefault="00967497" w:rsidP="00967497">
      <w:pPr>
        <w:spacing w:line="360" w:lineRule="auto"/>
        <w:jc w:val="both"/>
        <w:rPr>
          <w:rFonts w:cs="Arial"/>
          <w:sz w:val="22"/>
          <w:szCs w:val="22"/>
          <w:lang w:val="en-US"/>
        </w:rPr>
      </w:pPr>
    </w:p>
    <w:p w:rsidR="00967497" w:rsidRPr="00967497" w:rsidRDefault="00967497" w:rsidP="00967497">
      <w:pPr>
        <w:spacing w:line="360" w:lineRule="auto"/>
        <w:jc w:val="both"/>
        <w:rPr>
          <w:rFonts w:cs="Arial"/>
          <w:b/>
          <w:i/>
          <w:sz w:val="22"/>
          <w:szCs w:val="22"/>
          <w:lang w:val="en-US"/>
        </w:rPr>
      </w:pPr>
      <w:r w:rsidRPr="00967497">
        <w:rPr>
          <w:rFonts w:cs="Arial"/>
          <w:b/>
          <w:i/>
          <w:sz w:val="22"/>
          <w:szCs w:val="22"/>
          <w:lang w:val="en-US"/>
        </w:rPr>
        <w:t>There are two over-riding priorities this legislation sought to address:</w:t>
      </w:r>
    </w:p>
    <w:p w:rsidR="00967497" w:rsidRPr="00967497" w:rsidRDefault="00967497" w:rsidP="00AC26B0">
      <w:pPr>
        <w:numPr>
          <w:ilvl w:val="0"/>
          <w:numId w:val="124"/>
        </w:numPr>
        <w:spacing w:line="360" w:lineRule="auto"/>
        <w:jc w:val="both"/>
        <w:rPr>
          <w:rFonts w:cs="Arial"/>
          <w:sz w:val="22"/>
          <w:szCs w:val="22"/>
          <w:lang w:val="en-US"/>
        </w:rPr>
      </w:pPr>
      <w:r w:rsidRPr="00967497">
        <w:rPr>
          <w:rFonts w:cs="Arial"/>
          <w:sz w:val="22"/>
          <w:szCs w:val="22"/>
          <w:lang w:val="en-US"/>
        </w:rPr>
        <w:t>The need to increase skills in order to improve productivity and competitiveness of industry, business, commerce and services.</w:t>
      </w:r>
    </w:p>
    <w:p w:rsidR="00967497" w:rsidRPr="00967497" w:rsidRDefault="00967497" w:rsidP="00AC26B0">
      <w:pPr>
        <w:numPr>
          <w:ilvl w:val="0"/>
          <w:numId w:val="124"/>
        </w:numPr>
        <w:spacing w:line="360" w:lineRule="auto"/>
        <w:jc w:val="both"/>
        <w:rPr>
          <w:rFonts w:cs="Arial"/>
          <w:sz w:val="22"/>
          <w:szCs w:val="22"/>
          <w:lang w:val="en-US"/>
        </w:rPr>
      </w:pPr>
      <w:r w:rsidRPr="00967497">
        <w:rPr>
          <w:rFonts w:cs="Arial"/>
          <w:sz w:val="22"/>
          <w:szCs w:val="22"/>
          <w:lang w:val="en-US"/>
        </w:rPr>
        <w:t>The need to address the challenges of social development and the eradication of poverty.</w:t>
      </w:r>
    </w:p>
    <w:p w:rsidR="00967497" w:rsidRPr="00967497" w:rsidRDefault="00967497" w:rsidP="00967497">
      <w:pPr>
        <w:spacing w:line="360" w:lineRule="auto"/>
        <w:jc w:val="both"/>
        <w:rPr>
          <w:rFonts w:cs="Arial"/>
          <w:sz w:val="22"/>
          <w:szCs w:val="22"/>
          <w:lang w:val="en-US"/>
        </w:rPr>
      </w:pPr>
    </w:p>
    <w:p w:rsidR="00967497" w:rsidRPr="00967497" w:rsidRDefault="00967497" w:rsidP="00967497">
      <w:pPr>
        <w:spacing w:line="360" w:lineRule="auto"/>
        <w:jc w:val="both"/>
        <w:rPr>
          <w:rFonts w:cs="Arial"/>
          <w:sz w:val="22"/>
          <w:szCs w:val="22"/>
          <w:lang w:val="en-US"/>
        </w:rPr>
      </w:pPr>
      <w:r w:rsidRPr="00967497">
        <w:rPr>
          <w:rFonts w:cs="Arial"/>
          <w:sz w:val="22"/>
          <w:szCs w:val="22"/>
          <w:lang w:val="en-US"/>
        </w:rPr>
        <w:t>The introduction and implementation of Skills Development Legislation had begun. In April 1999 the National Skills Authority was established and in March 2000 we saw the introduction of the 25 Sector Education and Training Authorities better known as the SETAS.</w:t>
      </w:r>
    </w:p>
    <w:p w:rsidR="00967497" w:rsidRPr="00967497" w:rsidRDefault="00967497" w:rsidP="00967497">
      <w:pPr>
        <w:spacing w:line="360" w:lineRule="auto"/>
        <w:jc w:val="both"/>
        <w:rPr>
          <w:rFonts w:cs="Arial"/>
          <w:sz w:val="22"/>
          <w:szCs w:val="22"/>
          <w:lang w:val="en-US"/>
        </w:rPr>
      </w:pPr>
    </w:p>
    <w:p w:rsidR="00967497" w:rsidRPr="00967497" w:rsidRDefault="00967497" w:rsidP="00967497">
      <w:pPr>
        <w:spacing w:line="360" w:lineRule="auto"/>
        <w:jc w:val="both"/>
        <w:rPr>
          <w:rFonts w:cs="Arial"/>
          <w:sz w:val="22"/>
          <w:szCs w:val="22"/>
          <w:lang w:val="en-US"/>
        </w:rPr>
      </w:pPr>
      <w:r w:rsidRPr="00967497">
        <w:rPr>
          <w:rFonts w:cs="Arial"/>
          <w:sz w:val="22"/>
          <w:szCs w:val="22"/>
          <w:lang w:val="en-US"/>
        </w:rPr>
        <w:t>This led to the introduction of a 1% payroll levy intended to fund the new skills development implementation framework and to provide grants to encourage employers to invest in training and the development of their staff.</w:t>
      </w:r>
    </w:p>
    <w:p w:rsidR="00967497" w:rsidRPr="00967497" w:rsidRDefault="00967497" w:rsidP="00967497">
      <w:pPr>
        <w:spacing w:line="360" w:lineRule="auto"/>
        <w:jc w:val="both"/>
        <w:rPr>
          <w:rFonts w:cs="Arial"/>
          <w:sz w:val="22"/>
          <w:szCs w:val="22"/>
          <w:lang w:val="en-US"/>
        </w:rPr>
      </w:pPr>
    </w:p>
    <w:p w:rsidR="00967497" w:rsidRPr="00967497" w:rsidRDefault="00967497" w:rsidP="00967497">
      <w:pPr>
        <w:spacing w:line="360" w:lineRule="auto"/>
        <w:jc w:val="both"/>
        <w:rPr>
          <w:rFonts w:cs="Arial"/>
          <w:sz w:val="22"/>
          <w:szCs w:val="22"/>
          <w:lang w:val="en-US"/>
        </w:rPr>
      </w:pPr>
      <w:r w:rsidRPr="00967497">
        <w:rPr>
          <w:rFonts w:cs="Arial"/>
          <w:b/>
          <w:bCs/>
          <w:sz w:val="22"/>
          <w:szCs w:val="22"/>
          <w:lang w:val="en-US"/>
        </w:rPr>
        <w:t>National Skills Development Strategy I - 2001 to 2005</w:t>
      </w:r>
    </w:p>
    <w:p w:rsidR="00967497" w:rsidRPr="00967497" w:rsidRDefault="00967497" w:rsidP="00967497">
      <w:pPr>
        <w:spacing w:line="360" w:lineRule="auto"/>
        <w:jc w:val="both"/>
        <w:rPr>
          <w:rFonts w:cs="Arial"/>
          <w:b/>
          <w:bCs/>
          <w:sz w:val="22"/>
          <w:szCs w:val="22"/>
          <w:lang w:val="en-US"/>
        </w:rPr>
      </w:pPr>
    </w:p>
    <w:p w:rsidR="00967497" w:rsidRPr="00967497" w:rsidRDefault="00967497" w:rsidP="00967497">
      <w:pPr>
        <w:spacing w:line="360" w:lineRule="auto"/>
        <w:jc w:val="both"/>
        <w:rPr>
          <w:rFonts w:cs="Arial"/>
          <w:sz w:val="22"/>
          <w:szCs w:val="22"/>
          <w:lang w:val="en-US"/>
        </w:rPr>
      </w:pPr>
      <w:r w:rsidRPr="00967497">
        <w:rPr>
          <w:rFonts w:cs="Arial"/>
          <w:b/>
          <w:bCs/>
          <w:sz w:val="22"/>
          <w:szCs w:val="22"/>
          <w:lang w:val="en-US"/>
        </w:rPr>
        <w:t>The Vision</w:t>
      </w:r>
    </w:p>
    <w:p w:rsidR="00967497" w:rsidRPr="00967497" w:rsidRDefault="00967497" w:rsidP="00967497">
      <w:pPr>
        <w:spacing w:line="360" w:lineRule="auto"/>
        <w:jc w:val="both"/>
        <w:rPr>
          <w:rFonts w:cs="Arial"/>
          <w:sz w:val="22"/>
          <w:szCs w:val="22"/>
          <w:lang w:val="en-US"/>
        </w:rPr>
      </w:pPr>
      <w:r w:rsidRPr="00967497">
        <w:rPr>
          <w:rFonts w:cs="Arial"/>
          <w:sz w:val="22"/>
          <w:szCs w:val="22"/>
          <w:lang w:val="en-US"/>
        </w:rPr>
        <w:t>The title of the First National Skills Development Strategy document was "Skills for Productive Citizenship for all'.</w:t>
      </w:r>
    </w:p>
    <w:p w:rsidR="00967497" w:rsidRPr="00967497" w:rsidRDefault="00967497" w:rsidP="00967497">
      <w:pPr>
        <w:spacing w:line="360" w:lineRule="auto"/>
        <w:jc w:val="both"/>
        <w:rPr>
          <w:rFonts w:cs="Arial"/>
          <w:sz w:val="22"/>
          <w:szCs w:val="22"/>
          <w:lang w:val="en-US"/>
        </w:rPr>
      </w:pPr>
    </w:p>
    <w:p w:rsidR="00967497" w:rsidRPr="00967497" w:rsidRDefault="00967497" w:rsidP="00967497">
      <w:pPr>
        <w:spacing w:line="360" w:lineRule="auto"/>
        <w:jc w:val="both"/>
        <w:rPr>
          <w:rFonts w:cs="Arial"/>
          <w:b/>
          <w:i/>
          <w:sz w:val="22"/>
          <w:szCs w:val="22"/>
          <w:lang w:val="en-US"/>
        </w:rPr>
      </w:pPr>
      <w:r w:rsidRPr="00967497">
        <w:rPr>
          <w:rFonts w:cs="Arial"/>
          <w:b/>
          <w:i/>
          <w:sz w:val="22"/>
          <w:szCs w:val="22"/>
          <w:lang w:val="en-US"/>
        </w:rPr>
        <w:t>The Vision was driven by six guiding principles:</w:t>
      </w:r>
    </w:p>
    <w:p w:rsidR="00967497" w:rsidRPr="00967497" w:rsidRDefault="00967497" w:rsidP="00AC26B0">
      <w:pPr>
        <w:numPr>
          <w:ilvl w:val="0"/>
          <w:numId w:val="124"/>
        </w:numPr>
        <w:spacing w:line="360" w:lineRule="auto"/>
        <w:jc w:val="both"/>
        <w:rPr>
          <w:rFonts w:cs="Arial"/>
          <w:sz w:val="22"/>
          <w:szCs w:val="22"/>
          <w:lang w:val="en-US"/>
        </w:rPr>
      </w:pPr>
      <w:r w:rsidRPr="00967497">
        <w:rPr>
          <w:rFonts w:cs="Arial"/>
          <w:sz w:val="22"/>
          <w:szCs w:val="22"/>
          <w:lang w:val="en-US"/>
        </w:rPr>
        <w:t>Lifelong learning - continually upgrading and improving</w:t>
      </w:r>
    </w:p>
    <w:p w:rsidR="00967497" w:rsidRPr="00967497" w:rsidRDefault="00967497" w:rsidP="00AC26B0">
      <w:pPr>
        <w:numPr>
          <w:ilvl w:val="0"/>
          <w:numId w:val="124"/>
        </w:numPr>
        <w:spacing w:line="360" w:lineRule="auto"/>
        <w:jc w:val="both"/>
        <w:rPr>
          <w:rFonts w:cs="Arial"/>
          <w:sz w:val="22"/>
          <w:szCs w:val="22"/>
          <w:lang w:val="en-US"/>
        </w:rPr>
      </w:pPr>
      <w:r w:rsidRPr="00967497">
        <w:rPr>
          <w:rFonts w:cs="Arial"/>
          <w:sz w:val="22"/>
          <w:szCs w:val="22"/>
          <w:lang w:val="en-US"/>
        </w:rPr>
        <w:t>The promotion of equity - Opportunities for disadvantaged as well as advantaged</w:t>
      </w:r>
    </w:p>
    <w:p w:rsidR="00967497" w:rsidRPr="00967497" w:rsidRDefault="00967497" w:rsidP="00AC26B0">
      <w:pPr>
        <w:numPr>
          <w:ilvl w:val="0"/>
          <w:numId w:val="124"/>
        </w:numPr>
        <w:spacing w:line="360" w:lineRule="auto"/>
        <w:jc w:val="both"/>
        <w:rPr>
          <w:rFonts w:cs="Arial"/>
          <w:sz w:val="22"/>
          <w:szCs w:val="22"/>
          <w:lang w:val="en-US"/>
        </w:rPr>
      </w:pPr>
      <w:r w:rsidRPr="00967497">
        <w:rPr>
          <w:rFonts w:cs="Arial"/>
          <w:sz w:val="22"/>
          <w:szCs w:val="22"/>
          <w:lang w:val="en-US"/>
        </w:rPr>
        <w:t>Demand Driven to support and enhance productivity</w:t>
      </w:r>
    </w:p>
    <w:p w:rsidR="00967497" w:rsidRPr="00967497" w:rsidRDefault="00967497" w:rsidP="00AC26B0">
      <w:pPr>
        <w:numPr>
          <w:ilvl w:val="0"/>
          <w:numId w:val="124"/>
        </w:numPr>
        <w:spacing w:line="360" w:lineRule="auto"/>
        <w:jc w:val="both"/>
        <w:rPr>
          <w:rFonts w:cs="Arial"/>
          <w:sz w:val="22"/>
          <w:szCs w:val="22"/>
          <w:lang w:val="en-US"/>
        </w:rPr>
      </w:pPr>
      <w:r w:rsidRPr="00967497">
        <w:rPr>
          <w:rFonts w:cs="Arial"/>
          <w:sz w:val="22"/>
          <w:szCs w:val="22"/>
          <w:lang w:val="en-US"/>
        </w:rPr>
        <w:t>Flexible - Employers, both Public and Private as well as the workers are best placed to make judgements about priorities</w:t>
      </w:r>
    </w:p>
    <w:p w:rsidR="00967497" w:rsidRPr="00967497" w:rsidRDefault="00967497" w:rsidP="00AC26B0">
      <w:pPr>
        <w:numPr>
          <w:ilvl w:val="0"/>
          <w:numId w:val="124"/>
        </w:numPr>
        <w:spacing w:line="360" w:lineRule="auto"/>
        <w:jc w:val="both"/>
        <w:rPr>
          <w:rFonts w:cs="Arial"/>
          <w:sz w:val="22"/>
          <w:szCs w:val="22"/>
          <w:lang w:val="en-US"/>
        </w:rPr>
      </w:pPr>
      <w:r w:rsidRPr="00967497">
        <w:rPr>
          <w:rFonts w:cs="Arial"/>
          <w:sz w:val="22"/>
          <w:szCs w:val="22"/>
          <w:lang w:val="en-US"/>
        </w:rPr>
        <w:t>Partnership and cooperation between and amongst the social constituencies</w:t>
      </w:r>
    </w:p>
    <w:p w:rsidR="00967497" w:rsidRPr="00967497" w:rsidRDefault="00967497" w:rsidP="00AC26B0">
      <w:pPr>
        <w:numPr>
          <w:ilvl w:val="0"/>
          <w:numId w:val="124"/>
        </w:numPr>
        <w:spacing w:line="360" w:lineRule="auto"/>
        <w:jc w:val="both"/>
        <w:rPr>
          <w:rFonts w:cs="Arial"/>
          <w:sz w:val="22"/>
          <w:szCs w:val="22"/>
          <w:lang w:val="en-US"/>
        </w:rPr>
      </w:pPr>
      <w:r w:rsidRPr="00967497">
        <w:rPr>
          <w:rFonts w:cs="Arial"/>
          <w:sz w:val="22"/>
          <w:szCs w:val="22"/>
          <w:lang w:val="en-US"/>
        </w:rPr>
        <w:t>Efficiency and effectiveness in delivery leading to positive outcomes for all those who invest in training and skills development</w:t>
      </w:r>
    </w:p>
    <w:p w:rsidR="00967497" w:rsidRPr="00967497" w:rsidRDefault="00967497" w:rsidP="00967497">
      <w:pPr>
        <w:spacing w:line="360" w:lineRule="auto"/>
        <w:jc w:val="both"/>
        <w:rPr>
          <w:rFonts w:cs="Arial"/>
          <w:b/>
          <w:i/>
          <w:sz w:val="22"/>
          <w:szCs w:val="22"/>
          <w:lang w:val="en-US"/>
        </w:rPr>
      </w:pPr>
    </w:p>
    <w:p w:rsidR="00967497" w:rsidRPr="00967497" w:rsidRDefault="00967497" w:rsidP="00967497">
      <w:pPr>
        <w:spacing w:line="360" w:lineRule="auto"/>
        <w:jc w:val="both"/>
        <w:rPr>
          <w:rFonts w:cs="Arial"/>
          <w:b/>
          <w:i/>
          <w:sz w:val="22"/>
          <w:szCs w:val="22"/>
          <w:lang w:val="en-US"/>
        </w:rPr>
      </w:pPr>
      <w:r w:rsidRPr="00967497">
        <w:rPr>
          <w:rFonts w:cs="Arial"/>
          <w:b/>
          <w:i/>
          <w:sz w:val="22"/>
          <w:szCs w:val="22"/>
          <w:lang w:val="en-US"/>
        </w:rPr>
        <w:t>In order to reach this vision five objectives were identified to drive the National Skills Strategy:</w:t>
      </w:r>
    </w:p>
    <w:p w:rsidR="00967497" w:rsidRPr="00967497" w:rsidRDefault="00967497" w:rsidP="00AC26B0">
      <w:pPr>
        <w:numPr>
          <w:ilvl w:val="0"/>
          <w:numId w:val="124"/>
        </w:numPr>
        <w:spacing w:line="360" w:lineRule="auto"/>
        <w:jc w:val="both"/>
        <w:rPr>
          <w:rFonts w:cs="Arial"/>
          <w:sz w:val="22"/>
          <w:szCs w:val="22"/>
          <w:lang w:val="en-US"/>
        </w:rPr>
      </w:pPr>
      <w:r w:rsidRPr="00967497">
        <w:rPr>
          <w:rFonts w:cs="Arial"/>
          <w:sz w:val="22"/>
          <w:szCs w:val="22"/>
          <w:lang w:val="en-US"/>
        </w:rPr>
        <w:t>To develop a culture of high quality lifelong learning</w:t>
      </w:r>
    </w:p>
    <w:p w:rsidR="00967497" w:rsidRPr="00967497" w:rsidRDefault="00967497" w:rsidP="00AC26B0">
      <w:pPr>
        <w:numPr>
          <w:ilvl w:val="0"/>
          <w:numId w:val="124"/>
        </w:numPr>
        <w:spacing w:line="360" w:lineRule="auto"/>
        <w:jc w:val="both"/>
        <w:rPr>
          <w:rFonts w:cs="Arial"/>
          <w:sz w:val="22"/>
          <w:szCs w:val="22"/>
          <w:lang w:val="en-US"/>
        </w:rPr>
      </w:pPr>
      <w:r w:rsidRPr="00967497">
        <w:rPr>
          <w:rFonts w:cs="Arial"/>
          <w:sz w:val="22"/>
          <w:szCs w:val="22"/>
          <w:lang w:val="en-US"/>
        </w:rPr>
        <w:t>To foster skills development in the formal economy for productivity and employability</w:t>
      </w:r>
    </w:p>
    <w:p w:rsidR="00967497" w:rsidRPr="00967497" w:rsidRDefault="00967497" w:rsidP="00AC26B0">
      <w:pPr>
        <w:numPr>
          <w:ilvl w:val="0"/>
          <w:numId w:val="124"/>
        </w:numPr>
        <w:spacing w:line="360" w:lineRule="auto"/>
        <w:jc w:val="both"/>
        <w:rPr>
          <w:rFonts w:cs="Arial"/>
          <w:sz w:val="22"/>
          <w:szCs w:val="22"/>
          <w:lang w:val="en-US"/>
        </w:rPr>
      </w:pPr>
      <w:r w:rsidRPr="00967497">
        <w:rPr>
          <w:rFonts w:cs="Arial"/>
          <w:sz w:val="22"/>
          <w:szCs w:val="22"/>
          <w:lang w:val="en-US"/>
        </w:rPr>
        <w:t>To stimulate and support skills development in small businesses</w:t>
      </w:r>
    </w:p>
    <w:p w:rsidR="00967497" w:rsidRPr="00967497" w:rsidRDefault="00967497" w:rsidP="00AC26B0">
      <w:pPr>
        <w:numPr>
          <w:ilvl w:val="0"/>
          <w:numId w:val="124"/>
        </w:numPr>
        <w:spacing w:line="360" w:lineRule="auto"/>
        <w:jc w:val="both"/>
        <w:rPr>
          <w:rFonts w:cs="Arial"/>
          <w:sz w:val="22"/>
          <w:szCs w:val="22"/>
          <w:lang w:val="en-US"/>
        </w:rPr>
      </w:pPr>
      <w:r w:rsidRPr="00967497">
        <w:rPr>
          <w:rFonts w:cs="Arial"/>
          <w:sz w:val="22"/>
          <w:szCs w:val="22"/>
          <w:lang w:val="en-US"/>
        </w:rPr>
        <w:t>To promote skills development for employability and sustainable livelihoods through social development initiatives</w:t>
      </w:r>
    </w:p>
    <w:p w:rsidR="00967497" w:rsidRPr="00967497" w:rsidRDefault="00967497" w:rsidP="00AC26B0">
      <w:pPr>
        <w:numPr>
          <w:ilvl w:val="0"/>
          <w:numId w:val="124"/>
        </w:numPr>
        <w:spacing w:line="360" w:lineRule="auto"/>
        <w:jc w:val="both"/>
        <w:rPr>
          <w:rFonts w:cs="Arial"/>
          <w:sz w:val="22"/>
          <w:szCs w:val="22"/>
          <w:lang w:val="en-US"/>
        </w:rPr>
      </w:pPr>
      <w:r w:rsidRPr="00967497">
        <w:rPr>
          <w:rFonts w:cs="Arial"/>
          <w:sz w:val="22"/>
          <w:szCs w:val="22"/>
          <w:lang w:val="en-US"/>
        </w:rPr>
        <w:t>To assist new entrants into employment</w:t>
      </w:r>
    </w:p>
    <w:p w:rsidR="00967497" w:rsidRPr="00967497" w:rsidRDefault="00967497" w:rsidP="00967497">
      <w:pPr>
        <w:spacing w:line="360" w:lineRule="auto"/>
        <w:jc w:val="both"/>
        <w:rPr>
          <w:rFonts w:cs="Arial"/>
          <w:b/>
          <w:bCs/>
          <w:sz w:val="22"/>
          <w:szCs w:val="22"/>
          <w:lang w:val="en-US"/>
        </w:rPr>
      </w:pPr>
    </w:p>
    <w:p w:rsidR="00967497" w:rsidRPr="00967497" w:rsidRDefault="00967497" w:rsidP="00967497">
      <w:pPr>
        <w:spacing w:line="360" w:lineRule="auto"/>
        <w:jc w:val="both"/>
        <w:rPr>
          <w:rFonts w:cs="Arial"/>
          <w:sz w:val="22"/>
          <w:szCs w:val="22"/>
          <w:lang w:val="en-US"/>
        </w:rPr>
      </w:pPr>
      <w:r w:rsidRPr="00967497">
        <w:rPr>
          <w:rFonts w:cs="Arial"/>
          <w:b/>
          <w:bCs/>
          <w:sz w:val="22"/>
          <w:szCs w:val="22"/>
          <w:lang w:val="en-US"/>
        </w:rPr>
        <w:t>National Skills Development Strategy II - 2005 to 2010</w:t>
      </w:r>
    </w:p>
    <w:p w:rsidR="00967497" w:rsidRPr="00967497" w:rsidRDefault="00967497" w:rsidP="00967497">
      <w:pPr>
        <w:spacing w:line="360" w:lineRule="auto"/>
        <w:jc w:val="both"/>
        <w:rPr>
          <w:rFonts w:cs="Arial"/>
          <w:sz w:val="22"/>
          <w:szCs w:val="22"/>
          <w:lang w:val="en-US"/>
        </w:rPr>
      </w:pPr>
      <w:r w:rsidRPr="00967497">
        <w:rPr>
          <w:rFonts w:cs="Arial"/>
          <w:sz w:val="22"/>
          <w:szCs w:val="22"/>
          <w:lang w:val="en-US"/>
        </w:rPr>
        <w:t>The National Skills Development Strategy for the period 2005 to 2010 (NSDS II) was launched by the Minister of Labour at the National Skills Conference in March 2005. The adjusted Strategy replaced the first National Skills Development Strategy 2001 - 2005.</w:t>
      </w:r>
    </w:p>
    <w:p w:rsidR="00967497" w:rsidRPr="00967497" w:rsidRDefault="00967497" w:rsidP="00967497">
      <w:pPr>
        <w:spacing w:line="360" w:lineRule="auto"/>
        <w:jc w:val="both"/>
        <w:rPr>
          <w:rFonts w:cs="Arial"/>
          <w:sz w:val="22"/>
          <w:szCs w:val="22"/>
          <w:lang w:val="en-US"/>
        </w:rPr>
      </w:pPr>
    </w:p>
    <w:p w:rsidR="00967497" w:rsidRPr="00967497" w:rsidRDefault="00967497" w:rsidP="00967497">
      <w:pPr>
        <w:spacing w:line="360" w:lineRule="auto"/>
        <w:jc w:val="both"/>
        <w:rPr>
          <w:rFonts w:cs="Arial"/>
          <w:sz w:val="22"/>
          <w:szCs w:val="22"/>
          <w:lang w:val="en-US"/>
        </w:rPr>
      </w:pPr>
      <w:r w:rsidRPr="00967497">
        <w:rPr>
          <w:rFonts w:cs="Arial"/>
          <w:sz w:val="22"/>
          <w:szCs w:val="22"/>
          <w:lang w:val="en-US"/>
        </w:rPr>
        <w:t>The title of NSDS II was </w:t>
      </w:r>
      <w:r w:rsidRPr="00967497">
        <w:rPr>
          <w:rFonts w:cs="Arial"/>
          <w:b/>
          <w:bCs/>
          <w:sz w:val="22"/>
          <w:szCs w:val="22"/>
          <w:lang w:val="en-US"/>
        </w:rPr>
        <w:t>"Skills for sustainable growth, development and equity'</w:t>
      </w:r>
    </w:p>
    <w:p w:rsidR="00967497" w:rsidRPr="00967497" w:rsidRDefault="00967497" w:rsidP="00967497">
      <w:pPr>
        <w:spacing w:line="360" w:lineRule="auto"/>
        <w:jc w:val="both"/>
        <w:rPr>
          <w:rFonts w:cs="Arial"/>
          <w:sz w:val="22"/>
          <w:szCs w:val="22"/>
          <w:lang w:val="en-US"/>
        </w:rPr>
      </w:pPr>
    </w:p>
    <w:p w:rsidR="00967497" w:rsidRPr="00967497" w:rsidRDefault="00967497" w:rsidP="00967497">
      <w:pPr>
        <w:spacing w:line="360" w:lineRule="auto"/>
        <w:jc w:val="both"/>
        <w:rPr>
          <w:rFonts w:cs="Arial"/>
          <w:b/>
          <w:i/>
          <w:sz w:val="22"/>
          <w:szCs w:val="22"/>
          <w:lang w:val="en-US"/>
        </w:rPr>
      </w:pPr>
      <w:r w:rsidRPr="00967497">
        <w:rPr>
          <w:rFonts w:cs="Arial"/>
          <w:b/>
          <w:i/>
          <w:sz w:val="22"/>
          <w:szCs w:val="22"/>
          <w:lang w:val="en-US"/>
        </w:rPr>
        <w:t>The vision was driven by five objectives as listed below:</w:t>
      </w:r>
    </w:p>
    <w:p w:rsidR="00967497" w:rsidRPr="00967497" w:rsidRDefault="00967497" w:rsidP="00AC26B0">
      <w:pPr>
        <w:numPr>
          <w:ilvl w:val="0"/>
          <w:numId w:val="124"/>
        </w:numPr>
        <w:spacing w:line="360" w:lineRule="auto"/>
        <w:jc w:val="both"/>
        <w:rPr>
          <w:rFonts w:cs="Arial"/>
          <w:sz w:val="22"/>
          <w:szCs w:val="22"/>
          <w:lang w:val="en-US"/>
        </w:rPr>
      </w:pPr>
      <w:r w:rsidRPr="00967497">
        <w:rPr>
          <w:rFonts w:cs="Arial"/>
          <w:sz w:val="22"/>
          <w:szCs w:val="22"/>
          <w:lang w:val="en-US"/>
        </w:rPr>
        <w:t>Prioritising and communicating critical skills for sustainable growth, development and equity</w:t>
      </w:r>
    </w:p>
    <w:p w:rsidR="00967497" w:rsidRPr="00967497" w:rsidRDefault="00967497" w:rsidP="00AC26B0">
      <w:pPr>
        <w:numPr>
          <w:ilvl w:val="0"/>
          <w:numId w:val="124"/>
        </w:numPr>
        <w:spacing w:line="360" w:lineRule="auto"/>
        <w:jc w:val="both"/>
        <w:rPr>
          <w:rFonts w:cs="Arial"/>
          <w:sz w:val="22"/>
          <w:szCs w:val="22"/>
          <w:lang w:val="en-US"/>
        </w:rPr>
      </w:pPr>
      <w:r w:rsidRPr="00967497">
        <w:rPr>
          <w:rFonts w:cs="Arial"/>
          <w:sz w:val="22"/>
          <w:szCs w:val="22"/>
          <w:lang w:val="en-US"/>
        </w:rPr>
        <w:t>Promoting and accelerating quality training for all in the workplace</w:t>
      </w:r>
    </w:p>
    <w:p w:rsidR="00967497" w:rsidRPr="00967497" w:rsidRDefault="00967497" w:rsidP="00AC26B0">
      <w:pPr>
        <w:numPr>
          <w:ilvl w:val="0"/>
          <w:numId w:val="124"/>
        </w:numPr>
        <w:spacing w:line="360" w:lineRule="auto"/>
        <w:jc w:val="both"/>
        <w:rPr>
          <w:rFonts w:cs="Arial"/>
          <w:sz w:val="22"/>
          <w:szCs w:val="22"/>
          <w:lang w:val="en-US"/>
        </w:rPr>
      </w:pPr>
      <w:r w:rsidRPr="00967497">
        <w:rPr>
          <w:rFonts w:cs="Arial"/>
          <w:sz w:val="22"/>
          <w:szCs w:val="22"/>
          <w:lang w:val="en-US"/>
        </w:rPr>
        <w:t>Promoting employability and sustainable livelihoods through skills development</w:t>
      </w:r>
    </w:p>
    <w:p w:rsidR="00967497" w:rsidRPr="00967497" w:rsidRDefault="00967497" w:rsidP="00AC26B0">
      <w:pPr>
        <w:numPr>
          <w:ilvl w:val="0"/>
          <w:numId w:val="124"/>
        </w:numPr>
        <w:spacing w:line="360" w:lineRule="auto"/>
        <w:jc w:val="both"/>
        <w:rPr>
          <w:rFonts w:cs="Arial"/>
          <w:sz w:val="22"/>
          <w:szCs w:val="22"/>
          <w:lang w:val="en-US"/>
        </w:rPr>
      </w:pPr>
      <w:r w:rsidRPr="00967497">
        <w:rPr>
          <w:rFonts w:cs="Arial"/>
          <w:sz w:val="22"/>
          <w:szCs w:val="22"/>
          <w:lang w:val="en-US"/>
        </w:rPr>
        <w:t>Assisting designated groups, including new entrants to participate in accredited work, integrated learning and work-based programmes to acquire critical skills to enter the labour market and self-employment</w:t>
      </w:r>
    </w:p>
    <w:p w:rsidR="00967497" w:rsidRPr="00967497" w:rsidRDefault="00967497" w:rsidP="00AC26B0">
      <w:pPr>
        <w:numPr>
          <w:ilvl w:val="0"/>
          <w:numId w:val="124"/>
        </w:numPr>
        <w:spacing w:line="360" w:lineRule="auto"/>
        <w:jc w:val="both"/>
        <w:rPr>
          <w:rFonts w:cs="Arial"/>
          <w:sz w:val="22"/>
          <w:szCs w:val="22"/>
          <w:lang w:val="en-US"/>
        </w:rPr>
      </w:pPr>
      <w:r w:rsidRPr="00967497">
        <w:rPr>
          <w:rFonts w:cs="Arial"/>
          <w:sz w:val="22"/>
          <w:szCs w:val="22"/>
          <w:lang w:val="en-US"/>
        </w:rPr>
        <w:t>Improving the quality and relevance of provision</w:t>
      </w:r>
    </w:p>
    <w:p w:rsidR="00967497" w:rsidRPr="00967497" w:rsidRDefault="00967497" w:rsidP="00967497">
      <w:pPr>
        <w:spacing w:line="360" w:lineRule="auto"/>
        <w:jc w:val="both"/>
        <w:rPr>
          <w:rFonts w:cs="Arial"/>
          <w:b/>
          <w:bCs/>
          <w:sz w:val="22"/>
          <w:szCs w:val="22"/>
          <w:lang w:val="en-US"/>
        </w:rPr>
      </w:pPr>
    </w:p>
    <w:p w:rsidR="00967497" w:rsidRPr="00967497" w:rsidRDefault="00967497" w:rsidP="00967497">
      <w:pPr>
        <w:spacing w:line="360" w:lineRule="auto"/>
        <w:jc w:val="both"/>
        <w:rPr>
          <w:rFonts w:cs="Arial"/>
          <w:sz w:val="22"/>
          <w:szCs w:val="22"/>
          <w:lang w:val="en-US"/>
        </w:rPr>
      </w:pPr>
      <w:r w:rsidRPr="00967497">
        <w:rPr>
          <w:rFonts w:cs="Arial"/>
          <w:b/>
          <w:bCs/>
          <w:sz w:val="22"/>
          <w:szCs w:val="22"/>
          <w:lang w:val="en-US"/>
        </w:rPr>
        <w:t>The guiding principles of NSDS II were</w:t>
      </w:r>
    </w:p>
    <w:p w:rsidR="00967497" w:rsidRPr="00967497" w:rsidRDefault="00967497" w:rsidP="00AC26B0">
      <w:pPr>
        <w:numPr>
          <w:ilvl w:val="0"/>
          <w:numId w:val="124"/>
        </w:numPr>
        <w:spacing w:line="360" w:lineRule="auto"/>
        <w:jc w:val="both"/>
        <w:rPr>
          <w:rFonts w:cs="Arial"/>
          <w:sz w:val="22"/>
          <w:szCs w:val="22"/>
          <w:lang w:val="en-US"/>
        </w:rPr>
      </w:pPr>
      <w:r w:rsidRPr="00967497">
        <w:rPr>
          <w:rFonts w:cs="Arial"/>
          <w:sz w:val="22"/>
          <w:szCs w:val="22"/>
          <w:lang w:val="en-US"/>
        </w:rPr>
        <w:t>Support economic growth for employment creation and poverty eradication</w:t>
      </w:r>
    </w:p>
    <w:p w:rsidR="00967497" w:rsidRPr="00967497" w:rsidRDefault="00967497" w:rsidP="00AC26B0">
      <w:pPr>
        <w:numPr>
          <w:ilvl w:val="0"/>
          <w:numId w:val="124"/>
        </w:numPr>
        <w:spacing w:line="360" w:lineRule="auto"/>
        <w:jc w:val="both"/>
        <w:rPr>
          <w:rFonts w:cs="Arial"/>
          <w:sz w:val="22"/>
          <w:szCs w:val="22"/>
          <w:lang w:val="en-US"/>
        </w:rPr>
      </w:pPr>
      <w:r w:rsidRPr="00967497">
        <w:rPr>
          <w:rFonts w:cs="Arial"/>
          <w:sz w:val="22"/>
          <w:szCs w:val="22"/>
          <w:lang w:val="en-US"/>
        </w:rPr>
        <w:t>Promote productive citizenship for all by aligning skills development with national strategies for growth and development</w:t>
      </w:r>
    </w:p>
    <w:p w:rsidR="00967497" w:rsidRPr="00967497" w:rsidRDefault="00967497" w:rsidP="00AC26B0">
      <w:pPr>
        <w:numPr>
          <w:ilvl w:val="0"/>
          <w:numId w:val="124"/>
        </w:numPr>
        <w:spacing w:line="360" w:lineRule="auto"/>
        <w:jc w:val="both"/>
        <w:rPr>
          <w:rFonts w:cs="Arial"/>
          <w:sz w:val="22"/>
          <w:szCs w:val="22"/>
          <w:lang w:val="en-US"/>
        </w:rPr>
      </w:pPr>
      <w:r w:rsidRPr="00967497">
        <w:rPr>
          <w:rFonts w:cs="Arial"/>
          <w:sz w:val="22"/>
          <w:szCs w:val="22"/>
          <w:lang w:val="en-US"/>
        </w:rPr>
        <w:t>Accelerate Broad Based Black Economic Empowerment and Employment Equity. (85% Black, 54% women and 4% people with disabilities, including youth in all categories). Learners with disabilities to be provided with reasonable accommodation such as assistive devices and access to learning and training material to enable them to have access to and participate in skills development</w:t>
      </w:r>
    </w:p>
    <w:p w:rsidR="00967497" w:rsidRPr="00967497" w:rsidRDefault="00967497" w:rsidP="00AC26B0">
      <w:pPr>
        <w:numPr>
          <w:ilvl w:val="0"/>
          <w:numId w:val="124"/>
        </w:numPr>
        <w:spacing w:line="360" w:lineRule="auto"/>
        <w:jc w:val="both"/>
        <w:rPr>
          <w:rFonts w:cs="Arial"/>
          <w:sz w:val="22"/>
          <w:szCs w:val="22"/>
          <w:lang w:val="en-US"/>
        </w:rPr>
      </w:pPr>
      <w:r w:rsidRPr="00967497">
        <w:rPr>
          <w:rFonts w:cs="Arial"/>
          <w:sz w:val="22"/>
          <w:szCs w:val="22"/>
          <w:lang w:val="en-US"/>
        </w:rPr>
        <w:t>Support, monitor and evaluate the delivery and quality assurance systems necessary for the implementation of the NSDS</w:t>
      </w:r>
    </w:p>
    <w:p w:rsidR="00967497" w:rsidRPr="00967497" w:rsidRDefault="00967497" w:rsidP="00AC26B0">
      <w:pPr>
        <w:numPr>
          <w:ilvl w:val="0"/>
          <w:numId w:val="124"/>
        </w:numPr>
        <w:spacing w:line="360" w:lineRule="auto"/>
        <w:jc w:val="both"/>
        <w:rPr>
          <w:rFonts w:cs="Arial"/>
          <w:sz w:val="22"/>
          <w:szCs w:val="22"/>
          <w:lang w:val="en-US"/>
        </w:rPr>
      </w:pPr>
      <w:r w:rsidRPr="00967497">
        <w:rPr>
          <w:rFonts w:cs="Arial"/>
          <w:sz w:val="22"/>
          <w:szCs w:val="22"/>
          <w:lang w:val="en-US"/>
        </w:rPr>
        <w:t>Advance the culture of excellence in skills development and lifelong learning</w:t>
      </w:r>
    </w:p>
    <w:p w:rsidR="00967497" w:rsidRPr="00967497" w:rsidRDefault="00967497" w:rsidP="00967497">
      <w:pPr>
        <w:spacing w:line="360" w:lineRule="auto"/>
        <w:jc w:val="both"/>
        <w:rPr>
          <w:rFonts w:cs="Arial"/>
          <w:sz w:val="22"/>
          <w:szCs w:val="22"/>
          <w:lang w:val="en-US"/>
        </w:rPr>
      </w:pPr>
    </w:p>
    <w:p w:rsidR="00967497" w:rsidRPr="00967497" w:rsidRDefault="00967497" w:rsidP="00967497">
      <w:pPr>
        <w:spacing w:line="360" w:lineRule="auto"/>
        <w:jc w:val="both"/>
        <w:rPr>
          <w:rFonts w:cs="Arial"/>
          <w:sz w:val="22"/>
          <w:szCs w:val="22"/>
          <w:lang w:val="en-US"/>
        </w:rPr>
      </w:pPr>
      <w:r w:rsidRPr="00967497">
        <w:rPr>
          <w:rFonts w:cs="Arial"/>
          <w:sz w:val="22"/>
          <w:szCs w:val="22"/>
          <w:lang w:val="en-US"/>
        </w:rPr>
        <w:t>"The third National Skills Development Strategy follows the integration of higher and further education and skills development into a single Department of Higher Education and Training.</w:t>
      </w:r>
    </w:p>
    <w:p w:rsidR="00967497" w:rsidRPr="00967497" w:rsidRDefault="00967497" w:rsidP="00967497">
      <w:pPr>
        <w:spacing w:line="360" w:lineRule="auto"/>
        <w:jc w:val="both"/>
        <w:rPr>
          <w:rFonts w:cs="Arial"/>
          <w:sz w:val="22"/>
          <w:szCs w:val="22"/>
          <w:lang w:val="en-US"/>
        </w:rPr>
      </w:pPr>
    </w:p>
    <w:p w:rsidR="00967497" w:rsidRPr="00967497" w:rsidRDefault="00967497" w:rsidP="00967497">
      <w:pPr>
        <w:spacing w:line="360" w:lineRule="auto"/>
        <w:jc w:val="both"/>
        <w:rPr>
          <w:rFonts w:cs="Arial"/>
          <w:sz w:val="22"/>
          <w:szCs w:val="22"/>
          <w:lang w:val="en-US"/>
        </w:rPr>
      </w:pPr>
      <w:r w:rsidRPr="00967497">
        <w:rPr>
          <w:rFonts w:cs="Arial"/>
          <w:sz w:val="22"/>
          <w:szCs w:val="22"/>
          <w:lang w:val="en-US"/>
        </w:rPr>
        <w:t>Partnerships between employers, public education institutions (FET colleges, universities, universities of technology), private training providers and SETA'S will be promoted so that the integration of education and training becomes a reality experienced by all South Africans.</w:t>
      </w:r>
    </w:p>
    <w:p w:rsidR="00967497" w:rsidRPr="00967497" w:rsidRDefault="00967497" w:rsidP="00967497">
      <w:pPr>
        <w:spacing w:line="360" w:lineRule="auto"/>
        <w:jc w:val="both"/>
        <w:rPr>
          <w:rFonts w:cs="Arial"/>
          <w:sz w:val="22"/>
          <w:szCs w:val="22"/>
          <w:lang w:val="en-US"/>
        </w:rPr>
      </w:pPr>
    </w:p>
    <w:p w:rsidR="00967497" w:rsidRPr="00967497" w:rsidRDefault="00967497" w:rsidP="00967497">
      <w:pPr>
        <w:spacing w:line="360" w:lineRule="auto"/>
        <w:jc w:val="both"/>
        <w:rPr>
          <w:rFonts w:cs="Arial"/>
          <w:sz w:val="22"/>
          <w:szCs w:val="22"/>
          <w:lang w:val="en-US"/>
        </w:rPr>
      </w:pPr>
      <w:r w:rsidRPr="00967497">
        <w:rPr>
          <w:rFonts w:cs="Arial"/>
          <w:b/>
          <w:bCs/>
          <w:sz w:val="22"/>
          <w:szCs w:val="22"/>
          <w:lang w:val="en-US"/>
        </w:rPr>
        <w:t>The vision</w:t>
      </w:r>
    </w:p>
    <w:p w:rsidR="00967497" w:rsidRPr="00967497" w:rsidRDefault="00967497" w:rsidP="00967497">
      <w:pPr>
        <w:spacing w:line="360" w:lineRule="auto"/>
        <w:jc w:val="both"/>
        <w:rPr>
          <w:rFonts w:cs="Arial"/>
          <w:sz w:val="22"/>
          <w:szCs w:val="22"/>
          <w:lang w:val="en-US"/>
        </w:rPr>
      </w:pPr>
      <w:r w:rsidRPr="00967497">
        <w:rPr>
          <w:rFonts w:cs="Arial"/>
          <w:sz w:val="22"/>
          <w:szCs w:val="22"/>
          <w:lang w:val="en-US"/>
        </w:rPr>
        <w:lastRenderedPageBreak/>
        <w:t>A skilled and capable workforce that shares in, and contributes to, the benefits and opportunities of economic expansion and an inclusive growth path</w:t>
      </w:r>
    </w:p>
    <w:p w:rsidR="00967497" w:rsidRPr="00967497" w:rsidRDefault="00967497" w:rsidP="00967497">
      <w:pPr>
        <w:spacing w:line="360" w:lineRule="auto"/>
        <w:jc w:val="both"/>
        <w:rPr>
          <w:rFonts w:cs="Arial"/>
          <w:b/>
          <w:bCs/>
          <w:sz w:val="22"/>
          <w:szCs w:val="22"/>
          <w:lang w:val="en-US"/>
        </w:rPr>
      </w:pPr>
    </w:p>
    <w:p w:rsidR="00967497" w:rsidRPr="00967497" w:rsidRDefault="00967497" w:rsidP="00967497">
      <w:pPr>
        <w:spacing w:line="360" w:lineRule="auto"/>
        <w:jc w:val="both"/>
        <w:rPr>
          <w:rFonts w:cs="Arial"/>
          <w:sz w:val="22"/>
          <w:szCs w:val="22"/>
          <w:lang w:val="en-US"/>
        </w:rPr>
      </w:pPr>
      <w:r w:rsidRPr="00967497">
        <w:rPr>
          <w:rFonts w:cs="Arial"/>
          <w:b/>
          <w:bCs/>
          <w:sz w:val="22"/>
          <w:szCs w:val="22"/>
          <w:lang w:val="en-US"/>
        </w:rPr>
        <w:t>The Mission</w:t>
      </w:r>
    </w:p>
    <w:p w:rsidR="00967497" w:rsidRPr="00967497" w:rsidRDefault="00967497" w:rsidP="00967497">
      <w:pPr>
        <w:spacing w:line="360" w:lineRule="auto"/>
        <w:jc w:val="both"/>
        <w:rPr>
          <w:rFonts w:cs="Arial"/>
          <w:sz w:val="22"/>
          <w:szCs w:val="22"/>
          <w:lang w:val="en-US"/>
        </w:rPr>
      </w:pPr>
      <w:r w:rsidRPr="00967497">
        <w:rPr>
          <w:rFonts w:cs="Arial"/>
          <w:sz w:val="22"/>
          <w:szCs w:val="22"/>
          <w:lang w:val="en-US"/>
        </w:rPr>
        <w:t>To increase access to high quality and relevant education and training and skills development opportunities, including workplace learning and experience, to enable effective participation in the economy and society by all South Africans and reduce inequalities</w:t>
      </w:r>
    </w:p>
    <w:p w:rsidR="00967497" w:rsidRPr="00967497" w:rsidRDefault="00967497" w:rsidP="00967497">
      <w:pPr>
        <w:spacing w:line="360" w:lineRule="auto"/>
        <w:jc w:val="both"/>
        <w:rPr>
          <w:rFonts w:cs="Arial"/>
          <w:b/>
          <w:bCs/>
          <w:sz w:val="22"/>
          <w:szCs w:val="22"/>
          <w:lang w:val="en-US"/>
        </w:rPr>
      </w:pPr>
    </w:p>
    <w:p w:rsidR="00967497" w:rsidRPr="00967497" w:rsidRDefault="00967497" w:rsidP="00967497">
      <w:pPr>
        <w:spacing w:line="360" w:lineRule="auto"/>
        <w:jc w:val="both"/>
        <w:rPr>
          <w:rFonts w:cs="Arial"/>
          <w:i/>
          <w:sz w:val="22"/>
          <w:szCs w:val="22"/>
          <w:lang w:val="en-US"/>
        </w:rPr>
      </w:pPr>
      <w:r w:rsidRPr="00967497">
        <w:rPr>
          <w:rFonts w:cs="Arial"/>
          <w:b/>
          <w:bCs/>
          <w:i/>
          <w:sz w:val="22"/>
          <w:szCs w:val="22"/>
          <w:lang w:val="en-US"/>
        </w:rPr>
        <w:t>The key driving forces are:</w:t>
      </w:r>
    </w:p>
    <w:p w:rsidR="00967497" w:rsidRPr="00967497" w:rsidRDefault="00967497" w:rsidP="00AC26B0">
      <w:pPr>
        <w:numPr>
          <w:ilvl w:val="0"/>
          <w:numId w:val="124"/>
        </w:numPr>
        <w:spacing w:line="360" w:lineRule="auto"/>
        <w:jc w:val="both"/>
        <w:rPr>
          <w:rFonts w:cs="Arial"/>
          <w:sz w:val="22"/>
          <w:szCs w:val="22"/>
          <w:lang w:val="en-US"/>
        </w:rPr>
      </w:pPr>
      <w:r w:rsidRPr="00967497">
        <w:rPr>
          <w:rFonts w:cs="Arial"/>
          <w:sz w:val="22"/>
          <w:szCs w:val="22"/>
          <w:lang w:val="en-US"/>
        </w:rPr>
        <w:t>The improvement, effectiveness and efficiency of the skills development system</w:t>
      </w:r>
    </w:p>
    <w:p w:rsidR="00967497" w:rsidRPr="00967497" w:rsidRDefault="00967497" w:rsidP="00AC26B0">
      <w:pPr>
        <w:numPr>
          <w:ilvl w:val="0"/>
          <w:numId w:val="124"/>
        </w:numPr>
        <w:spacing w:line="360" w:lineRule="auto"/>
        <w:jc w:val="both"/>
        <w:rPr>
          <w:rFonts w:cs="Arial"/>
          <w:sz w:val="22"/>
          <w:szCs w:val="22"/>
          <w:lang w:val="en-US"/>
        </w:rPr>
      </w:pPr>
      <w:r w:rsidRPr="00967497">
        <w:rPr>
          <w:rFonts w:cs="Arial"/>
          <w:sz w:val="22"/>
          <w:szCs w:val="22"/>
          <w:lang w:val="en-US"/>
        </w:rPr>
        <w:t>An explicit commitment to encouraging the linking of skills development to career paths, career development and promoting sustainable employment and work progression.</w:t>
      </w:r>
    </w:p>
    <w:p w:rsidR="00967497" w:rsidRPr="00967497" w:rsidRDefault="00967497" w:rsidP="00AC26B0">
      <w:pPr>
        <w:numPr>
          <w:ilvl w:val="0"/>
          <w:numId w:val="124"/>
        </w:numPr>
        <w:spacing w:line="360" w:lineRule="auto"/>
        <w:jc w:val="both"/>
        <w:rPr>
          <w:rFonts w:cs="Arial"/>
          <w:sz w:val="22"/>
          <w:szCs w:val="22"/>
          <w:lang w:val="en-US"/>
        </w:rPr>
      </w:pPr>
      <w:r w:rsidRPr="00967497">
        <w:rPr>
          <w:rFonts w:cs="Arial"/>
          <w:sz w:val="22"/>
          <w:szCs w:val="22"/>
          <w:lang w:val="en-US"/>
        </w:rPr>
        <w:t>NSDS III seeks to encourage and actively support the integration of workplace training with theoretical learning</w:t>
      </w:r>
    </w:p>
    <w:p w:rsidR="00967497" w:rsidRPr="00967497" w:rsidRDefault="00967497" w:rsidP="00AC26B0">
      <w:pPr>
        <w:numPr>
          <w:ilvl w:val="0"/>
          <w:numId w:val="124"/>
        </w:numPr>
        <w:spacing w:line="360" w:lineRule="auto"/>
        <w:jc w:val="both"/>
        <w:rPr>
          <w:rFonts w:cs="Arial"/>
          <w:sz w:val="22"/>
          <w:szCs w:val="22"/>
          <w:lang w:val="en-US"/>
        </w:rPr>
      </w:pPr>
      <w:r w:rsidRPr="00967497">
        <w:rPr>
          <w:rFonts w:cs="Arial"/>
          <w:sz w:val="22"/>
          <w:szCs w:val="22"/>
          <w:lang w:val="en-US"/>
        </w:rPr>
        <w:t>Emphasis is placed on training to enable trainees to enter the formal workforce or create a livelihood for themselves.</w:t>
      </w:r>
    </w:p>
    <w:p w:rsidR="00967497" w:rsidRPr="00967497" w:rsidRDefault="00967497" w:rsidP="00AC26B0">
      <w:pPr>
        <w:numPr>
          <w:ilvl w:val="0"/>
          <w:numId w:val="124"/>
        </w:numPr>
        <w:spacing w:line="360" w:lineRule="auto"/>
        <w:jc w:val="both"/>
        <w:rPr>
          <w:rFonts w:cs="Arial"/>
          <w:sz w:val="22"/>
          <w:szCs w:val="22"/>
          <w:lang w:val="en-US"/>
        </w:rPr>
      </w:pPr>
      <w:r w:rsidRPr="00967497">
        <w:rPr>
          <w:rFonts w:cs="Arial"/>
          <w:sz w:val="22"/>
          <w:szCs w:val="22"/>
          <w:lang w:val="en-US"/>
        </w:rPr>
        <w:t>Promotion of basic numeracy and literacy</w:t>
      </w:r>
    </w:p>
    <w:p w:rsidR="00967497" w:rsidRPr="00967497" w:rsidRDefault="00967497" w:rsidP="00967497">
      <w:pPr>
        <w:spacing w:line="360" w:lineRule="auto"/>
        <w:jc w:val="both"/>
        <w:rPr>
          <w:rFonts w:cs="Arial"/>
          <w:b/>
          <w:bCs/>
          <w:sz w:val="22"/>
          <w:szCs w:val="22"/>
          <w:lang w:val="en-US"/>
        </w:rPr>
      </w:pPr>
    </w:p>
    <w:p w:rsidR="00967497" w:rsidRPr="00967497" w:rsidRDefault="00967497" w:rsidP="00967497">
      <w:pPr>
        <w:spacing w:line="360" w:lineRule="auto"/>
        <w:jc w:val="both"/>
        <w:rPr>
          <w:rFonts w:cs="Arial"/>
          <w:i/>
          <w:sz w:val="22"/>
          <w:szCs w:val="22"/>
          <w:lang w:val="en-US"/>
        </w:rPr>
      </w:pPr>
      <w:r w:rsidRPr="00967497">
        <w:rPr>
          <w:rFonts w:cs="Arial"/>
          <w:b/>
          <w:bCs/>
          <w:i/>
          <w:sz w:val="22"/>
          <w:szCs w:val="22"/>
          <w:lang w:val="en-US"/>
        </w:rPr>
        <w:t>The vision of NSDS III is driven by eight objectives:</w:t>
      </w:r>
    </w:p>
    <w:p w:rsidR="00967497" w:rsidRPr="00967497" w:rsidRDefault="00967497" w:rsidP="00AC26B0">
      <w:pPr>
        <w:numPr>
          <w:ilvl w:val="0"/>
          <w:numId w:val="124"/>
        </w:numPr>
        <w:spacing w:line="360" w:lineRule="auto"/>
        <w:jc w:val="both"/>
        <w:rPr>
          <w:rFonts w:cs="Arial"/>
          <w:sz w:val="22"/>
          <w:szCs w:val="22"/>
          <w:lang w:val="en-US"/>
        </w:rPr>
      </w:pPr>
      <w:r w:rsidRPr="00967497">
        <w:rPr>
          <w:rFonts w:cs="Arial"/>
          <w:sz w:val="22"/>
          <w:szCs w:val="22"/>
          <w:lang w:val="en-US"/>
        </w:rPr>
        <w:t>Establishing a credible institutional mechanism for skills planning</w:t>
      </w:r>
    </w:p>
    <w:p w:rsidR="00967497" w:rsidRPr="00967497" w:rsidRDefault="00967497" w:rsidP="00AC26B0">
      <w:pPr>
        <w:numPr>
          <w:ilvl w:val="0"/>
          <w:numId w:val="124"/>
        </w:numPr>
        <w:spacing w:line="360" w:lineRule="auto"/>
        <w:jc w:val="both"/>
        <w:rPr>
          <w:rFonts w:cs="Arial"/>
          <w:sz w:val="22"/>
          <w:szCs w:val="22"/>
          <w:lang w:val="en-US"/>
        </w:rPr>
      </w:pPr>
      <w:r w:rsidRPr="00967497">
        <w:rPr>
          <w:rFonts w:cs="Arial"/>
          <w:sz w:val="22"/>
          <w:szCs w:val="22"/>
          <w:lang w:val="en-US"/>
        </w:rPr>
        <w:t>Increasing access to occupationally-directed programmes</w:t>
      </w:r>
    </w:p>
    <w:p w:rsidR="00967497" w:rsidRPr="00967497" w:rsidRDefault="00967497" w:rsidP="00AC26B0">
      <w:pPr>
        <w:numPr>
          <w:ilvl w:val="0"/>
          <w:numId w:val="124"/>
        </w:numPr>
        <w:spacing w:line="360" w:lineRule="auto"/>
        <w:jc w:val="both"/>
        <w:rPr>
          <w:rFonts w:cs="Arial"/>
          <w:sz w:val="22"/>
          <w:szCs w:val="22"/>
          <w:lang w:val="en-US"/>
        </w:rPr>
      </w:pPr>
      <w:r w:rsidRPr="00967497">
        <w:rPr>
          <w:rFonts w:cs="Arial"/>
          <w:sz w:val="22"/>
          <w:szCs w:val="22"/>
          <w:lang w:val="en-US"/>
        </w:rPr>
        <w:t>Promoting the growth of a public FET college system that is responsive to sector, local, regional and national skills needs and priorities</w:t>
      </w:r>
    </w:p>
    <w:p w:rsidR="00967497" w:rsidRPr="00967497" w:rsidRDefault="00967497" w:rsidP="00AC26B0">
      <w:pPr>
        <w:numPr>
          <w:ilvl w:val="0"/>
          <w:numId w:val="124"/>
        </w:numPr>
        <w:spacing w:line="360" w:lineRule="auto"/>
        <w:jc w:val="both"/>
        <w:rPr>
          <w:rFonts w:cs="Arial"/>
          <w:sz w:val="22"/>
          <w:szCs w:val="22"/>
          <w:lang w:val="en-US"/>
        </w:rPr>
      </w:pPr>
      <w:r w:rsidRPr="00967497">
        <w:rPr>
          <w:rFonts w:cs="Arial"/>
          <w:sz w:val="22"/>
          <w:szCs w:val="22"/>
          <w:lang w:val="en-US"/>
        </w:rPr>
        <w:t>Addressing the low level of youth and adult language and numeracy skills to enable additional training</w:t>
      </w:r>
    </w:p>
    <w:p w:rsidR="00967497" w:rsidRPr="00967497" w:rsidRDefault="00967497" w:rsidP="00AC26B0">
      <w:pPr>
        <w:numPr>
          <w:ilvl w:val="0"/>
          <w:numId w:val="124"/>
        </w:numPr>
        <w:spacing w:line="360" w:lineRule="auto"/>
        <w:jc w:val="both"/>
        <w:rPr>
          <w:rFonts w:cs="Arial"/>
          <w:sz w:val="22"/>
          <w:szCs w:val="22"/>
          <w:lang w:val="en-US"/>
        </w:rPr>
      </w:pPr>
      <w:r w:rsidRPr="00967497">
        <w:rPr>
          <w:rFonts w:cs="Arial"/>
          <w:sz w:val="22"/>
          <w:szCs w:val="22"/>
          <w:lang w:val="en-US"/>
        </w:rPr>
        <w:t>Encouraging better use of workplace-based skills development</w:t>
      </w:r>
    </w:p>
    <w:p w:rsidR="00967497" w:rsidRPr="00967497" w:rsidRDefault="00967497" w:rsidP="00AC26B0">
      <w:pPr>
        <w:numPr>
          <w:ilvl w:val="0"/>
          <w:numId w:val="124"/>
        </w:numPr>
        <w:spacing w:line="360" w:lineRule="auto"/>
        <w:jc w:val="both"/>
        <w:rPr>
          <w:rFonts w:cs="Arial"/>
          <w:sz w:val="22"/>
          <w:szCs w:val="22"/>
          <w:lang w:val="en-US"/>
        </w:rPr>
      </w:pPr>
      <w:r w:rsidRPr="00967497">
        <w:rPr>
          <w:rFonts w:cs="Arial"/>
          <w:sz w:val="22"/>
          <w:szCs w:val="22"/>
          <w:lang w:val="en-US"/>
        </w:rPr>
        <w:t>Encouraging and supporting cooperatives, small enterprises, worker-initiated, NGO and community training initiatives</w:t>
      </w:r>
    </w:p>
    <w:p w:rsidR="00967497" w:rsidRPr="00967497" w:rsidRDefault="00967497" w:rsidP="00AC26B0">
      <w:pPr>
        <w:numPr>
          <w:ilvl w:val="0"/>
          <w:numId w:val="124"/>
        </w:numPr>
        <w:spacing w:line="360" w:lineRule="auto"/>
        <w:jc w:val="both"/>
        <w:rPr>
          <w:rFonts w:cs="Arial"/>
          <w:sz w:val="22"/>
          <w:szCs w:val="22"/>
          <w:lang w:val="en-US"/>
        </w:rPr>
      </w:pPr>
      <w:r w:rsidRPr="00967497">
        <w:rPr>
          <w:rFonts w:cs="Arial"/>
          <w:sz w:val="22"/>
          <w:szCs w:val="22"/>
          <w:lang w:val="en-US"/>
        </w:rPr>
        <w:t>Increasing public sector capacity for improved service delivery and supporting the building of a developmental state</w:t>
      </w:r>
    </w:p>
    <w:p w:rsidR="00967497" w:rsidRPr="00967497" w:rsidRDefault="00967497" w:rsidP="00AC26B0">
      <w:pPr>
        <w:numPr>
          <w:ilvl w:val="0"/>
          <w:numId w:val="124"/>
        </w:numPr>
        <w:spacing w:line="360" w:lineRule="auto"/>
        <w:jc w:val="both"/>
        <w:rPr>
          <w:rFonts w:cs="Arial"/>
          <w:sz w:val="22"/>
          <w:szCs w:val="22"/>
          <w:lang w:val="en-US"/>
        </w:rPr>
      </w:pPr>
      <w:r w:rsidRPr="00967497">
        <w:rPr>
          <w:rFonts w:cs="Arial"/>
          <w:sz w:val="22"/>
          <w:szCs w:val="22"/>
          <w:lang w:val="en-US"/>
        </w:rPr>
        <w:t>Building career and vocational guidance</w:t>
      </w:r>
    </w:p>
    <w:p w:rsidR="00967497" w:rsidRPr="00967497" w:rsidRDefault="00967497" w:rsidP="00967497">
      <w:pPr>
        <w:spacing w:line="360" w:lineRule="auto"/>
        <w:jc w:val="both"/>
        <w:rPr>
          <w:rFonts w:cs="Arial"/>
          <w:sz w:val="22"/>
          <w:szCs w:val="22"/>
          <w:lang w:val="en-US"/>
        </w:rPr>
      </w:pPr>
    </w:p>
    <w:p w:rsidR="00967497" w:rsidRPr="00967497" w:rsidRDefault="00967497" w:rsidP="00967497">
      <w:pPr>
        <w:spacing w:line="360" w:lineRule="auto"/>
        <w:jc w:val="both"/>
        <w:rPr>
          <w:rFonts w:cs="Arial"/>
          <w:b/>
          <w:sz w:val="22"/>
          <w:szCs w:val="22"/>
          <w:lang w:val="en-US"/>
        </w:rPr>
      </w:pPr>
      <w:r w:rsidRPr="00967497">
        <w:rPr>
          <w:rFonts w:cs="Arial"/>
          <w:b/>
          <w:sz w:val="22"/>
          <w:szCs w:val="22"/>
          <w:lang w:val="en-US"/>
        </w:rPr>
        <w:t xml:space="preserve">Monitoring and Evaluation </w:t>
      </w:r>
    </w:p>
    <w:p w:rsidR="00967497" w:rsidRPr="00967497" w:rsidRDefault="00967497" w:rsidP="00967497">
      <w:pPr>
        <w:spacing w:line="360" w:lineRule="auto"/>
        <w:jc w:val="both"/>
        <w:rPr>
          <w:rFonts w:cs="Arial"/>
          <w:sz w:val="22"/>
          <w:szCs w:val="22"/>
          <w:lang w:val="en-US"/>
        </w:rPr>
      </w:pPr>
      <w:r w:rsidRPr="00967497">
        <w:rPr>
          <w:rFonts w:cs="Arial"/>
          <w:sz w:val="22"/>
          <w:szCs w:val="22"/>
          <w:lang w:val="en-US"/>
        </w:rPr>
        <w:t>The DHET will build the necessary capacity for effective monitoring, evaluation and support to the entire skills development system and its institutions. A clear framework and institutional measures will be developed to undertake effective monitoring, evaluation and support. For the SETA</w:t>
      </w:r>
      <w:r w:rsidRPr="00967497">
        <w:rPr>
          <w:rFonts w:ascii="Cambria Math" w:hAnsi="Cambria Math" w:cs="Cambria Math"/>
          <w:sz w:val="22"/>
          <w:szCs w:val="22"/>
          <w:lang w:val="en-US"/>
        </w:rPr>
        <w:t>‐</w:t>
      </w:r>
      <w:r w:rsidRPr="00967497">
        <w:rPr>
          <w:rFonts w:cs="Arial"/>
          <w:sz w:val="22"/>
          <w:szCs w:val="22"/>
          <w:lang w:val="en-US"/>
        </w:rPr>
        <w:t xml:space="preserve">related activities, tight service level agreements will be entered into with the Department and indicators and targets set. Having learned lessons from NSDS I and II, this </w:t>
      </w:r>
      <w:r w:rsidRPr="00967497">
        <w:rPr>
          <w:rFonts w:cs="Arial"/>
          <w:sz w:val="22"/>
          <w:szCs w:val="22"/>
          <w:lang w:val="en-US"/>
        </w:rPr>
        <w:lastRenderedPageBreak/>
        <w:t>strategy veers away from setting national targets. Instead, each SETA will have targets which are applicable to its skills set and level, to ensure that the programmes and activities of the SETAs are relevant to the sector. Where required, cross</w:t>
      </w:r>
      <w:r w:rsidRPr="00967497">
        <w:rPr>
          <w:rFonts w:ascii="Cambria Math" w:hAnsi="Cambria Math" w:cs="Cambria Math"/>
          <w:sz w:val="22"/>
          <w:szCs w:val="22"/>
          <w:lang w:val="en-US"/>
        </w:rPr>
        <w:t>‐</w:t>
      </w:r>
      <w:r w:rsidRPr="00967497">
        <w:rPr>
          <w:rFonts w:cs="Arial"/>
          <w:sz w:val="22"/>
          <w:szCs w:val="22"/>
          <w:lang w:val="en-US"/>
        </w:rPr>
        <w:t xml:space="preserve">SETA collaboration will be included in the agreements between DHET and SETAs. </w:t>
      </w:r>
    </w:p>
    <w:p w:rsidR="00967497" w:rsidRPr="00967497" w:rsidRDefault="00967497" w:rsidP="00967497">
      <w:pPr>
        <w:spacing w:line="360" w:lineRule="auto"/>
        <w:jc w:val="both"/>
        <w:rPr>
          <w:rFonts w:cs="Arial"/>
          <w:sz w:val="22"/>
          <w:szCs w:val="22"/>
          <w:lang w:val="en-US"/>
        </w:rPr>
      </w:pPr>
    </w:p>
    <w:p w:rsidR="000138DE" w:rsidRDefault="00967497" w:rsidP="00967497">
      <w:pPr>
        <w:spacing w:line="360" w:lineRule="auto"/>
        <w:jc w:val="both"/>
        <w:rPr>
          <w:rFonts w:cs="Arial"/>
          <w:sz w:val="22"/>
          <w:szCs w:val="22"/>
          <w:lang w:val="en-US"/>
        </w:rPr>
      </w:pPr>
      <w:r w:rsidRPr="00967497">
        <w:rPr>
          <w:rFonts w:cs="Arial"/>
          <w:sz w:val="22"/>
          <w:szCs w:val="22"/>
          <w:lang w:val="en-US"/>
        </w:rPr>
        <w:t xml:space="preserve">The monitoring and evaluation of this strategy will also focus on qualitative indicators. It is important to evaluate the impact of the initiatives of the strategy and ensure that the programmes provided meet the required quality and relevance. The evaluation part of M&amp;E will therefore be prioritised. Part of our performance monitoring, evaluation and support system will also be to intensify the fight against corruption and ‘fly by night’ institutions and training initiatives. In addition, the NSDS III will aim at eliminating unnecessary ‘middlemen’ in the provision of services, in order to maximise the impact of the resources in all our institutions and in our skills levy system. </w:t>
      </w:r>
    </w:p>
    <w:p w:rsidR="000138DE" w:rsidRDefault="000138DE" w:rsidP="00967497">
      <w:pPr>
        <w:spacing w:line="360" w:lineRule="auto"/>
        <w:jc w:val="both"/>
        <w:rPr>
          <w:rFonts w:cs="Arial"/>
          <w:sz w:val="22"/>
          <w:szCs w:val="22"/>
          <w:lang w:val="en-US"/>
        </w:rPr>
      </w:pPr>
    </w:p>
    <w:p w:rsidR="00967497" w:rsidRPr="00967497" w:rsidRDefault="00967497" w:rsidP="00967497">
      <w:pPr>
        <w:spacing w:line="360" w:lineRule="auto"/>
        <w:jc w:val="both"/>
        <w:rPr>
          <w:rFonts w:cs="Arial"/>
          <w:sz w:val="22"/>
          <w:szCs w:val="22"/>
          <w:lang w:val="en-US"/>
        </w:rPr>
      </w:pPr>
      <w:r w:rsidRPr="00967497">
        <w:rPr>
          <w:rFonts w:cs="Arial"/>
          <w:sz w:val="22"/>
          <w:szCs w:val="22"/>
          <w:lang w:val="en-US"/>
        </w:rPr>
        <w:t>It is important that M&amp;E is not seen as an add</w:t>
      </w:r>
      <w:r w:rsidRPr="00967497">
        <w:rPr>
          <w:rFonts w:ascii="Cambria Math" w:hAnsi="Cambria Math" w:cs="Cambria Math"/>
          <w:sz w:val="22"/>
          <w:szCs w:val="22"/>
          <w:lang w:val="en-US"/>
        </w:rPr>
        <w:t>‐</w:t>
      </w:r>
      <w:r w:rsidRPr="00967497">
        <w:rPr>
          <w:rFonts w:cs="Arial"/>
          <w:sz w:val="22"/>
          <w:szCs w:val="22"/>
          <w:lang w:val="en-US"/>
        </w:rPr>
        <w:t>on, or something done externally or independently of our skills development work. Institutions such as SETAs and the NSF must conduct consistent monitoring and evaluation, with findings being shared and verified through mechanisms established by DHET. DHET in turn will align its M&amp;E systems with government</w:t>
      </w:r>
      <w:r w:rsidRPr="00967497">
        <w:rPr>
          <w:rFonts w:ascii="Cambria Math" w:hAnsi="Cambria Math" w:cs="Cambria Math"/>
          <w:sz w:val="22"/>
          <w:szCs w:val="22"/>
          <w:lang w:val="en-US"/>
        </w:rPr>
        <w:t>‐</w:t>
      </w:r>
      <w:r w:rsidRPr="00967497">
        <w:rPr>
          <w:rFonts w:cs="Arial"/>
          <w:sz w:val="22"/>
          <w:szCs w:val="22"/>
          <w:lang w:val="en-US"/>
        </w:rPr>
        <w:t xml:space="preserve">wide frameworks. </w:t>
      </w:r>
    </w:p>
    <w:p w:rsidR="00967497" w:rsidRPr="00967497" w:rsidRDefault="00967497" w:rsidP="00967497">
      <w:pPr>
        <w:spacing w:line="360" w:lineRule="auto"/>
        <w:jc w:val="both"/>
        <w:rPr>
          <w:rFonts w:cs="Arial"/>
          <w:sz w:val="22"/>
          <w:szCs w:val="22"/>
          <w:lang w:val="en-US"/>
        </w:rPr>
      </w:pPr>
    </w:p>
    <w:p w:rsidR="00382BC8" w:rsidRPr="00382BC8" w:rsidRDefault="00967497" w:rsidP="00967497">
      <w:pPr>
        <w:spacing w:line="360" w:lineRule="auto"/>
        <w:jc w:val="both"/>
        <w:rPr>
          <w:rFonts w:cs="Arial"/>
          <w:sz w:val="22"/>
          <w:szCs w:val="22"/>
          <w:lang w:val="en-US"/>
        </w:rPr>
      </w:pPr>
      <w:r w:rsidRPr="00967497">
        <w:rPr>
          <w:rFonts w:cs="Arial"/>
          <w:sz w:val="22"/>
          <w:szCs w:val="22"/>
          <w:lang w:val="en-US"/>
        </w:rPr>
        <w:t>In putting such systems in place, it is hoped that a culture of continuous improvement can be instilled and that problems and blockages are identified and addressed timeously. It will be important when reviewing NSDS III implementation, and in preparing for the ensuing five years, that DHET and skills development stakeholders have a well</w:t>
      </w:r>
      <w:r w:rsidRPr="00967497">
        <w:rPr>
          <w:rFonts w:ascii="Cambria Math" w:hAnsi="Cambria Math" w:cs="Cambria Math"/>
          <w:sz w:val="22"/>
          <w:szCs w:val="22"/>
          <w:lang w:val="en-US"/>
        </w:rPr>
        <w:t>‐</w:t>
      </w:r>
      <w:r w:rsidRPr="00967497">
        <w:rPr>
          <w:rFonts w:cs="Arial"/>
          <w:sz w:val="22"/>
          <w:szCs w:val="22"/>
          <w:lang w:val="en-US"/>
        </w:rPr>
        <w:t>informed understanding of the impact that our extensive structures and resources are having. Out of this strategy, the DHET will develop annual implementation plans, including specific targets where appropriate. Such implementation plans and targets will be announced by the Minister on an annual basis.</w:t>
      </w:r>
    </w:p>
    <w:p w:rsidR="00382BC8" w:rsidRPr="00382BC8" w:rsidRDefault="00382BC8" w:rsidP="00382BC8">
      <w:pPr>
        <w:spacing w:line="360" w:lineRule="auto"/>
        <w:jc w:val="both"/>
        <w:rPr>
          <w:rFonts w:cs="Arial"/>
          <w:sz w:val="22"/>
          <w:szCs w:val="22"/>
          <w:lang w:val="en-US"/>
        </w:rPr>
      </w:pPr>
    </w:p>
    <w:p w:rsidR="00CB35B2" w:rsidRPr="00CB35B2" w:rsidRDefault="00CB35B2" w:rsidP="00CB35B2">
      <w:pPr>
        <w:spacing w:line="360" w:lineRule="auto"/>
        <w:jc w:val="both"/>
        <w:rPr>
          <w:rFonts w:cs="Arial"/>
          <w:sz w:val="22"/>
          <w:szCs w:val="22"/>
          <w:lang w:val="en-US"/>
        </w:rPr>
      </w:pPr>
    </w:p>
    <w:p w:rsidR="007F110B" w:rsidRDefault="007F110B" w:rsidP="00F237DC">
      <w:pPr>
        <w:spacing w:line="360" w:lineRule="auto"/>
        <w:jc w:val="both"/>
        <w:rPr>
          <w:sz w:val="22"/>
          <w:szCs w:val="22"/>
        </w:rPr>
      </w:pPr>
    </w:p>
    <w:p w:rsidR="000138DE" w:rsidRDefault="000138DE" w:rsidP="00F237DC">
      <w:pPr>
        <w:spacing w:line="360" w:lineRule="auto"/>
        <w:jc w:val="both"/>
        <w:rPr>
          <w:sz w:val="22"/>
          <w:szCs w:val="22"/>
        </w:rPr>
      </w:pPr>
    </w:p>
    <w:p w:rsidR="000138DE" w:rsidRDefault="000138DE" w:rsidP="00F237DC">
      <w:pPr>
        <w:spacing w:line="360" w:lineRule="auto"/>
        <w:jc w:val="both"/>
        <w:rPr>
          <w:sz w:val="22"/>
          <w:szCs w:val="22"/>
        </w:rPr>
      </w:pPr>
    </w:p>
    <w:p w:rsidR="000138DE" w:rsidRDefault="000138DE" w:rsidP="00F237DC">
      <w:pPr>
        <w:spacing w:line="360" w:lineRule="auto"/>
        <w:jc w:val="both"/>
        <w:rPr>
          <w:sz w:val="22"/>
          <w:szCs w:val="22"/>
        </w:rPr>
      </w:pPr>
    </w:p>
    <w:p w:rsidR="000138DE" w:rsidRDefault="000138DE" w:rsidP="00F237DC">
      <w:pPr>
        <w:spacing w:line="360" w:lineRule="auto"/>
        <w:jc w:val="both"/>
        <w:rPr>
          <w:sz w:val="22"/>
          <w:szCs w:val="22"/>
        </w:rPr>
      </w:pPr>
    </w:p>
    <w:p w:rsidR="000138DE" w:rsidRDefault="000138DE" w:rsidP="00F237DC">
      <w:pPr>
        <w:spacing w:line="360" w:lineRule="auto"/>
        <w:jc w:val="both"/>
        <w:rPr>
          <w:sz w:val="22"/>
          <w:szCs w:val="22"/>
        </w:rPr>
      </w:pPr>
    </w:p>
    <w:p w:rsidR="000138DE" w:rsidRDefault="000138DE" w:rsidP="00F237DC">
      <w:pPr>
        <w:spacing w:line="360" w:lineRule="auto"/>
        <w:jc w:val="both"/>
        <w:rPr>
          <w:sz w:val="22"/>
          <w:szCs w:val="22"/>
        </w:rPr>
      </w:pPr>
    </w:p>
    <w:p w:rsidR="000138DE" w:rsidRDefault="000138DE" w:rsidP="00F237DC">
      <w:pPr>
        <w:spacing w:line="360" w:lineRule="auto"/>
        <w:jc w:val="both"/>
        <w:rPr>
          <w:sz w:val="22"/>
          <w:szCs w:val="22"/>
        </w:rPr>
      </w:pPr>
    </w:p>
    <w:p w:rsidR="000138DE" w:rsidRDefault="000138DE" w:rsidP="00F237DC">
      <w:pPr>
        <w:spacing w:line="360" w:lineRule="auto"/>
        <w:jc w:val="both"/>
        <w:rPr>
          <w:sz w:val="22"/>
          <w:szCs w:val="22"/>
        </w:rPr>
      </w:pPr>
    </w:p>
    <w:p w:rsidR="000138DE" w:rsidRDefault="000138DE" w:rsidP="00F237DC">
      <w:pPr>
        <w:spacing w:line="360" w:lineRule="auto"/>
        <w:jc w:val="both"/>
        <w:rPr>
          <w:sz w:val="22"/>
          <w:szCs w:val="22"/>
        </w:rPr>
      </w:pPr>
    </w:p>
    <w:p w:rsidR="00F237DC" w:rsidRDefault="00F237DC" w:rsidP="00887AAF">
      <w:pPr>
        <w:pStyle w:val="SectionTitle"/>
      </w:pPr>
      <w:bookmarkStart w:id="50" w:name="_Toc7996055"/>
      <w:r w:rsidRPr="00FE3B3F">
        <w:rPr>
          <w:rStyle w:val="SubtleReference"/>
        </w:rPr>
        <w:lastRenderedPageBreak/>
        <w:t>KT0</w:t>
      </w:r>
      <w:r w:rsidR="00737BEB" w:rsidRPr="00FE3B3F">
        <w:rPr>
          <w:rStyle w:val="SubtleReference"/>
        </w:rPr>
        <w:t>4</w:t>
      </w:r>
      <w:r w:rsidRPr="00FE3B3F">
        <w:rPr>
          <w:rStyle w:val="SubtleReference"/>
        </w:rPr>
        <w:t>03</w:t>
      </w:r>
      <w:r w:rsidR="00F87B90" w:rsidRPr="00FE3B3F">
        <w:rPr>
          <w:rStyle w:val="SubtleReference"/>
        </w:rPr>
        <w:t xml:space="preserve"> </w:t>
      </w:r>
      <w:r w:rsidR="00081044" w:rsidRPr="00081044">
        <w:rPr>
          <w:rStyle w:val="SubtleReference"/>
        </w:rPr>
        <w:t>National transformational frameworks, plans and documents</w:t>
      </w:r>
      <w:bookmarkEnd w:id="50"/>
    </w:p>
    <w:p w:rsidR="00887AAF" w:rsidRDefault="00887AAF" w:rsidP="0043056A">
      <w:pPr>
        <w:spacing w:line="360" w:lineRule="auto"/>
        <w:jc w:val="both"/>
        <w:rPr>
          <w:rFonts w:eastAsia="Calibri" w:cs="Arial"/>
          <w:bCs/>
          <w:sz w:val="22"/>
          <w:szCs w:val="22"/>
          <w:lang w:val="en-US"/>
        </w:rPr>
      </w:pPr>
    </w:p>
    <w:p w:rsidR="00967497" w:rsidRPr="00967497" w:rsidRDefault="00967497" w:rsidP="00967497">
      <w:pPr>
        <w:spacing w:line="360" w:lineRule="auto"/>
        <w:jc w:val="both"/>
        <w:rPr>
          <w:rFonts w:eastAsia="Calibri" w:cs="Arial"/>
          <w:b/>
          <w:bCs/>
          <w:sz w:val="22"/>
          <w:szCs w:val="22"/>
          <w:lang w:val="en-US"/>
        </w:rPr>
      </w:pPr>
      <w:r w:rsidRPr="00967497">
        <w:rPr>
          <w:rFonts w:eastAsia="Calibri" w:cs="Arial"/>
          <w:b/>
          <w:bCs/>
          <w:sz w:val="22"/>
          <w:szCs w:val="22"/>
          <w:lang w:val="en-US"/>
        </w:rPr>
        <w:t>National Skills Development Plan 2030</w:t>
      </w:r>
    </w:p>
    <w:p w:rsidR="00967497" w:rsidRPr="00967497" w:rsidRDefault="00967497" w:rsidP="00967497">
      <w:pPr>
        <w:spacing w:line="360" w:lineRule="auto"/>
        <w:jc w:val="both"/>
        <w:rPr>
          <w:rFonts w:eastAsia="Calibri" w:cs="Arial"/>
          <w:bCs/>
          <w:sz w:val="22"/>
          <w:szCs w:val="22"/>
          <w:lang w:val="en-US"/>
        </w:rPr>
      </w:pPr>
    </w:p>
    <w:p w:rsidR="00967497" w:rsidRPr="00967497" w:rsidRDefault="00967497" w:rsidP="00967497">
      <w:pPr>
        <w:spacing w:line="360" w:lineRule="auto"/>
        <w:jc w:val="both"/>
        <w:rPr>
          <w:rFonts w:eastAsia="Calibri" w:cs="Arial"/>
          <w:b/>
          <w:bCs/>
          <w:sz w:val="22"/>
          <w:szCs w:val="22"/>
          <w:lang w:val="en-US"/>
        </w:rPr>
      </w:pPr>
      <w:r w:rsidRPr="00967497">
        <w:rPr>
          <w:rFonts w:eastAsia="Calibri" w:cs="Arial"/>
          <w:b/>
          <w:bCs/>
          <w:sz w:val="22"/>
          <w:szCs w:val="22"/>
          <w:lang w:val="en-US"/>
        </w:rPr>
        <w:t xml:space="preserve">Vision of the National Skills Development Plan (NSDP) </w:t>
      </w:r>
    </w:p>
    <w:p w:rsidR="00967497" w:rsidRPr="00967497" w:rsidRDefault="00967497" w:rsidP="00967497">
      <w:pPr>
        <w:spacing w:line="360" w:lineRule="auto"/>
        <w:jc w:val="both"/>
        <w:rPr>
          <w:rFonts w:eastAsia="Calibri" w:cs="Arial"/>
          <w:bCs/>
          <w:sz w:val="22"/>
          <w:szCs w:val="22"/>
          <w:lang w:val="en-US"/>
        </w:rPr>
      </w:pPr>
      <w:r w:rsidRPr="00967497">
        <w:rPr>
          <w:rFonts w:eastAsia="Calibri" w:cs="Arial"/>
          <w:bCs/>
          <w:sz w:val="22"/>
          <w:szCs w:val="22"/>
          <w:lang w:val="en-US"/>
        </w:rPr>
        <w:t xml:space="preserve">‘An Educated, Skilled and Capable Workforce for South Africa’ </w:t>
      </w:r>
    </w:p>
    <w:p w:rsidR="00967497" w:rsidRPr="00967497" w:rsidRDefault="00967497" w:rsidP="00967497">
      <w:pPr>
        <w:spacing w:line="360" w:lineRule="auto"/>
        <w:jc w:val="both"/>
        <w:rPr>
          <w:rFonts w:eastAsia="Calibri" w:cs="Arial"/>
          <w:bCs/>
          <w:sz w:val="22"/>
          <w:szCs w:val="22"/>
          <w:lang w:val="en-US"/>
        </w:rPr>
      </w:pPr>
    </w:p>
    <w:p w:rsidR="00967497" w:rsidRPr="00967497" w:rsidRDefault="00967497" w:rsidP="00967497">
      <w:pPr>
        <w:spacing w:line="360" w:lineRule="auto"/>
        <w:jc w:val="both"/>
        <w:rPr>
          <w:rFonts w:eastAsia="Calibri" w:cs="Arial"/>
          <w:b/>
          <w:bCs/>
          <w:sz w:val="22"/>
          <w:szCs w:val="22"/>
          <w:lang w:val="en-US"/>
        </w:rPr>
      </w:pPr>
      <w:r w:rsidRPr="00967497">
        <w:rPr>
          <w:rFonts w:eastAsia="Calibri" w:cs="Arial"/>
          <w:b/>
          <w:bCs/>
          <w:sz w:val="22"/>
          <w:szCs w:val="22"/>
          <w:lang w:val="en-US"/>
        </w:rPr>
        <w:t xml:space="preserve">Mission of the NSDP </w:t>
      </w:r>
    </w:p>
    <w:p w:rsidR="00967497" w:rsidRPr="00967497" w:rsidRDefault="00967497" w:rsidP="00967497">
      <w:pPr>
        <w:spacing w:line="360" w:lineRule="auto"/>
        <w:jc w:val="both"/>
        <w:rPr>
          <w:rFonts w:eastAsia="Calibri" w:cs="Arial"/>
          <w:bCs/>
          <w:sz w:val="22"/>
          <w:szCs w:val="22"/>
          <w:lang w:val="en-US"/>
        </w:rPr>
      </w:pPr>
      <w:r w:rsidRPr="00967497">
        <w:rPr>
          <w:rFonts w:eastAsia="Calibri" w:cs="Arial"/>
          <w:bCs/>
          <w:sz w:val="22"/>
          <w:szCs w:val="22"/>
          <w:lang w:val="en-US"/>
        </w:rPr>
        <w:t xml:space="preserve">To improve access to occupations in high demand and priority skills aligned to supporting economic growth, employment creation and social development whilst also seeking to address systemic considerations. </w:t>
      </w:r>
    </w:p>
    <w:p w:rsidR="00967497" w:rsidRPr="00967497" w:rsidRDefault="00967497" w:rsidP="00967497">
      <w:pPr>
        <w:spacing w:line="360" w:lineRule="auto"/>
        <w:jc w:val="both"/>
        <w:rPr>
          <w:rFonts w:eastAsia="Calibri" w:cs="Arial"/>
          <w:bCs/>
          <w:sz w:val="22"/>
          <w:szCs w:val="22"/>
          <w:lang w:val="en-US"/>
        </w:rPr>
      </w:pPr>
    </w:p>
    <w:p w:rsidR="00967497" w:rsidRPr="00967497" w:rsidRDefault="00967497" w:rsidP="00967497">
      <w:pPr>
        <w:spacing w:line="360" w:lineRule="auto"/>
        <w:jc w:val="both"/>
        <w:rPr>
          <w:rFonts w:eastAsia="Calibri" w:cs="Arial"/>
          <w:b/>
          <w:bCs/>
          <w:sz w:val="22"/>
          <w:szCs w:val="22"/>
          <w:lang w:val="en-US"/>
        </w:rPr>
      </w:pPr>
      <w:r w:rsidRPr="00967497">
        <w:rPr>
          <w:rFonts w:eastAsia="Calibri" w:cs="Arial"/>
          <w:b/>
          <w:bCs/>
          <w:sz w:val="22"/>
          <w:szCs w:val="22"/>
          <w:lang w:val="en-US"/>
        </w:rPr>
        <w:t xml:space="preserve">Purpose of the NSDP </w:t>
      </w:r>
    </w:p>
    <w:p w:rsidR="00967497" w:rsidRPr="00967497" w:rsidRDefault="00967497" w:rsidP="00967497">
      <w:pPr>
        <w:spacing w:line="360" w:lineRule="auto"/>
        <w:jc w:val="both"/>
        <w:rPr>
          <w:rFonts w:eastAsia="Calibri" w:cs="Arial"/>
          <w:bCs/>
          <w:sz w:val="22"/>
          <w:szCs w:val="22"/>
          <w:lang w:val="en-US"/>
        </w:rPr>
      </w:pPr>
      <w:r w:rsidRPr="00967497">
        <w:rPr>
          <w:rFonts w:eastAsia="Calibri" w:cs="Arial"/>
          <w:bCs/>
          <w:sz w:val="22"/>
          <w:szCs w:val="22"/>
          <w:lang w:val="en-US"/>
        </w:rPr>
        <w:t xml:space="preserve">The NSDP seeks to ensure that South Africa has adequate, appropriate and high quality skills that contribute towards economic growth, employment creation and social development. The Organisation for Economic Cooperation and Development (OECD) (2017) Report: Getting Skills Right in South Africa has acknowledged that, notwithstanding the efforts of the South African Government and a range of private sector stakeholders to tackle skills imbalances, some challenges remain. The report also suggests that the educational system could be improved, especially in terms of developing both basic skills and technical skills, with a specific focus on historically disadvantaged individuals. The report adds that more training options are needed for the employed and unemployed and that this training should be relevant for the improved employability and career progress of participants. </w:t>
      </w:r>
    </w:p>
    <w:p w:rsidR="00967497" w:rsidRPr="00967497" w:rsidRDefault="00967497" w:rsidP="00967497">
      <w:pPr>
        <w:spacing w:line="360" w:lineRule="auto"/>
        <w:jc w:val="both"/>
        <w:rPr>
          <w:rFonts w:eastAsia="Calibri" w:cs="Arial"/>
          <w:bCs/>
          <w:sz w:val="22"/>
          <w:szCs w:val="22"/>
          <w:lang w:val="en-US"/>
        </w:rPr>
      </w:pPr>
    </w:p>
    <w:p w:rsidR="00967497" w:rsidRPr="00967497" w:rsidRDefault="00967497" w:rsidP="00967497">
      <w:pPr>
        <w:spacing w:line="360" w:lineRule="auto"/>
        <w:jc w:val="both"/>
        <w:rPr>
          <w:rFonts w:eastAsia="Calibri" w:cs="Arial"/>
          <w:bCs/>
          <w:sz w:val="22"/>
          <w:szCs w:val="22"/>
          <w:lang w:val="en-US"/>
        </w:rPr>
      </w:pPr>
      <w:r w:rsidRPr="00967497">
        <w:rPr>
          <w:rFonts w:eastAsia="Calibri" w:cs="Arial"/>
          <w:bCs/>
          <w:sz w:val="22"/>
          <w:szCs w:val="22"/>
          <w:lang w:val="en-US"/>
        </w:rPr>
        <w:t xml:space="preserve">The NSDP derives from the broader plan of government, namely the National Development Plan (NDP), which aims to put in place the framework whereby we ‘build the capabilities our citizens to make our future work’. The NDP notes that “several challenges require attention, including a critical shortage of skills, a complex intergovernmental system, high levels of corruption, weak lines of accountability, inadequate legislative oversight and a long history of blurring the lines between party and state. These are difficult issues, requiring honest reflection, careful planning and decisive leadership.” </w:t>
      </w:r>
    </w:p>
    <w:p w:rsidR="00967497" w:rsidRPr="00967497" w:rsidRDefault="00967497" w:rsidP="00967497">
      <w:pPr>
        <w:spacing w:line="360" w:lineRule="auto"/>
        <w:jc w:val="both"/>
        <w:rPr>
          <w:rFonts w:eastAsia="Calibri" w:cs="Arial"/>
          <w:bCs/>
          <w:sz w:val="22"/>
          <w:szCs w:val="22"/>
          <w:lang w:val="en-US"/>
        </w:rPr>
      </w:pPr>
    </w:p>
    <w:p w:rsidR="00967497" w:rsidRPr="00967497" w:rsidRDefault="00967497" w:rsidP="00967497">
      <w:pPr>
        <w:spacing w:line="360" w:lineRule="auto"/>
        <w:jc w:val="both"/>
        <w:rPr>
          <w:rFonts w:eastAsia="Calibri" w:cs="Arial"/>
          <w:bCs/>
          <w:sz w:val="22"/>
          <w:szCs w:val="22"/>
          <w:lang w:val="en-US"/>
        </w:rPr>
      </w:pPr>
      <w:r w:rsidRPr="00967497">
        <w:rPr>
          <w:rFonts w:eastAsia="Calibri" w:cs="Arial"/>
          <w:bCs/>
          <w:sz w:val="22"/>
          <w:szCs w:val="22"/>
          <w:lang w:val="en-US"/>
        </w:rPr>
        <w:t xml:space="preserve">Both the NDP and the New Growth Path (NGP), albeit in different ways, emphasise the importance of skills development. While the achievement of the objectives of the NDP requires progress on a broad front, three priorities stand out: </w:t>
      </w:r>
    </w:p>
    <w:p w:rsidR="00967497" w:rsidRPr="00967497" w:rsidRDefault="00967497" w:rsidP="00967497">
      <w:pPr>
        <w:spacing w:line="360" w:lineRule="auto"/>
        <w:jc w:val="both"/>
        <w:rPr>
          <w:rFonts w:eastAsia="Calibri" w:cs="Arial"/>
          <w:bCs/>
          <w:sz w:val="22"/>
          <w:szCs w:val="22"/>
          <w:lang w:val="en-US"/>
        </w:rPr>
      </w:pPr>
    </w:p>
    <w:p w:rsidR="00967497" w:rsidRPr="00967497" w:rsidRDefault="00967497" w:rsidP="00AC26B0">
      <w:pPr>
        <w:numPr>
          <w:ilvl w:val="0"/>
          <w:numId w:val="126"/>
        </w:numPr>
        <w:spacing w:line="360" w:lineRule="auto"/>
        <w:jc w:val="both"/>
        <w:rPr>
          <w:rFonts w:eastAsia="Calibri" w:cs="Arial"/>
          <w:bCs/>
          <w:sz w:val="22"/>
          <w:szCs w:val="22"/>
          <w:lang w:val="en-US"/>
        </w:rPr>
      </w:pPr>
      <w:r w:rsidRPr="00967497">
        <w:rPr>
          <w:rFonts w:eastAsia="Calibri" w:cs="Arial"/>
          <w:bCs/>
          <w:sz w:val="22"/>
          <w:szCs w:val="22"/>
          <w:lang w:val="en-US"/>
        </w:rPr>
        <w:t xml:space="preserve">Raising employment through faster economic growth; </w:t>
      </w:r>
    </w:p>
    <w:p w:rsidR="00967497" w:rsidRPr="00967497" w:rsidRDefault="00967497" w:rsidP="00AC26B0">
      <w:pPr>
        <w:numPr>
          <w:ilvl w:val="0"/>
          <w:numId w:val="126"/>
        </w:numPr>
        <w:spacing w:line="360" w:lineRule="auto"/>
        <w:jc w:val="both"/>
        <w:rPr>
          <w:rFonts w:eastAsia="Calibri" w:cs="Arial"/>
          <w:bCs/>
          <w:sz w:val="22"/>
          <w:szCs w:val="22"/>
          <w:lang w:val="en-US"/>
        </w:rPr>
      </w:pPr>
      <w:r w:rsidRPr="00967497">
        <w:rPr>
          <w:rFonts w:eastAsia="Calibri" w:cs="Arial"/>
          <w:bCs/>
          <w:sz w:val="22"/>
          <w:szCs w:val="22"/>
          <w:lang w:val="en-US"/>
        </w:rPr>
        <w:t xml:space="preserve">Improving the quality of education, skills development and innovation; and </w:t>
      </w:r>
    </w:p>
    <w:p w:rsidR="00967497" w:rsidRPr="00967497" w:rsidRDefault="00967497" w:rsidP="00AC26B0">
      <w:pPr>
        <w:numPr>
          <w:ilvl w:val="0"/>
          <w:numId w:val="126"/>
        </w:numPr>
        <w:spacing w:line="360" w:lineRule="auto"/>
        <w:jc w:val="both"/>
        <w:rPr>
          <w:rFonts w:eastAsia="Calibri" w:cs="Arial"/>
          <w:bCs/>
          <w:sz w:val="22"/>
          <w:szCs w:val="22"/>
          <w:lang w:val="en-US"/>
        </w:rPr>
      </w:pPr>
      <w:r w:rsidRPr="00967497">
        <w:rPr>
          <w:rFonts w:eastAsia="Calibri" w:cs="Arial"/>
          <w:bCs/>
          <w:sz w:val="22"/>
          <w:szCs w:val="22"/>
          <w:lang w:val="en-US"/>
        </w:rPr>
        <w:t>Building the capability of the state to play a developmental, transformative role.</w:t>
      </w:r>
    </w:p>
    <w:p w:rsidR="00967497" w:rsidRPr="00967497" w:rsidRDefault="00967497" w:rsidP="00967497">
      <w:pPr>
        <w:spacing w:line="360" w:lineRule="auto"/>
        <w:jc w:val="both"/>
        <w:rPr>
          <w:rFonts w:eastAsia="Calibri" w:cs="Arial"/>
          <w:bCs/>
          <w:sz w:val="22"/>
          <w:szCs w:val="22"/>
          <w:lang w:val="en-US"/>
        </w:rPr>
      </w:pPr>
    </w:p>
    <w:p w:rsidR="00967497" w:rsidRPr="00967497" w:rsidRDefault="00967497" w:rsidP="00967497">
      <w:pPr>
        <w:spacing w:line="360" w:lineRule="auto"/>
        <w:jc w:val="both"/>
        <w:rPr>
          <w:rFonts w:eastAsia="Calibri" w:cs="Arial"/>
          <w:bCs/>
          <w:sz w:val="22"/>
          <w:szCs w:val="22"/>
          <w:lang w:val="en-US"/>
        </w:rPr>
      </w:pPr>
      <w:r w:rsidRPr="00967497">
        <w:rPr>
          <w:rFonts w:eastAsia="Calibri" w:cs="Arial"/>
          <w:bCs/>
          <w:sz w:val="22"/>
          <w:szCs w:val="22"/>
          <w:lang w:val="en-US"/>
        </w:rPr>
        <w:t xml:space="preserve">The NGP (2011), states that “Improvements in education and skill levels are a fundamental prerequisite for achieving many of the goals in this growth path. General education must equip all South Africans to participate in our democracy and economy, and higher education must do more to meet the needs of broad-based development. The growth path also requires a radical review of the training system to address shortfalls in artisanal and technical skills.” However, in the sections which deal with skills development neither of the two plans elaborates in any detail on the specific skills required to support economic and social development. Chapter 9 of the NDP sets a range of numerical objectives to be met by 2030 as indicated below: </w:t>
      </w:r>
    </w:p>
    <w:p w:rsidR="00967497" w:rsidRPr="00967497" w:rsidRDefault="00967497" w:rsidP="00967497">
      <w:pPr>
        <w:spacing w:line="360" w:lineRule="auto"/>
        <w:jc w:val="both"/>
        <w:rPr>
          <w:rFonts w:eastAsia="Calibri" w:cs="Arial"/>
          <w:bCs/>
          <w:sz w:val="22"/>
          <w:szCs w:val="22"/>
          <w:lang w:val="en-US"/>
        </w:rPr>
      </w:pPr>
    </w:p>
    <w:p w:rsidR="00967497" w:rsidRPr="00967497" w:rsidRDefault="00967497" w:rsidP="00AC26B0">
      <w:pPr>
        <w:numPr>
          <w:ilvl w:val="0"/>
          <w:numId w:val="125"/>
        </w:numPr>
        <w:spacing w:line="360" w:lineRule="auto"/>
        <w:jc w:val="both"/>
        <w:rPr>
          <w:rFonts w:eastAsia="Calibri" w:cs="Arial"/>
          <w:bCs/>
          <w:sz w:val="22"/>
          <w:szCs w:val="22"/>
          <w:lang w:val="en-US"/>
        </w:rPr>
      </w:pPr>
      <w:r w:rsidRPr="00967497">
        <w:rPr>
          <w:rFonts w:eastAsia="Calibri" w:cs="Arial"/>
          <w:bCs/>
          <w:sz w:val="22"/>
          <w:szCs w:val="22"/>
          <w:lang w:val="en-US"/>
        </w:rPr>
        <w:t xml:space="preserve">Expand the college system with a focus on improving quality. Better quality will build confidence in the college sector and attract more learners. The recommended participation rate in the TVET college sector of 25 percent would accommodate about 1.25 million enrolments; </w:t>
      </w:r>
    </w:p>
    <w:p w:rsidR="00967497" w:rsidRPr="00967497" w:rsidRDefault="00967497" w:rsidP="00AC26B0">
      <w:pPr>
        <w:numPr>
          <w:ilvl w:val="0"/>
          <w:numId w:val="125"/>
        </w:numPr>
        <w:spacing w:line="360" w:lineRule="auto"/>
        <w:jc w:val="both"/>
        <w:rPr>
          <w:rFonts w:eastAsia="Calibri" w:cs="Arial"/>
          <w:bCs/>
          <w:sz w:val="22"/>
          <w:szCs w:val="22"/>
          <w:lang w:val="en-US"/>
        </w:rPr>
      </w:pPr>
      <w:r w:rsidRPr="00967497">
        <w:rPr>
          <w:rFonts w:eastAsia="Calibri" w:cs="Arial"/>
          <w:bCs/>
          <w:sz w:val="22"/>
          <w:szCs w:val="22"/>
          <w:lang w:val="en-US"/>
        </w:rPr>
        <w:t xml:space="preserve">Provide 1 million learning opportunities through Community Education and Training Colleges; </w:t>
      </w:r>
    </w:p>
    <w:p w:rsidR="00967497" w:rsidRPr="00967497" w:rsidRDefault="00967497" w:rsidP="00AC26B0">
      <w:pPr>
        <w:numPr>
          <w:ilvl w:val="0"/>
          <w:numId w:val="125"/>
        </w:numPr>
        <w:spacing w:line="360" w:lineRule="auto"/>
        <w:jc w:val="both"/>
        <w:rPr>
          <w:rFonts w:eastAsia="Calibri" w:cs="Arial"/>
          <w:bCs/>
          <w:sz w:val="22"/>
          <w:szCs w:val="22"/>
          <w:lang w:val="en-US"/>
        </w:rPr>
      </w:pPr>
      <w:r w:rsidRPr="00967497">
        <w:rPr>
          <w:rFonts w:eastAsia="Calibri" w:cs="Arial"/>
          <w:bCs/>
          <w:sz w:val="22"/>
          <w:szCs w:val="22"/>
          <w:lang w:val="en-US"/>
        </w:rPr>
        <w:t xml:space="preserve">Improve the throughput rate to 80 percent by 2030; </w:t>
      </w:r>
    </w:p>
    <w:p w:rsidR="00967497" w:rsidRPr="00967497" w:rsidRDefault="00967497" w:rsidP="00AC26B0">
      <w:pPr>
        <w:numPr>
          <w:ilvl w:val="0"/>
          <w:numId w:val="125"/>
        </w:numPr>
        <w:spacing w:line="360" w:lineRule="auto"/>
        <w:jc w:val="both"/>
        <w:rPr>
          <w:rFonts w:eastAsia="Calibri" w:cs="Arial"/>
          <w:bCs/>
          <w:sz w:val="22"/>
          <w:szCs w:val="22"/>
          <w:lang w:val="en-US"/>
        </w:rPr>
      </w:pPr>
      <w:r w:rsidRPr="00967497">
        <w:rPr>
          <w:rFonts w:eastAsia="Calibri" w:cs="Arial"/>
          <w:bCs/>
          <w:sz w:val="22"/>
          <w:szCs w:val="22"/>
          <w:lang w:val="en-US"/>
        </w:rPr>
        <w:t xml:space="preserve">Produce 30,000 artisans per year by 2030; </w:t>
      </w:r>
    </w:p>
    <w:p w:rsidR="00967497" w:rsidRPr="00967497" w:rsidRDefault="00967497" w:rsidP="00AC26B0">
      <w:pPr>
        <w:numPr>
          <w:ilvl w:val="0"/>
          <w:numId w:val="125"/>
        </w:numPr>
        <w:spacing w:line="360" w:lineRule="auto"/>
        <w:jc w:val="both"/>
        <w:rPr>
          <w:rFonts w:eastAsia="Calibri" w:cs="Arial"/>
          <w:bCs/>
          <w:sz w:val="22"/>
          <w:szCs w:val="22"/>
          <w:lang w:val="en-US"/>
        </w:rPr>
      </w:pPr>
      <w:r w:rsidRPr="00967497">
        <w:rPr>
          <w:rFonts w:eastAsia="Calibri" w:cs="Arial"/>
          <w:bCs/>
          <w:sz w:val="22"/>
          <w:szCs w:val="22"/>
          <w:lang w:val="en-US"/>
        </w:rPr>
        <w:t xml:space="preserve">Increase enrolment at universities by at least 70 percent by 2030 so that enrolments increase to about 1,62 million from 950 000 in 2010; </w:t>
      </w:r>
    </w:p>
    <w:p w:rsidR="00967497" w:rsidRPr="00967497" w:rsidRDefault="00967497" w:rsidP="00AC26B0">
      <w:pPr>
        <w:numPr>
          <w:ilvl w:val="0"/>
          <w:numId w:val="125"/>
        </w:numPr>
        <w:spacing w:line="360" w:lineRule="auto"/>
        <w:jc w:val="both"/>
        <w:rPr>
          <w:rFonts w:eastAsia="Calibri" w:cs="Arial"/>
          <w:bCs/>
          <w:sz w:val="22"/>
          <w:szCs w:val="22"/>
          <w:lang w:val="en-US"/>
        </w:rPr>
      </w:pPr>
      <w:r w:rsidRPr="00967497">
        <w:rPr>
          <w:rFonts w:eastAsia="Calibri" w:cs="Arial"/>
          <w:bCs/>
          <w:sz w:val="22"/>
          <w:szCs w:val="22"/>
          <w:lang w:val="en-US"/>
        </w:rPr>
        <w:t xml:space="preserve">Increase the number of students eligible to study towards math and science based degrees to 450,000 by 2030; </w:t>
      </w:r>
    </w:p>
    <w:p w:rsidR="00967497" w:rsidRPr="00967497" w:rsidRDefault="00967497" w:rsidP="00AC26B0">
      <w:pPr>
        <w:numPr>
          <w:ilvl w:val="0"/>
          <w:numId w:val="125"/>
        </w:numPr>
        <w:spacing w:line="360" w:lineRule="auto"/>
        <w:jc w:val="both"/>
        <w:rPr>
          <w:rFonts w:eastAsia="Calibri" w:cs="Arial"/>
          <w:bCs/>
          <w:sz w:val="22"/>
          <w:szCs w:val="22"/>
          <w:lang w:val="en-US"/>
        </w:rPr>
      </w:pPr>
      <w:r w:rsidRPr="00967497">
        <w:rPr>
          <w:rFonts w:eastAsia="Calibri" w:cs="Arial"/>
          <w:bCs/>
          <w:sz w:val="22"/>
          <w:szCs w:val="22"/>
          <w:lang w:val="en-US"/>
        </w:rPr>
        <w:t xml:space="preserve">Increase the percentage of PhD qualified staff in the higher education sector from the current 34 percent to over 75 percent by 2030; </w:t>
      </w:r>
    </w:p>
    <w:p w:rsidR="00967497" w:rsidRPr="00967497" w:rsidRDefault="00967497" w:rsidP="00AC26B0">
      <w:pPr>
        <w:numPr>
          <w:ilvl w:val="0"/>
          <w:numId w:val="125"/>
        </w:numPr>
        <w:spacing w:line="360" w:lineRule="auto"/>
        <w:jc w:val="both"/>
        <w:rPr>
          <w:rFonts w:eastAsia="Calibri" w:cs="Arial"/>
          <w:bCs/>
          <w:sz w:val="22"/>
          <w:szCs w:val="22"/>
          <w:lang w:val="en-US"/>
        </w:rPr>
      </w:pPr>
      <w:r w:rsidRPr="00967497">
        <w:rPr>
          <w:rFonts w:eastAsia="Calibri" w:cs="Arial"/>
          <w:bCs/>
          <w:sz w:val="22"/>
          <w:szCs w:val="22"/>
          <w:lang w:val="en-US"/>
        </w:rPr>
        <w:t xml:space="preserve">Produce more than 100 doctoral graduates per million per year by 2030. This implies an increase from 1,420 in 2010 to well over 5,000 a year; and </w:t>
      </w:r>
    </w:p>
    <w:p w:rsidR="00967497" w:rsidRPr="00967497" w:rsidRDefault="00967497" w:rsidP="00AC26B0">
      <w:pPr>
        <w:numPr>
          <w:ilvl w:val="0"/>
          <w:numId w:val="125"/>
        </w:numPr>
        <w:spacing w:line="360" w:lineRule="auto"/>
        <w:jc w:val="both"/>
        <w:rPr>
          <w:rFonts w:eastAsia="Calibri" w:cs="Arial"/>
          <w:bCs/>
          <w:sz w:val="22"/>
          <w:szCs w:val="22"/>
          <w:lang w:val="en-US"/>
        </w:rPr>
      </w:pPr>
      <w:r w:rsidRPr="00967497">
        <w:rPr>
          <w:rFonts w:eastAsia="Calibri" w:cs="Arial"/>
          <w:bCs/>
          <w:sz w:val="22"/>
          <w:szCs w:val="22"/>
          <w:lang w:val="en-US"/>
        </w:rPr>
        <w:t xml:space="preserve">Expand science, technology and innovation outputs by increasing research and development spending by government and through encouraging industry to do so. </w:t>
      </w:r>
    </w:p>
    <w:p w:rsidR="00967497" w:rsidRPr="00967497" w:rsidRDefault="00967497" w:rsidP="00967497">
      <w:pPr>
        <w:spacing w:line="360" w:lineRule="auto"/>
        <w:jc w:val="both"/>
        <w:rPr>
          <w:rFonts w:eastAsia="Calibri" w:cs="Arial"/>
          <w:bCs/>
          <w:sz w:val="22"/>
          <w:szCs w:val="22"/>
          <w:lang w:val="en-US"/>
        </w:rPr>
      </w:pPr>
    </w:p>
    <w:p w:rsidR="00967497" w:rsidRPr="00967497" w:rsidRDefault="00967497" w:rsidP="00967497">
      <w:pPr>
        <w:spacing w:line="360" w:lineRule="auto"/>
        <w:jc w:val="both"/>
        <w:rPr>
          <w:rFonts w:eastAsia="Calibri" w:cs="Arial"/>
          <w:bCs/>
          <w:sz w:val="22"/>
          <w:szCs w:val="22"/>
          <w:lang w:val="en-US"/>
        </w:rPr>
      </w:pPr>
      <w:r w:rsidRPr="00967497">
        <w:rPr>
          <w:rFonts w:eastAsia="Calibri" w:cs="Arial"/>
          <w:bCs/>
          <w:sz w:val="22"/>
          <w:szCs w:val="22"/>
          <w:lang w:val="en-US"/>
        </w:rPr>
        <w:t>The NGP calls for the need to improve skills in every job and target 1, 2 million workers for certified on-the-job skills improvement programmes annually from 2013. Every Sector Education and Training Authority (SETA) should therefore aim to facilitate and co-finance training for approximately 10% of the workforce annually. The NGP also commits government to improve SETA performance by strengthening governance, accountability and administrative systems. It emphases that SETAs must prioritise the identification and funding of the main sector skills needs based on the NGP.</w:t>
      </w:r>
    </w:p>
    <w:p w:rsidR="00967497" w:rsidRPr="00967497" w:rsidRDefault="00967497" w:rsidP="00967497">
      <w:pPr>
        <w:spacing w:line="360" w:lineRule="auto"/>
        <w:jc w:val="both"/>
        <w:rPr>
          <w:rFonts w:eastAsia="Calibri" w:cs="Arial"/>
          <w:bCs/>
          <w:sz w:val="22"/>
          <w:szCs w:val="22"/>
          <w:lang w:val="en-US"/>
        </w:rPr>
      </w:pPr>
    </w:p>
    <w:p w:rsidR="00967497" w:rsidRPr="00967497" w:rsidRDefault="00967497" w:rsidP="00967497">
      <w:pPr>
        <w:spacing w:line="360" w:lineRule="auto"/>
        <w:jc w:val="both"/>
        <w:rPr>
          <w:rFonts w:eastAsia="Calibri" w:cs="Arial"/>
          <w:b/>
          <w:bCs/>
          <w:sz w:val="22"/>
          <w:szCs w:val="22"/>
          <w:lang w:val="en-US"/>
        </w:rPr>
      </w:pPr>
      <w:r w:rsidRPr="00967497">
        <w:rPr>
          <w:rFonts w:eastAsia="Calibri" w:cs="Arial"/>
          <w:b/>
          <w:bCs/>
          <w:sz w:val="22"/>
          <w:szCs w:val="22"/>
          <w:lang w:val="en-US"/>
        </w:rPr>
        <w:t>Government programmes, projects and campaigns</w:t>
      </w:r>
    </w:p>
    <w:p w:rsidR="00967497" w:rsidRPr="00967497" w:rsidRDefault="00967497" w:rsidP="00967497">
      <w:pPr>
        <w:spacing w:line="360" w:lineRule="auto"/>
        <w:jc w:val="both"/>
        <w:rPr>
          <w:rFonts w:eastAsia="Calibri" w:cs="Arial"/>
          <w:bCs/>
          <w:sz w:val="22"/>
          <w:szCs w:val="22"/>
          <w:lang w:val="en-US"/>
        </w:rPr>
      </w:pPr>
      <w:r w:rsidRPr="00967497">
        <w:rPr>
          <w:rFonts w:eastAsia="Calibri" w:cs="Arial"/>
          <w:bCs/>
          <w:sz w:val="22"/>
          <w:szCs w:val="22"/>
          <w:lang w:val="en-US"/>
        </w:rPr>
        <w:lastRenderedPageBreak/>
        <w:t>Skills</w:t>
      </w:r>
    </w:p>
    <w:p w:rsidR="00967497" w:rsidRPr="00967497" w:rsidRDefault="00967497" w:rsidP="00AC26B0">
      <w:pPr>
        <w:numPr>
          <w:ilvl w:val="0"/>
          <w:numId w:val="127"/>
        </w:numPr>
        <w:spacing w:line="360" w:lineRule="auto"/>
        <w:jc w:val="both"/>
        <w:rPr>
          <w:rFonts w:eastAsia="Calibri" w:cs="Arial"/>
          <w:bCs/>
          <w:sz w:val="22"/>
          <w:szCs w:val="22"/>
          <w:lang w:val="en-US"/>
        </w:rPr>
      </w:pPr>
      <w:r w:rsidRPr="00967497">
        <w:rPr>
          <w:rFonts w:eastAsia="Calibri" w:cs="Arial"/>
          <w:bCs/>
          <w:sz w:val="22"/>
          <w:szCs w:val="22"/>
          <w:lang w:val="en-US"/>
        </w:rPr>
        <w:t>The Department of Higher Education and Training reports that significant changes have happened in the skills development landscape between 2011 and 2013, including:</w:t>
      </w:r>
    </w:p>
    <w:p w:rsidR="00967497" w:rsidRPr="00967497" w:rsidRDefault="00967497" w:rsidP="00AC26B0">
      <w:pPr>
        <w:numPr>
          <w:ilvl w:val="1"/>
          <w:numId w:val="128"/>
        </w:numPr>
        <w:spacing w:line="360" w:lineRule="auto"/>
        <w:jc w:val="both"/>
        <w:rPr>
          <w:rFonts w:eastAsia="Calibri" w:cs="Arial"/>
          <w:bCs/>
          <w:sz w:val="22"/>
          <w:szCs w:val="22"/>
          <w:lang w:val="en-US"/>
        </w:rPr>
      </w:pPr>
      <w:r w:rsidRPr="00967497">
        <w:rPr>
          <w:rFonts w:eastAsia="Calibri" w:cs="Arial"/>
          <w:bCs/>
          <w:sz w:val="22"/>
          <w:szCs w:val="22"/>
          <w:lang w:val="en-US"/>
        </w:rPr>
        <w:t>The establishment of the Quality Council for Trades and Occupations​</w:t>
      </w:r>
    </w:p>
    <w:p w:rsidR="00967497" w:rsidRPr="00967497" w:rsidRDefault="00967497" w:rsidP="00AC26B0">
      <w:pPr>
        <w:numPr>
          <w:ilvl w:val="1"/>
          <w:numId w:val="128"/>
        </w:numPr>
        <w:spacing w:line="360" w:lineRule="auto"/>
        <w:jc w:val="both"/>
        <w:rPr>
          <w:rFonts w:eastAsia="Calibri" w:cs="Arial"/>
          <w:bCs/>
          <w:sz w:val="22"/>
          <w:szCs w:val="22"/>
          <w:lang w:val="en-US"/>
        </w:rPr>
      </w:pPr>
      <w:r w:rsidRPr="00967497">
        <w:rPr>
          <w:rFonts w:eastAsia="Calibri" w:cs="Arial"/>
          <w:bCs/>
          <w:sz w:val="22"/>
          <w:szCs w:val="22"/>
          <w:lang w:val="en-US"/>
        </w:rPr>
        <w:t>The rationalisation of the Sector Educating and Training Authority (SETA) framework and the strengthening of the SETA administration controls</w:t>
      </w:r>
    </w:p>
    <w:p w:rsidR="00967497" w:rsidRPr="00967497" w:rsidRDefault="00967497" w:rsidP="00AC26B0">
      <w:pPr>
        <w:numPr>
          <w:ilvl w:val="1"/>
          <w:numId w:val="128"/>
        </w:numPr>
        <w:spacing w:line="360" w:lineRule="auto"/>
        <w:jc w:val="both"/>
        <w:rPr>
          <w:rFonts w:eastAsia="Calibri" w:cs="Arial"/>
          <w:bCs/>
          <w:sz w:val="22"/>
          <w:szCs w:val="22"/>
          <w:lang w:val="en-US"/>
        </w:rPr>
      </w:pPr>
      <w:r w:rsidRPr="00967497">
        <w:rPr>
          <w:rFonts w:eastAsia="Calibri" w:cs="Arial"/>
          <w:bCs/>
          <w:sz w:val="22"/>
          <w:szCs w:val="22"/>
          <w:lang w:val="en-US"/>
        </w:rPr>
        <w:t>The establishment of a consolidated </w:t>
      </w:r>
      <w:r w:rsidRPr="00967497">
        <w:rPr>
          <w:rFonts w:eastAsia="Calibri" w:cs="Arial"/>
          <w:bCs/>
          <w:sz w:val="22"/>
          <w:szCs w:val="22"/>
          <w:lang w:val="en-ZA"/>
        </w:rPr>
        <w:t>national qualifications framework​</w:t>
      </w:r>
    </w:p>
    <w:p w:rsidR="00967497" w:rsidRPr="00967497" w:rsidRDefault="00967497" w:rsidP="00AC26B0">
      <w:pPr>
        <w:numPr>
          <w:ilvl w:val="1"/>
          <w:numId w:val="128"/>
        </w:numPr>
        <w:spacing w:line="360" w:lineRule="auto"/>
        <w:jc w:val="both"/>
        <w:rPr>
          <w:rFonts w:eastAsia="Calibri" w:cs="Arial"/>
          <w:bCs/>
          <w:sz w:val="22"/>
          <w:szCs w:val="22"/>
          <w:lang w:val="en-US"/>
        </w:rPr>
      </w:pPr>
      <w:r w:rsidRPr="00967497">
        <w:rPr>
          <w:rFonts w:eastAsia="Calibri" w:cs="Arial"/>
          <w:bCs/>
          <w:sz w:val="22"/>
          <w:szCs w:val="22"/>
          <w:lang w:val="en-US"/>
        </w:rPr>
        <w:t>The shift of the National Skills Development Strategy (NSDS) from being a targets-driven strategy to an outcomes-driven strategy</w:t>
      </w:r>
    </w:p>
    <w:p w:rsidR="00967497" w:rsidRPr="00967497" w:rsidRDefault="00967497" w:rsidP="00AC26B0">
      <w:pPr>
        <w:numPr>
          <w:ilvl w:val="1"/>
          <w:numId w:val="128"/>
        </w:numPr>
        <w:spacing w:line="360" w:lineRule="auto"/>
        <w:jc w:val="both"/>
        <w:rPr>
          <w:rFonts w:eastAsia="Calibri" w:cs="Arial"/>
          <w:bCs/>
          <w:sz w:val="22"/>
          <w:szCs w:val="22"/>
          <w:lang w:val="en-US"/>
        </w:rPr>
      </w:pPr>
      <w:r w:rsidRPr="00967497">
        <w:rPr>
          <w:rFonts w:eastAsia="Calibri" w:cs="Arial"/>
          <w:bCs/>
          <w:sz w:val="22"/>
          <w:szCs w:val="22"/>
          <w:lang w:val="en-US"/>
        </w:rPr>
        <w:t>Moving towards a Green Economy.</w:t>
      </w:r>
    </w:p>
    <w:p w:rsidR="00382BC8" w:rsidRPr="00382BC8" w:rsidRDefault="00382BC8" w:rsidP="00382BC8">
      <w:pPr>
        <w:spacing w:line="360" w:lineRule="auto"/>
        <w:jc w:val="both"/>
        <w:rPr>
          <w:rFonts w:eastAsia="Calibri" w:cs="Arial"/>
          <w:bCs/>
          <w:sz w:val="22"/>
          <w:szCs w:val="22"/>
          <w:lang w:val="en-US"/>
        </w:rPr>
      </w:pPr>
    </w:p>
    <w:p w:rsidR="00787DD2" w:rsidRDefault="00787DD2" w:rsidP="00A65029">
      <w:pPr>
        <w:spacing w:line="360" w:lineRule="auto"/>
        <w:jc w:val="both"/>
        <w:rPr>
          <w:sz w:val="22"/>
          <w:szCs w:val="22"/>
          <w:lang w:val="en-US"/>
        </w:rPr>
      </w:pPr>
    </w:p>
    <w:p w:rsidR="00C0465D" w:rsidRDefault="00C0465D" w:rsidP="005449B7">
      <w:pPr>
        <w:spacing w:line="360" w:lineRule="auto"/>
        <w:jc w:val="both"/>
        <w:rPr>
          <w:rFonts w:eastAsia="Calibri" w:cs="Arial"/>
          <w:bCs/>
          <w:sz w:val="22"/>
          <w:szCs w:val="22"/>
          <w:lang w:val="en-US"/>
        </w:rPr>
      </w:pPr>
    </w:p>
    <w:p w:rsidR="00C0465D" w:rsidRDefault="00C0465D" w:rsidP="005449B7">
      <w:pPr>
        <w:spacing w:line="360" w:lineRule="auto"/>
        <w:jc w:val="both"/>
        <w:rPr>
          <w:rFonts w:eastAsia="Calibri" w:cs="Arial"/>
          <w:bCs/>
          <w:sz w:val="22"/>
          <w:szCs w:val="22"/>
          <w:lang w:val="en-US"/>
        </w:rPr>
      </w:pPr>
    </w:p>
    <w:p w:rsidR="00C0465D" w:rsidRDefault="00C0465D" w:rsidP="005449B7">
      <w:pPr>
        <w:spacing w:line="360" w:lineRule="auto"/>
        <w:jc w:val="both"/>
        <w:rPr>
          <w:rFonts w:eastAsia="Calibri" w:cs="Arial"/>
          <w:bCs/>
          <w:sz w:val="22"/>
          <w:szCs w:val="22"/>
          <w:lang w:val="en-US"/>
        </w:rPr>
      </w:pPr>
    </w:p>
    <w:p w:rsidR="00C0465D" w:rsidRDefault="00C0465D" w:rsidP="005449B7">
      <w:pPr>
        <w:spacing w:line="360" w:lineRule="auto"/>
        <w:jc w:val="both"/>
        <w:rPr>
          <w:rFonts w:eastAsia="Calibri" w:cs="Arial"/>
          <w:bCs/>
          <w:sz w:val="22"/>
          <w:szCs w:val="22"/>
          <w:lang w:val="en-US"/>
        </w:rPr>
      </w:pPr>
    </w:p>
    <w:p w:rsidR="00C0465D" w:rsidRDefault="00C0465D" w:rsidP="005449B7">
      <w:pPr>
        <w:spacing w:line="360" w:lineRule="auto"/>
        <w:jc w:val="both"/>
        <w:rPr>
          <w:rFonts w:eastAsia="Calibri" w:cs="Arial"/>
          <w:bCs/>
          <w:sz w:val="22"/>
          <w:szCs w:val="22"/>
          <w:lang w:val="en-US"/>
        </w:rPr>
      </w:pPr>
    </w:p>
    <w:p w:rsidR="00C0465D" w:rsidRDefault="00C0465D" w:rsidP="005449B7">
      <w:pPr>
        <w:spacing w:line="360" w:lineRule="auto"/>
        <w:jc w:val="both"/>
        <w:rPr>
          <w:rFonts w:eastAsia="Calibri" w:cs="Arial"/>
          <w:bCs/>
          <w:sz w:val="22"/>
          <w:szCs w:val="22"/>
          <w:lang w:val="en-US"/>
        </w:rPr>
      </w:pPr>
    </w:p>
    <w:p w:rsidR="00C0465D" w:rsidRDefault="00C0465D" w:rsidP="005449B7">
      <w:pPr>
        <w:spacing w:line="360" w:lineRule="auto"/>
        <w:jc w:val="both"/>
        <w:rPr>
          <w:rFonts w:eastAsia="Calibri" w:cs="Arial"/>
          <w:bCs/>
          <w:sz w:val="22"/>
          <w:szCs w:val="22"/>
          <w:lang w:val="en-US"/>
        </w:rPr>
      </w:pPr>
    </w:p>
    <w:p w:rsidR="00C0465D" w:rsidRDefault="00C0465D" w:rsidP="005449B7">
      <w:pPr>
        <w:spacing w:line="360" w:lineRule="auto"/>
        <w:jc w:val="both"/>
        <w:rPr>
          <w:rFonts w:eastAsia="Calibri" w:cs="Arial"/>
          <w:bCs/>
          <w:sz w:val="22"/>
          <w:szCs w:val="22"/>
          <w:lang w:val="en-US"/>
        </w:rPr>
      </w:pPr>
    </w:p>
    <w:p w:rsidR="00C0465D" w:rsidRDefault="00C0465D" w:rsidP="005449B7">
      <w:pPr>
        <w:spacing w:line="360" w:lineRule="auto"/>
        <w:jc w:val="both"/>
        <w:rPr>
          <w:rFonts w:eastAsia="Calibri" w:cs="Arial"/>
          <w:bCs/>
          <w:sz w:val="22"/>
          <w:szCs w:val="22"/>
          <w:lang w:val="en-US"/>
        </w:rPr>
      </w:pPr>
    </w:p>
    <w:p w:rsidR="00C0465D" w:rsidRDefault="00C0465D" w:rsidP="005449B7">
      <w:pPr>
        <w:spacing w:line="360" w:lineRule="auto"/>
        <w:jc w:val="both"/>
        <w:rPr>
          <w:rFonts w:eastAsia="Calibri" w:cs="Arial"/>
          <w:bCs/>
          <w:sz w:val="22"/>
          <w:szCs w:val="22"/>
          <w:lang w:val="en-US"/>
        </w:rPr>
      </w:pPr>
    </w:p>
    <w:p w:rsidR="00C0465D" w:rsidRDefault="00C0465D" w:rsidP="005449B7">
      <w:pPr>
        <w:spacing w:line="360" w:lineRule="auto"/>
        <w:jc w:val="both"/>
        <w:rPr>
          <w:rFonts w:eastAsia="Calibri" w:cs="Arial"/>
          <w:bCs/>
          <w:sz w:val="22"/>
          <w:szCs w:val="22"/>
          <w:lang w:val="en-US"/>
        </w:rPr>
      </w:pPr>
    </w:p>
    <w:p w:rsidR="00C0465D" w:rsidRDefault="00C0465D" w:rsidP="005449B7">
      <w:pPr>
        <w:spacing w:line="360" w:lineRule="auto"/>
        <w:jc w:val="both"/>
        <w:rPr>
          <w:rFonts w:eastAsia="Calibri" w:cs="Arial"/>
          <w:bCs/>
          <w:sz w:val="22"/>
          <w:szCs w:val="22"/>
          <w:lang w:val="en-US"/>
        </w:rPr>
      </w:pPr>
    </w:p>
    <w:p w:rsidR="00C0465D" w:rsidRDefault="00C0465D" w:rsidP="005449B7">
      <w:pPr>
        <w:spacing w:line="360" w:lineRule="auto"/>
        <w:jc w:val="both"/>
        <w:rPr>
          <w:rFonts w:eastAsia="Calibri" w:cs="Arial"/>
          <w:bCs/>
          <w:sz w:val="22"/>
          <w:szCs w:val="22"/>
          <w:lang w:val="en-US"/>
        </w:rPr>
      </w:pPr>
    </w:p>
    <w:p w:rsidR="00C0465D" w:rsidRDefault="00C0465D" w:rsidP="005449B7">
      <w:pPr>
        <w:spacing w:line="360" w:lineRule="auto"/>
        <w:jc w:val="both"/>
        <w:rPr>
          <w:rFonts w:eastAsia="Calibri" w:cs="Arial"/>
          <w:bCs/>
          <w:sz w:val="22"/>
          <w:szCs w:val="22"/>
          <w:lang w:val="en-US"/>
        </w:rPr>
      </w:pPr>
    </w:p>
    <w:p w:rsidR="00C0465D" w:rsidRDefault="00C0465D" w:rsidP="005449B7">
      <w:pPr>
        <w:spacing w:line="360" w:lineRule="auto"/>
        <w:jc w:val="both"/>
        <w:rPr>
          <w:rFonts w:eastAsia="Calibri" w:cs="Arial"/>
          <w:bCs/>
          <w:sz w:val="22"/>
          <w:szCs w:val="22"/>
          <w:lang w:val="en-US"/>
        </w:rPr>
      </w:pPr>
    </w:p>
    <w:p w:rsidR="00C0465D" w:rsidRDefault="00C0465D" w:rsidP="005449B7">
      <w:pPr>
        <w:spacing w:line="360" w:lineRule="auto"/>
        <w:jc w:val="both"/>
        <w:rPr>
          <w:rFonts w:eastAsia="Calibri" w:cs="Arial"/>
          <w:bCs/>
          <w:sz w:val="22"/>
          <w:szCs w:val="22"/>
          <w:lang w:val="en-US"/>
        </w:rPr>
      </w:pPr>
    </w:p>
    <w:p w:rsidR="00C0465D" w:rsidRDefault="00C0465D" w:rsidP="005449B7">
      <w:pPr>
        <w:spacing w:line="360" w:lineRule="auto"/>
        <w:jc w:val="both"/>
        <w:rPr>
          <w:rFonts w:eastAsia="Calibri" w:cs="Arial"/>
          <w:bCs/>
          <w:sz w:val="22"/>
          <w:szCs w:val="22"/>
          <w:lang w:val="en-US"/>
        </w:rPr>
      </w:pPr>
    </w:p>
    <w:p w:rsidR="00C0465D" w:rsidRDefault="00C0465D" w:rsidP="005449B7">
      <w:pPr>
        <w:spacing w:line="360" w:lineRule="auto"/>
        <w:jc w:val="both"/>
        <w:rPr>
          <w:rFonts w:eastAsia="Calibri" w:cs="Arial"/>
          <w:bCs/>
          <w:sz w:val="22"/>
          <w:szCs w:val="22"/>
          <w:lang w:val="en-US"/>
        </w:rPr>
      </w:pPr>
    </w:p>
    <w:p w:rsidR="00C0465D" w:rsidRDefault="00C0465D" w:rsidP="005449B7">
      <w:pPr>
        <w:spacing w:line="360" w:lineRule="auto"/>
        <w:jc w:val="both"/>
        <w:rPr>
          <w:rFonts w:eastAsia="Calibri" w:cs="Arial"/>
          <w:bCs/>
          <w:sz w:val="22"/>
          <w:szCs w:val="22"/>
          <w:lang w:val="en-US"/>
        </w:rPr>
      </w:pPr>
    </w:p>
    <w:p w:rsidR="00C0465D" w:rsidRDefault="00C0465D" w:rsidP="005449B7">
      <w:pPr>
        <w:spacing w:line="360" w:lineRule="auto"/>
        <w:jc w:val="both"/>
        <w:rPr>
          <w:rFonts w:eastAsia="Calibri" w:cs="Arial"/>
          <w:bCs/>
          <w:sz w:val="22"/>
          <w:szCs w:val="22"/>
          <w:lang w:val="en-US"/>
        </w:rPr>
      </w:pPr>
    </w:p>
    <w:p w:rsidR="00081044" w:rsidRDefault="00081044" w:rsidP="005449B7">
      <w:pPr>
        <w:spacing w:line="360" w:lineRule="auto"/>
        <w:jc w:val="both"/>
        <w:rPr>
          <w:rFonts w:eastAsia="Calibri" w:cs="Arial"/>
          <w:bCs/>
          <w:sz w:val="22"/>
          <w:szCs w:val="22"/>
          <w:lang w:val="en-US"/>
        </w:rPr>
      </w:pPr>
    </w:p>
    <w:p w:rsidR="00081044" w:rsidRDefault="00081044" w:rsidP="005449B7">
      <w:pPr>
        <w:spacing w:line="360" w:lineRule="auto"/>
        <w:jc w:val="both"/>
        <w:rPr>
          <w:rFonts w:eastAsia="Calibri" w:cs="Arial"/>
          <w:bCs/>
          <w:sz w:val="22"/>
          <w:szCs w:val="22"/>
          <w:lang w:val="en-US"/>
        </w:rPr>
      </w:pPr>
    </w:p>
    <w:p w:rsidR="00081044" w:rsidRDefault="00081044" w:rsidP="005449B7">
      <w:pPr>
        <w:spacing w:line="360" w:lineRule="auto"/>
        <w:jc w:val="both"/>
        <w:rPr>
          <w:rFonts w:eastAsia="Calibri" w:cs="Arial"/>
          <w:bCs/>
          <w:sz w:val="22"/>
          <w:szCs w:val="22"/>
          <w:lang w:val="en-US"/>
        </w:rPr>
      </w:pPr>
    </w:p>
    <w:p w:rsidR="00081044" w:rsidRDefault="00081044" w:rsidP="005449B7">
      <w:pPr>
        <w:spacing w:line="360" w:lineRule="auto"/>
        <w:jc w:val="both"/>
        <w:rPr>
          <w:rFonts w:eastAsia="Calibri" w:cs="Arial"/>
          <w:bCs/>
          <w:sz w:val="22"/>
          <w:szCs w:val="22"/>
          <w:lang w:val="en-US"/>
        </w:rPr>
      </w:pPr>
    </w:p>
    <w:p w:rsidR="00081044" w:rsidRDefault="00081044" w:rsidP="005449B7">
      <w:pPr>
        <w:spacing w:line="360" w:lineRule="auto"/>
        <w:jc w:val="both"/>
        <w:rPr>
          <w:rFonts w:eastAsia="Calibri" w:cs="Arial"/>
          <w:bCs/>
          <w:sz w:val="22"/>
          <w:szCs w:val="22"/>
          <w:lang w:val="en-US"/>
        </w:rPr>
      </w:pPr>
    </w:p>
    <w:p w:rsidR="00081044" w:rsidRDefault="00081044" w:rsidP="005449B7">
      <w:pPr>
        <w:spacing w:line="360" w:lineRule="auto"/>
        <w:jc w:val="both"/>
        <w:rPr>
          <w:rFonts w:eastAsia="Calibri" w:cs="Arial"/>
          <w:bCs/>
          <w:sz w:val="22"/>
          <w:szCs w:val="22"/>
          <w:lang w:val="en-US"/>
        </w:rPr>
      </w:pPr>
    </w:p>
    <w:p w:rsidR="00A65029" w:rsidRDefault="00A65029" w:rsidP="00A65029">
      <w:pPr>
        <w:spacing w:line="360" w:lineRule="auto"/>
        <w:jc w:val="both"/>
        <w:rPr>
          <w:b/>
          <w:sz w:val="22"/>
          <w:szCs w:val="22"/>
        </w:rPr>
      </w:pPr>
      <w:r w:rsidRPr="00B81FDA">
        <w:rPr>
          <w:b/>
          <w:noProof/>
          <w:szCs w:val="24"/>
          <w:lang w:val="en-ZA" w:eastAsia="en-ZA"/>
        </w:rPr>
        <w:lastRenderedPageBreak/>
        <w:drawing>
          <wp:inline distT="0" distB="0" distL="0" distR="0" wp14:anchorId="40676C01" wp14:editId="5AA738D4">
            <wp:extent cx="3038475" cy="1038225"/>
            <wp:effectExtent l="19050" t="0" r="9525" b="0"/>
            <wp:docPr id="55" name="Picture 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a:srcRect/>
                    <a:stretch>
                      <a:fillRect/>
                    </a:stretch>
                  </pic:blipFill>
                  <pic:spPr bwMode="auto">
                    <a:xfrm>
                      <a:off x="0" y="0"/>
                      <a:ext cx="3038475" cy="1038225"/>
                    </a:xfrm>
                    <a:prstGeom prst="rect">
                      <a:avLst/>
                    </a:prstGeom>
                    <a:noFill/>
                    <a:ln w="9525">
                      <a:noFill/>
                      <a:miter lim="800000"/>
                      <a:headEnd/>
                      <a:tailEnd/>
                    </a:ln>
                  </pic:spPr>
                </pic:pic>
              </a:graphicData>
            </a:graphic>
          </wp:inline>
        </w:drawing>
      </w:r>
    </w:p>
    <w:p w:rsidR="002F24E3" w:rsidRDefault="002F24E3" w:rsidP="00554066">
      <w:pPr>
        <w:rPr>
          <w:sz w:val="22"/>
          <w:szCs w:val="22"/>
        </w:rPr>
      </w:pPr>
    </w:p>
    <w:p w:rsidR="00967497" w:rsidRPr="00967497" w:rsidRDefault="000B47E4" w:rsidP="00967497">
      <w:pPr>
        <w:spacing w:line="360" w:lineRule="auto"/>
        <w:jc w:val="both"/>
        <w:rPr>
          <w:sz w:val="22"/>
          <w:szCs w:val="22"/>
          <w:lang w:val="en-US"/>
        </w:rPr>
      </w:pPr>
      <w:hyperlink r:id="rId27" w:history="1">
        <w:r w:rsidR="00967497" w:rsidRPr="00967497">
          <w:rPr>
            <w:rStyle w:val="Hyperlink"/>
            <w:sz w:val="22"/>
            <w:szCs w:val="22"/>
            <w:lang w:val="en-US"/>
          </w:rPr>
          <w:t>http://www.saqa.org.za/docs/webcontent/2014/nqfhistory.htm</w:t>
        </w:r>
      </w:hyperlink>
    </w:p>
    <w:p w:rsidR="00967497" w:rsidRPr="00967497" w:rsidRDefault="000B47E4" w:rsidP="00967497">
      <w:pPr>
        <w:spacing w:line="360" w:lineRule="auto"/>
        <w:jc w:val="both"/>
        <w:rPr>
          <w:sz w:val="22"/>
          <w:szCs w:val="22"/>
          <w:lang w:val="en-US"/>
        </w:rPr>
      </w:pPr>
      <w:hyperlink r:id="rId28" w:history="1">
        <w:r w:rsidR="00967497" w:rsidRPr="00967497">
          <w:rPr>
            <w:rStyle w:val="Hyperlink"/>
            <w:sz w:val="22"/>
            <w:szCs w:val="22"/>
            <w:lang w:val="en-US"/>
          </w:rPr>
          <w:t>http://www.saqa.org.za/list.php?e=NQF</w:t>
        </w:r>
      </w:hyperlink>
    </w:p>
    <w:p w:rsidR="00967497" w:rsidRPr="00967497" w:rsidRDefault="000B47E4" w:rsidP="00967497">
      <w:pPr>
        <w:spacing w:line="360" w:lineRule="auto"/>
        <w:jc w:val="both"/>
        <w:rPr>
          <w:sz w:val="22"/>
          <w:szCs w:val="22"/>
          <w:lang w:val="en-US"/>
        </w:rPr>
      </w:pPr>
      <w:hyperlink r:id="rId29" w:history="1">
        <w:r w:rsidR="00967497" w:rsidRPr="00967497">
          <w:rPr>
            <w:rStyle w:val="Hyperlink"/>
            <w:sz w:val="22"/>
            <w:szCs w:val="22"/>
            <w:lang w:val="en-US"/>
          </w:rPr>
          <w:t>https://www.skillsportal.co.za/content/what-saqa</w:t>
        </w:r>
      </w:hyperlink>
    </w:p>
    <w:p w:rsidR="00967497" w:rsidRPr="00967497" w:rsidRDefault="000B47E4" w:rsidP="00967497">
      <w:pPr>
        <w:spacing w:line="360" w:lineRule="auto"/>
        <w:jc w:val="both"/>
        <w:rPr>
          <w:sz w:val="22"/>
          <w:szCs w:val="22"/>
          <w:lang w:val="en-US"/>
        </w:rPr>
      </w:pPr>
      <w:hyperlink r:id="rId30" w:history="1">
        <w:r w:rsidR="00967497" w:rsidRPr="00967497">
          <w:rPr>
            <w:rStyle w:val="Hyperlink"/>
            <w:sz w:val="22"/>
            <w:szCs w:val="22"/>
            <w:lang w:val="en-US"/>
          </w:rPr>
          <w:t>http://www.saqa.org.za/docs/webcontent/2014/about.htm</w:t>
        </w:r>
      </w:hyperlink>
    </w:p>
    <w:p w:rsidR="00967497" w:rsidRPr="00967497" w:rsidRDefault="000B47E4" w:rsidP="00967497">
      <w:pPr>
        <w:spacing w:line="360" w:lineRule="auto"/>
        <w:jc w:val="both"/>
        <w:rPr>
          <w:sz w:val="22"/>
          <w:szCs w:val="22"/>
          <w:lang w:val="en-US"/>
        </w:rPr>
      </w:pPr>
      <w:hyperlink r:id="rId31" w:history="1">
        <w:r w:rsidR="00967497" w:rsidRPr="00967497">
          <w:rPr>
            <w:rStyle w:val="Hyperlink"/>
            <w:sz w:val="22"/>
            <w:szCs w:val="22"/>
            <w:lang w:val="en-US"/>
          </w:rPr>
          <w:t>http://www.saqa.org.za/docs/pol/2018/28Mar18_AMENDED%20professional%20bodies%20policy.pdf</w:t>
        </w:r>
      </w:hyperlink>
    </w:p>
    <w:p w:rsidR="00967497" w:rsidRPr="00967497" w:rsidRDefault="000B47E4" w:rsidP="00967497">
      <w:pPr>
        <w:spacing w:line="360" w:lineRule="auto"/>
        <w:jc w:val="both"/>
        <w:rPr>
          <w:sz w:val="22"/>
          <w:szCs w:val="22"/>
          <w:lang w:val="en-US"/>
        </w:rPr>
      </w:pPr>
      <w:hyperlink r:id="rId32" w:history="1">
        <w:r w:rsidR="00967497" w:rsidRPr="00967497">
          <w:rPr>
            <w:rStyle w:val="Hyperlink"/>
            <w:sz w:val="22"/>
            <w:szCs w:val="22"/>
            <w:lang w:val="en-US"/>
          </w:rPr>
          <w:t>http://www.saqa.org.za/docs/rep_annual/2015/SAQA%20Annual%20Report%202014-2015.pdf</w:t>
        </w:r>
      </w:hyperlink>
    </w:p>
    <w:p w:rsidR="00967497" w:rsidRPr="00967497" w:rsidRDefault="000B47E4" w:rsidP="00967497">
      <w:pPr>
        <w:spacing w:line="360" w:lineRule="auto"/>
        <w:jc w:val="both"/>
        <w:rPr>
          <w:sz w:val="22"/>
          <w:szCs w:val="22"/>
          <w:lang w:val="en-US"/>
        </w:rPr>
      </w:pPr>
      <w:hyperlink r:id="rId33" w:history="1">
        <w:r w:rsidR="00967497" w:rsidRPr="00967497">
          <w:rPr>
            <w:rStyle w:val="Hyperlink"/>
            <w:sz w:val="22"/>
            <w:szCs w:val="22"/>
            <w:lang w:val="en-US"/>
          </w:rPr>
          <w:t>http://www.saqa.org.za/docs/pol/2019/National%20Policy%20and%20Criteria%20for%20the%20Implementation%20of%20RPL%20(Amended%20in%20March%202019).pdf</w:t>
        </w:r>
      </w:hyperlink>
    </w:p>
    <w:p w:rsidR="00967497" w:rsidRPr="00967497" w:rsidRDefault="000B47E4" w:rsidP="00967497">
      <w:pPr>
        <w:spacing w:line="360" w:lineRule="auto"/>
        <w:jc w:val="both"/>
        <w:rPr>
          <w:sz w:val="22"/>
          <w:szCs w:val="22"/>
          <w:lang w:val="en-US"/>
        </w:rPr>
      </w:pPr>
      <w:hyperlink r:id="rId34" w:history="1">
        <w:r w:rsidR="00967497" w:rsidRPr="00967497">
          <w:rPr>
            <w:rStyle w:val="Hyperlink"/>
            <w:sz w:val="22"/>
            <w:szCs w:val="22"/>
            <w:lang w:val="en-US"/>
          </w:rPr>
          <w:t>http://www.saqa.org.za/docs/pol/2019/Addendum%20on%20the%20Recognition%20of%20Qualifications%20of%20Refugees%20and%20Asylum%20Seekers_March%202019.pdf</w:t>
        </w:r>
      </w:hyperlink>
    </w:p>
    <w:p w:rsidR="00967497" w:rsidRPr="00967497" w:rsidRDefault="000B47E4" w:rsidP="00967497">
      <w:pPr>
        <w:spacing w:line="360" w:lineRule="auto"/>
        <w:jc w:val="both"/>
        <w:rPr>
          <w:sz w:val="22"/>
          <w:szCs w:val="22"/>
          <w:lang w:val="en-US"/>
        </w:rPr>
      </w:pPr>
      <w:hyperlink r:id="rId35" w:history="1">
        <w:r w:rsidR="00967497" w:rsidRPr="00967497">
          <w:rPr>
            <w:rStyle w:val="Hyperlink"/>
            <w:sz w:val="22"/>
            <w:szCs w:val="22"/>
            <w:lang w:val="en-US"/>
          </w:rPr>
          <w:t>http://www.saqa.org.za/docs/pol/2018/SAQAPolicy&amp;CriteriaWEB.pdf</w:t>
        </w:r>
      </w:hyperlink>
    </w:p>
    <w:p w:rsidR="00967497" w:rsidRPr="00967497" w:rsidRDefault="000B47E4" w:rsidP="00967497">
      <w:pPr>
        <w:spacing w:line="360" w:lineRule="auto"/>
        <w:jc w:val="both"/>
        <w:rPr>
          <w:sz w:val="22"/>
          <w:szCs w:val="22"/>
          <w:lang w:val="en-US"/>
        </w:rPr>
      </w:pPr>
      <w:hyperlink r:id="rId36" w:history="1">
        <w:r w:rsidR="00967497" w:rsidRPr="00967497">
          <w:rPr>
            <w:rStyle w:val="Hyperlink"/>
            <w:sz w:val="22"/>
            <w:szCs w:val="22"/>
            <w:lang w:val="en-US"/>
          </w:rPr>
          <w:t>http://www.saqa.org.za/docs/pol/2018/Section2AppealPolicy2018.pdf</w:t>
        </w:r>
      </w:hyperlink>
    </w:p>
    <w:p w:rsidR="00967497" w:rsidRPr="00967497" w:rsidRDefault="000B47E4" w:rsidP="00967497">
      <w:pPr>
        <w:spacing w:line="360" w:lineRule="auto"/>
        <w:jc w:val="both"/>
        <w:rPr>
          <w:sz w:val="22"/>
          <w:szCs w:val="22"/>
          <w:lang w:val="en-US"/>
        </w:rPr>
      </w:pPr>
      <w:hyperlink r:id="rId37" w:history="1">
        <w:r w:rsidR="00967497" w:rsidRPr="00967497">
          <w:rPr>
            <w:rStyle w:val="Hyperlink"/>
            <w:sz w:val="22"/>
            <w:szCs w:val="22"/>
            <w:lang w:val="en-US"/>
          </w:rPr>
          <w:t>https://www.che.ac.za/sites/default/files/publications/Higher_Education_Monitor_12.pdf</w:t>
        </w:r>
      </w:hyperlink>
    </w:p>
    <w:p w:rsidR="00967497" w:rsidRPr="00967497" w:rsidRDefault="000B47E4" w:rsidP="00967497">
      <w:pPr>
        <w:spacing w:line="360" w:lineRule="auto"/>
        <w:jc w:val="both"/>
        <w:rPr>
          <w:sz w:val="22"/>
          <w:szCs w:val="22"/>
          <w:lang w:val="en-US"/>
        </w:rPr>
      </w:pPr>
      <w:hyperlink r:id="rId38" w:history="1">
        <w:r w:rsidR="00967497" w:rsidRPr="00967497">
          <w:rPr>
            <w:rStyle w:val="Hyperlink"/>
            <w:sz w:val="22"/>
            <w:szCs w:val="22"/>
            <w:lang w:val="en-US"/>
          </w:rPr>
          <w:t>http://www.saqa.org.za/docs/papers/2016/SAQA%20LIFE%20LONG%20LEARNING.pdf</w:t>
        </w:r>
      </w:hyperlink>
    </w:p>
    <w:p w:rsidR="00967497" w:rsidRPr="00967497" w:rsidRDefault="000B47E4" w:rsidP="00967497">
      <w:pPr>
        <w:spacing w:line="360" w:lineRule="auto"/>
        <w:jc w:val="both"/>
        <w:rPr>
          <w:sz w:val="22"/>
          <w:szCs w:val="22"/>
          <w:lang w:val="en-US"/>
        </w:rPr>
      </w:pPr>
      <w:hyperlink r:id="rId39" w:history="1">
        <w:r w:rsidR="00967497" w:rsidRPr="00967497">
          <w:rPr>
            <w:rStyle w:val="Hyperlink"/>
            <w:sz w:val="22"/>
            <w:szCs w:val="22"/>
            <w:lang w:val="en-US"/>
          </w:rPr>
          <w:t>http://www.saqa.org.za/show.php?id=5689</w:t>
        </w:r>
      </w:hyperlink>
    </w:p>
    <w:p w:rsidR="00DA63B2" w:rsidRDefault="000B47E4" w:rsidP="00967497">
      <w:pPr>
        <w:spacing w:line="360" w:lineRule="auto"/>
        <w:jc w:val="both"/>
        <w:rPr>
          <w:sz w:val="22"/>
          <w:szCs w:val="22"/>
        </w:rPr>
      </w:pPr>
      <w:hyperlink r:id="rId40" w:history="1">
        <w:r w:rsidR="00967497" w:rsidRPr="00967497">
          <w:rPr>
            <w:rStyle w:val="Hyperlink"/>
            <w:sz w:val="22"/>
            <w:szCs w:val="22"/>
            <w:lang w:val="en-US"/>
          </w:rPr>
          <w:t>http://www.saqa.org.za/docs/misc/2019/NLRDintro2019022.pdf</w:t>
        </w:r>
      </w:hyperlink>
    </w:p>
    <w:p w:rsidR="00967497" w:rsidRPr="00967497" w:rsidRDefault="000B47E4" w:rsidP="00967497">
      <w:pPr>
        <w:spacing w:line="360" w:lineRule="auto"/>
        <w:jc w:val="both"/>
        <w:rPr>
          <w:sz w:val="22"/>
          <w:szCs w:val="22"/>
          <w:lang w:val="en-US"/>
        </w:rPr>
      </w:pPr>
      <w:hyperlink r:id="rId41" w:history="1">
        <w:r w:rsidR="00967497" w:rsidRPr="00967497">
          <w:rPr>
            <w:rStyle w:val="Hyperlink"/>
            <w:sz w:val="22"/>
            <w:szCs w:val="22"/>
            <w:lang w:val="en-US"/>
          </w:rPr>
          <w:t>http://www.saqa.org.za/docs/misc/2012/level_descriptors.pdf</w:t>
        </w:r>
      </w:hyperlink>
    </w:p>
    <w:p w:rsidR="00967497" w:rsidRPr="00967497" w:rsidRDefault="000B47E4" w:rsidP="00967497">
      <w:pPr>
        <w:spacing w:line="360" w:lineRule="auto"/>
        <w:jc w:val="both"/>
        <w:rPr>
          <w:sz w:val="22"/>
          <w:szCs w:val="22"/>
          <w:lang w:val="en-US"/>
        </w:rPr>
      </w:pPr>
      <w:hyperlink r:id="rId42" w:history="1">
        <w:r w:rsidR="00967497" w:rsidRPr="00967497">
          <w:rPr>
            <w:rStyle w:val="Hyperlink"/>
            <w:sz w:val="22"/>
            <w:szCs w:val="22"/>
            <w:lang w:val="en-US"/>
          </w:rPr>
          <w:t>https://www.che.ac.za/sites/default/files/publications/Draft_Level_Descripts_for_comments_November2010.pdf</w:t>
        </w:r>
      </w:hyperlink>
    </w:p>
    <w:p w:rsidR="00967497" w:rsidRPr="00967497" w:rsidRDefault="000B47E4" w:rsidP="00967497">
      <w:pPr>
        <w:spacing w:line="360" w:lineRule="auto"/>
        <w:jc w:val="both"/>
        <w:rPr>
          <w:sz w:val="22"/>
          <w:szCs w:val="22"/>
          <w:lang w:val="en-US"/>
        </w:rPr>
      </w:pPr>
      <w:hyperlink r:id="rId43" w:history="1">
        <w:r w:rsidR="00967497" w:rsidRPr="00967497">
          <w:rPr>
            <w:rStyle w:val="Hyperlink"/>
            <w:sz w:val="22"/>
            <w:szCs w:val="22"/>
            <w:lang w:val="en-US"/>
          </w:rPr>
          <w:t>https://en.wikipedia.org/wiki/South_African_Qualifications_Authority</w:t>
        </w:r>
      </w:hyperlink>
    </w:p>
    <w:p w:rsidR="00967497" w:rsidRPr="00967497" w:rsidRDefault="000B47E4" w:rsidP="00967497">
      <w:pPr>
        <w:spacing w:line="360" w:lineRule="auto"/>
        <w:jc w:val="both"/>
        <w:rPr>
          <w:sz w:val="22"/>
          <w:szCs w:val="22"/>
          <w:lang w:val="en-US"/>
        </w:rPr>
      </w:pPr>
      <w:hyperlink r:id="rId44" w:history="1">
        <w:r w:rsidR="00967497" w:rsidRPr="00967497">
          <w:rPr>
            <w:rStyle w:val="Hyperlink"/>
            <w:sz w:val="22"/>
            <w:szCs w:val="22"/>
            <w:lang w:val="en-US"/>
          </w:rPr>
          <w:t>https://www.che.ac.za/about/overview_and_mandate/mandate</w:t>
        </w:r>
      </w:hyperlink>
    </w:p>
    <w:p w:rsidR="00967497" w:rsidRPr="00967497" w:rsidRDefault="000B47E4" w:rsidP="00967497">
      <w:pPr>
        <w:spacing w:line="360" w:lineRule="auto"/>
        <w:jc w:val="both"/>
        <w:rPr>
          <w:sz w:val="22"/>
          <w:szCs w:val="22"/>
          <w:lang w:val="en-US"/>
        </w:rPr>
      </w:pPr>
      <w:hyperlink r:id="rId45" w:history="1">
        <w:r w:rsidR="00967497" w:rsidRPr="00967497">
          <w:rPr>
            <w:rStyle w:val="Hyperlink"/>
            <w:sz w:val="22"/>
            <w:szCs w:val="22"/>
            <w:lang w:val="en-US"/>
          </w:rPr>
          <w:t>https://nationalgovernment.co.za/units/view/292/umalusi-council-for-quality-assurance-in-general-and-further-education-and-training</w:t>
        </w:r>
      </w:hyperlink>
    </w:p>
    <w:p w:rsidR="00967497" w:rsidRPr="00967497" w:rsidRDefault="000B47E4" w:rsidP="00967497">
      <w:pPr>
        <w:spacing w:line="360" w:lineRule="auto"/>
        <w:jc w:val="both"/>
        <w:rPr>
          <w:sz w:val="22"/>
          <w:szCs w:val="22"/>
          <w:lang w:val="en-US"/>
        </w:rPr>
      </w:pPr>
      <w:hyperlink r:id="rId46" w:history="1">
        <w:r w:rsidR="00967497" w:rsidRPr="00967497">
          <w:rPr>
            <w:rStyle w:val="Hyperlink"/>
            <w:sz w:val="22"/>
            <w:szCs w:val="22"/>
            <w:lang w:val="en-US"/>
          </w:rPr>
          <w:t>https://www.skillsportal.co.za/skills-portal-categories/skills-development/qcto-quality-council-trades</w:t>
        </w:r>
      </w:hyperlink>
    </w:p>
    <w:p w:rsidR="00967497" w:rsidRPr="00967497" w:rsidRDefault="000B47E4" w:rsidP="00967497">
      <w:pPr>
        <w:spacing w:line="360" w:lineRule="auto"/>
        <w:jc w:val="both"/>
        <w:rPr>
          <w:sz w:val="22"/>
          <w:szCs w:val="22"/>
          <w:lang w:val="en-US"/>
        </w:rPr>
      </w:pPr>
      <w:hyperlink r:id="rId47" w:history="1">
        <w:r w:rsidR="00967497" w:rsidRPr="00967497">
          <w:rPr>
            <w:rStyle w:val="Hyperlink"/>
            <w:sz w:val="22"/>
            <w:szCs w:val="22"/>
            <w:lang w:val="en-US"/>
          </w:rPr>
          <w:t>https://nationalgovernment.co.za/units/view/272/quality-council-for-trades-and-occupations-qcto</w:t>
        </w:r>
      </w:hyperlink>
    </w:p>
    <w:p w:rsidR="00967497" w:rsidRPr="00967497" w:rsidRDefault="000B47E4" w:rsidP="00967497">
      <w:pPr>
        <w:spacing w:line="360" w:lineRule="auto"/>
        <w:jc w:val="both"/>
        <w:rPr>
          <w:sz w:val="22"/>
          <w:szCs w:val="22"/>
          <w:lang w:val="en-US"/>
        </w:rPr>
      </w:pPr>
      <w:hyperlink r:id="rId48" w:history="1">
        <w:r w:rsidR="00967497" w:rsidRPr="00967497">
          <w:rPr>
            <w:rStyle w:val="Hyperlink"/>
            <w:sz w:val="22"/>
            <w:szCs w:val="22"/>
            <w:lang w:val="en-US"/>
          </w:rPr>
          <w:t>http://www.saqa.org.za/show.php?id=5763</w:t>
        </w:r>
      </w:hyperlink>
    </w:p>
    <w:p w:rsidR="00967497" w:rsidRPr="00967497" w:rsidRDefault="000B47E4" w:rsidP="00967497">
      <w:pPr>
        <w:spacing w:line="360" w:lineRule="auto"/>
        <w:jc w:val="both"/>
        <w:rPr>
          <w:sz w:val="22"/>
          <w:szCs w:val="22"/>
          <w:lang w:val="en-US"/>
        </w:rPr>
      </w:pPr>
      <w:hyperlink r:id="rId49" w:history="1">
        <w:r w:rsidR="00967497" w:rsidRPr="00967497">
          <w:rPr>
            <w:rStyle w:val="Hyperlink"/>
            <w:sz w:val="22"/>
            <w:szCs w:val="22"/>
            <w:lang w:val="en-US"/>
          </w:rPr>
          <w:t>http://www.saqa.org.za/list.php?e=NQF</w:t>
        </w:r>
      </w:hyperlink>
    </w:p>
    <w:p w:rsidR="00967497" w:rsidRPr="00967497" w:rsidRDefault="000B47E4" w:rsidP="00967497">
      <w:pPr>
        <w:spacing w:line="360" w:lineRule="auto"/>
        <w:jc w:val="both"/>
        <w:rPr>
          <w:sz w:val="22"/>
          <w:szCs w:val="22"/>
          <w:lang w:val="en-US"/>
        </w:rPr>
      </w:pPr>
      <w:hyperlink r:id="rId50" w:history="1">
        <w:r w:rsidR="00967497" w:rsidRPr="00967497">
          <w:rPr>
            <w:rStyle w:val="Hyperlink"/>
            <w:sz w:val="22"/>
            <w:szCs w:val="22"/>
            <w:lang w:val="en-US"/>
          </w:rPr>
          <w:t>http://www.etqa.co.za/saqa/what-are-quality-councils-(qc)/</w:t>
        </w:r>
      </w:hyperlink>
    </w:p>
    <w:p w:rsidR="00DA63B2" w:rsidRDefault="000B47E4" w:rsidP="00967497">
      <w:pPr>
        <w:spacing w:line="360" w:lineRule="auto"/>
        <w:jc w:val="both"/>
        <w:rPr>
          <w:sz w:val="22"/>
          <w:szCs w:val="22"/>
        </w:rPr>
      </w:pPr>
      <w:hyperlink r:id="rId51" w:history="1">
        <w:r w:rsidR="00967497" w:rsidRPr="00967497">
          <w:rPr>
            <w:rStyle w:val="Hyperlink"/>
            <w:sz w:val="22"/>
            <w:szCs w:val="22"/>
            <w:lang w:val="en-US"/>
          </w:rPr>
          <w:t>https://www.umalusi.org.za/show.php?id=2894</w:t>
        </w:r>
      </w:hyperlink>
    </w:p>
    <w:p w:rsidR="00967497" w:rsidRPr="00967497" w:rsidRDefault="000B47E4" w:rsidP="00967497">
      <w:pPr>
        <w:spacing w:line="360" w:lineRule="auto"/>
        <w:jc w:val="both"/>
        <w:rPr>
          <w:sz w:val="22"/>
          <w:szCs w:val="22"/>
          <w:lang w:val="en-US"/>
        </w:rPr>
      </w:pPr>
      <w:hyperlink r:id="rId52" w:history="1">
        <w:r w:rsidR="00967497" w:rsidRPr="00967497">
          <w:rPr>
            <w:rStyle w:val="Hyperlink"/>
            <w:sz w:val="22"/>
            <w:szCs w:val="22"/>
            <w:lang w:val="en-US"/>
          </w:rPr>
          <w:t>http://www.dhet.gov.za/SitePages/SkillsDevelopmentNew.aspx</w:t>
        </w:r>
      </w:hyperlink>
    </w:p>
    <w:p w:rsidR="00967497" w:rsidRPr="00967497" w:rsidRDefault="000B47E4" w:rsidP="00967497">
      <w:pPr>
        <w:spacing w:line="360" w:lineRule="auto"/>
        <w:jc w:val="both"/>
        <w:rPr>
          <w:sz w:val="22"/>
          <w:szCs w:val="22"/>
          <w:lang w:val="en-US"/>
        </w:rPr>
      </w:pPr>
      <w:hyperlink r:id="rId53" w:history="1">
        <w:r w:rsidR="00967497" w:rsidRPr="00967497">
          <w:rPr>
            <w:rStyle w:val="Hyperlink"/>
            <w:sz w:val="22"/>
            <w:szCs w:val="22"/>
            <w:lang w:val="en-US"/>
          </w:rPr>
          <w:t>http://www.dha.gov.za:8086/files/Criticalskills/SAQA-Prof-Bodies-only---as-at-2018-11-23.xlsx</w:t>
        </w:r>
      </w:hyperlink>
    </w:p>
    <w:p w:rsidR="00DA63B2" w:rsidRDefault="000B47E4" w:rsidP="00967497">
      <w:pPr>
        <w:spacing w:line="360" w:lineRule="auto"/>
        <w:jc w:val="both"/>
        <w:rPr>
          <w:sz w:val="22"/>
          <w:szCs w:val="22"/>
        </w:rPr>
      </w:pPr>
      <w:hyperlink r:id="rId54" w:history="1">
        <w:r w:rsidR="00967497" w:rsidRPr="00967497">
          <w:rPr>
            <w:rStyle w:val="Hyperlink"/>
            <w:sz w:val="22"/>
            <w:szCs w:val="22"/>
            <w:lang w:val="en-US"/>
          </w:rPr>
          <w:t>https://www.gov.za/sites/default/files/gcis_document/201409/35547gon585.pdf</w:t>
        </w:r>
      </w:hyperlink>
    </w:p>
    <w:p w:rsidR="00967497" w:rsidRPr="00967497" w:rsidRDefault="000B47E4" w:rsidP="00967497">
      <w:pPr>
        <w:spacing w:line="360" w:lineRule="auto"/>
        <w:jc w:val="both"/>
        <w:rPr>
          <w:sz w:val="22"/>
          <w:szCs w:val="22"/>
          <w:lang w:val="en-US"/>
        </w:rPr>
      </w:pPr>
      <w:hyperlink r:id="rId55" w:history="1">
        <w:r w:rsidR="00967497" w:rsidRPr="00967497">
          <w:rPr>
            <w:rStyle w:val="Hyperlink"/>
            <w:sz w:val="22"/>
            <w:szCs w:val="22"/>
            <w:lang w:val="en-US"/>
          </w:rPr>
          <w:t>https://www.bryantbell.co.za/training-solutions/saqa-nqf-and-seta/</w:t>
        </w:r>
      </w:hyperlink>
    </w:p>
    <w:p w:rsidR="00967497" w:rsidRPr="00967497" w:rsidRDefault="000B47E4" w:rsidP="00967497">
      <w:pPr>
        <w:spacing w:line="360" w:lineRule="auto"/>
        <w:jc w:val="both"/>
        <w:rPr>
          <w:sz w:val="22"/>
          <w:szCs w:val="22"/>
          <w:lang w:val="en-US"/>
        </w:rPr>
      </w:pPr>
      <w:hyperlink r:id="rId56" w:history="1">
        <w:r w:rsidR="00967497" w:rsidRPr="00967497">
          <w:rPr>
            <w:rStyle w:val="Hyperlink"/>
            <w:sz w:val="22"/>
            <w:szCs w:val="22"/>
            <w:lang w:val="en-US"/>
          </w:rPr>
          <w:t>https://www.westerncape.gov.za/general-publication/employment-equity-act-summary</w:t>
        </w:r>
      </w:hyperlink>
    </w:p>
    <w:p w:rsidR="00967497" w:rsidRPr="00967497" w:rsidRDefault="000B47E4" w:rsidP="00967497">
      <w:pPr>
        <w:spacing w:line="360" w:lineRule="auto"/>
        <w:jc w:val="both"/>
        <w:rPr>
          <w:sz w:val="22"/>
          <w:szCs w:val="22"/>
          <w:lang w:val="en-US"/>
        </w:rPr>
      </w:pPr>
      <w:hyperlink r:id="rId57" w:history="1">
        <w:r w:rsidR="00967497" w:rsidRPr="00967497">
          <w:rPr>
            <w:rStyle w:val="Hyperlink"/>
            <w:sz w:val="22"/>
            <w:szCs w:val="22"/>
            <w:lang w:val="en-US"/>
          </w:rPr>
          <w:t>https://www.saica.co.za/Technical/LegalandGovernance/Legislation/EmploymentEquityActNo55of1998/tabid/3041/language/en-ZA/Default.aspx</w:t>
        </w:r>
      </w:hyperlink>
    </w:p>
    <w:p w:rsidR="00967497" w:rsidRPr="00967497" w:rsidRDefault="000B47E4" w:rsidP="00967497">
      <w:pPr>
        <w:spacing w:line="360" w:lineRule="auto"/>
        <w:jc w:val="both"/>
        <w:rPr>
          <w:sz w:val="22"/>
          <w:szCs w:val="22"/>
          <w:lang w:val="en-US"/>
        </w:rPr>
      </w:pPr>
      <w:hyperlink r:id="rId58" w:history="1">
        <w:r w:rsidR="00967497" w:rsidRPr="00967497">
          <w:rPr>
            <w:rStyle w:val="Hyperlink"/>
            <w:sz w:val="22"/>
            <w:szCs w:val="22"/>
            <w:lang w:val="en-US"/>
          </w:rPr>
          <w:t>http://www.labourlawexperts.co.za/the-skills-development-act.html</w:t>
        </w:r>
      </w:hyperlink>
    </w:p>
    <w:p w:rsidR="00967497" w:rsidRPr="00967497" w:rsidRDefault="000B47E4" w:rsidP="00967497">
      <w:pPr>
        <w:spacing w:line="360" w:lineRule="auto"/>
        <w:jc w:val="both"/>
        <w:rPr>
          <w:sz w:val="22"/>
          <w:szCs w:val="22"/>
          <w:lang w:val="en-US"/>
        </w:rPr>
      </w:pPr>
      <w:hyperlink r:id="rId59" w:history="1">
        <w:r w:rsidR="00967497" w:rsidRPr="00967497">
          <w:rPr>
            <w:rStyle w:val="Hyperlink"/>
            <w:sz w:val="22"/>
            <w:szCs w:val="22"/>
            <w:lang w:val="en-US"/>
          </w:rPr>
          <w:t>https://eee.co.za/skills-development-and-the-bbbee-scorecard/</w:t>
        </w:r>
      </w:hyperlink>
    </w:p>
    <w:p w:rsidR="00967497" w:rsidRPr="00967497" w:rsidRDefault="000B47E4" w:rsidP="00967497">
      <w:pPr>
        <w:spacing w:line="360" w:lineRule="auto"/>
        <w:jc w:val="both"/>
        <w:rPr>
          <w:sz w:val="22"/>
          <w:szCs w:val="22"/>
          <w:lang w:val="en-US"/>
        </w:rPr>
      </w:pPr>
      <w:hyperlink r:id="rId60" w:history="1">
        <w:r w:rsidR="00967497" w:rsidRPr="00967497">
          <w:rPr>
            <w:rStyle w:val="Hyperlink"/>
            <w:sz w:val="22"/>
            <w:szCs w:val="22"/>
            <w:lang w:val="en-US"/>
          </w:rPr>
          <w:t>http://pmg-assets.s3-website-eu-west-1.amazonaws.com/docs/2000/appendices/000229SDASummary.htm</w:t>
        </w:r>
      </w:hyperlink>
    </w:p>
    <w:p w:rsidR="00DA63B2" w:rsidRDefault="000B47E4" w:rsidP="00967497">
      <w:pPr>
        <w:spacing w:line="360" w:lineRule="auto"/>
        <w:jc w:val="both"/>
        <w:rPr>
          <w:sz w:val="22"/>
          <w:szCs w:val="22"/>
        </w:rPr>
      </w:pPr>
      <w:hyperlink r:id="rId61" w:history="1">
        <w:r w:rsidR="00967497" w:rsidRPr="00967497">
          <w:rPr>
            <w:rStyle w:val="Hyperlink"/>
            <w:sz w:val="22"/>
            <w:szCs w:val="22"/>
            <w:lang w:val="en-US"/>
          </w:rPr>
          <w:t>https://palominosa.co.za/training/faq/what-is-the-purpose-of-the-skills-development-act.html</w:t>
        </w:r>
      </w:hyperlink>
    </w:p>
    <w:p w:rsidR="00967497" w:rsidRPr="00967497" w:rsidRDefault="000B47E4" w:rsidP="00967497">
      <w:pPr>
        <w:spacing w:line="360" w:lineRule="auto"/>
        <w:jc w:val="both"/>
        <w:rPr>
          <w:sz w:val="22"/>
          <w:szCs w:val="22"/>
          <w:lang w:val="en-US"/>
        </w:rPr>
      </w:pPr>
      <w:hyperlink r:id="rId62" w:history="1">
        <w:r w:rsidR="00967497" w:rsidRPr="00967497">
          <w:rPr>
            <w:rStyle w:val="Hyperlink"/>
            <w:sz w:val="22"/>
            <w:szCs w:val="22"/>
            <w:lang w:val="en-US"/>
          </w:rPr>
          <w:t>https://nationalgovernment.co.za/units/view/272/quality-council-for-trades-and-occupations-qcto</w:t>
        </w:r>
      </w:hyperlink>
    </w:p>
    <w:p w:rsidR="00967497" w:rsidRPr="00967497" w:rsidRDefault="000B47E4" w:rsidP="00967497">
      <w:pPr>
        <w:spacing w:line="360" w:lineRule="auto"/>
        <w:jc w:val="both"/>
        <w:rPr>
          <w:sz w:val="22"/>
          <w:szCs w:val="22"/>
          <w:lang w:val="en-US"/>
        </w:rPr>
      </w:pPr>
      <w:hyperlink r:id="rId63" w:history="1">
        <w:r w:rsidR="00967497" w:rsidRPr="00967497">
          <w:rPr>
            <w:rStyle w:val="Hyperlink"/>
            <w:sz w:val="22"/>
            <w:szCs w:val="22"/>
            <w:lang w:val="en-US"/>
          </w:rPr>
          <w:t>https://www.trainyoucan.co.za/qcto-what-is-the-quality-council-for-trades-and-occupations/</w:t>
        </w:r>
      </w:hyperlink>
    </w:p>
    <w:p w:rsidR="00967497" w:rsidRPr="00967497" w:rsidRDefault="000B47E4" w:rsidP="00967497">
      <w:pPr>
        <w:spacing w:line="360" w:lineRule="auto"/>
        <w:jc w:val="both"/>
        <w:rPr>
          <w:sz w:val="22"/>
          <w:szCs w:val="22"/>
          <w:lang w:val="en-US"/>
        </w:rPr>
      </w:pPr>
      <w:hyperlink r:id="rId64" w:history="1">
        <w:r w:rsidR="00967497" w:rsidRPr="00967497">
          <w:rPr>
            <w:rStyle w:val="Hyperlink"/>
            <w:sz w:val="22"/>
            <w:szCs w:val="22"/>
            <w:lang w:val="en-US"/>
          </w:rPr>
          <w:t>http://www.chieta.org.za/SkillsDevCommittee/PORTAL%20VERSION/Electronic%20Environment/SECTOR%20EDUCATION%20AND%20TRAINING%20AUTHORITIES.pdf</w:t>
        </w:r>
      </w:hyperlink>
    </w:p>
    <w:p w:rsidR="00967497" w:rsidRPr="00967497" w:rsidRDefault="000B47E4" w:rsidP="00967497">
      <w:pPr>
        <w:spacing w:line="360" w:lineRule="auto"/>
        <w:jc w:val="both"/>
        <w:rPr>
          <w:sz w:val="22"/>
          <w:szCs w:val="22"/>
          <w:lang w:val="en-US"/>
        </w:rPr>
      </w:pPr>
      <w:hyperlink r:id="rId65" w:history="1">
        <w:r w:rsidR="00967497" w:rsidRPr="00967497">
          <w:rPr>
            <w:rStyle w:val="Hyperlink"/>
            <w:sz w:val="22"/>
            <w:szCs w:val="22"/>
            <w:lang w:val="en-US"/>
          </w:rPr>
          <w:t>http://www.dhet.gov.za/SitePages/SETAlinks.aspx</w:t>
        </w:r>
      </w:hyperlink>
    </w:p>
    <w:p w:rsidR="00967497" w:rsidRPr="00967497" w:rsidRDefault="000B47E4" w:rsidP="00967497">
      <w:pPr>
        <w:spacing w:line="360" w:lineRule="auto"/>
        <w:jc w:val="both"/>
        <w:rPr>
          <w:sz w:val="22"/>
          <w:szCs w:val="22"/>
          <w:lang w:val="en-US"/>
        </w:rPr>
      </w:pPr>
      <w:hyperlink r:id="rId66" w:history="1">
        <w:r w:rsidR="00967497" w:rsidRPr="00967497">
          <w:rPr>
            <w:rStyle w:val="Hyperlink"/>
            <w:sz w:val="22"/>
            <w:szCs w:val="22"/>
            <w:lang w:val="en-US"/>
          </w:rPr>
          <w:t>http://www.qcto.org.za/index.php/skills-development-providers?id=92</w:t>
        </w:r>
      </w:hyperlink>
    </w:p>
    <w:p w:rsidR="00967497" w:rsidRPr="00967497" w:rsidRDefault="000B47E4" w:rsidP="00967497">
      <w:pPr>
        <w:spacing w:line="360" w:lineRule="auto"/>
        <w:jc w:val="both"/>
        <w:rPr>
          <w:sz w:val="22"/>
          <w:szCs w:val="22"/>
          <w:lang w:val="en-US"/>
        </w:rPr>
      </w:pPr>
      <w:hyperlink r:id="rId67" w:history="1">
        <w:r w:rsidR="00967497" w:rsidRPr="00967497">
          <w:rPr>
            <w:rStyle w:val="Hyperlink"/>
            <w:sz w:val="22"/>
            <w:szCs w:val="22"/>
            <w:lang w:val="en-US"/>
          </w:rPr>
          <w:t>http://www.qcto.org.za/index.php/qualifications-under-development/policies/latest-policies/policy-on-delegation-to-dqps</w:t>
        </w:r>
      </w:hyperlink>
    </w:p>
    <w:p w:rsidR="00967497" w:rsidRPr="00967497" w:rsidRDefault="000B47E4" w:rsidP="00967497">
      <w:pPr>
        <w:spacing w:line="360" w:lineRule="auto"/>
        <w:jc w:val="both"/>
        <w:rPr>
          <w:sz w:val="22"/>
          <w:szCs w:val="22"/>
          <w:lang w:val="en-US"/>
        </w:rPr>
      </w:pPr>
      <w:hyperlink r:id="rId68" w:history="1">
        <w:r w:rsidR="00967497" w:rsidRPr="00967497">
          <w:rPr>
            <w:rStyle w:val="Hyperlink"/>
            <w:sz w:val="22"/>
            <w:szCs w:val="22"/>
            <w:lang w:val="en-US"/>
          </w:rPr>
          <w:t>http://www.qcto.org.za/index.php/accredited-skills-developent-providers/assessment-policy/qctos-aqp-criteria-and-guideline</w:t>
        </w:r>
      </w:hyperlink>
    </w:p>
    <w:p w:rsidR="00967497" w:rsidRPr="00967497" w:rsidRDefault="000B47E4" w:rsidP="00967497">
      <w:pPr>
        <w:spacing w:line="360" w:lineRule="auto"/>
        <w:jc w:val="both"/>
        <w:rPr>
          <w:sz w:val="22"/>
          <w:szCs w:val="22"/>
          <w:lang w:val="en-US"/>
        </w:rPr>
      </w:pPr>
      <w:hyperlink r:id="rId69" w:history="1">
        <w:r w:rsidR="00967497" w:rsidRPr="00967497">
          <w:rPr>
            <w:rStyle w:val="Hyperlink"/>
            <w:sz w:val="22"/>
            <w:szCs w:val="22"/>
            <w:lang w:val="en-US"/>
          </w:rPr>
          <w:t>https://www.akukhanya.co.za/uploads/3/8/9/7/3897458/flc_part_qualification_2012.pdf</w:t>
        </w:r>
      </w:hyperlink>
    </w:p>
    <w:p w:rsidR="00967497" w:rsidRPr="00967497" w:rsidRDefault="000B47E4" w:rsidP="00967497">
      <w:pPr>
        <w:spacing w:line="360" w:lineRule="auto"/>
        <w:jc w:val="both"/>
        <w:rPr>
          <w:sz w:val="22"/>
          <w:szCs w:val="22"/>
          <w:lang w:val="en-US"/>
        </w:rPr>
      </w:pPr>
      <w:hyperlink r:id="rId70" w:history="1">
        <w:r w:rsidR="00967497" w:rsidRPr="00967497">
          <w:rPr>
            <w:rStyle w:val="Hyperlink"/>
            <w:sz w:val="22"/>
            <w:szCs w:val="22"/>
            <w:lang w:val="en-US"/>
          </w:rPr>
          <w:t>https://www.trainyoucan.co.za/what-is-foundational-learning-competence/</w:t>
        </w:r>
      </w:hyperlink>
    </w:p>
    <w:p w:rsidR="00967497" w:rsidRPr="00967497" w:rsidRDefault="000B47E4" w:rsidP="00967497">
      <w:pPr>
        <w:spacing w:line="360" w:lineRule="auto"/>
        <w:jc w:val="both"/>
        <w:rPr>
          <w:sz w:val="22"/>
          <w:szCs w:val="22"/>
          <w:lang w:val="en-US"/>
        </w:rPr>
      </w:pPr>
      <w:hyperlink r:id="rId71" w:history="1">
        <w:r w:rsidR="00967497" w:rsidRPr="00967497">
          <w:rPr>
            <w:rStyle w:val="Hyperlink"/>
            <w:sz w:val="22"/>
            <w:szCs w:val="22"/>
            <w:lang w:val="en-US"/>
          </w:rPr>
          <w:t>https://www.skillsportal.co.za/content/qcto-and-proposed-nqf-sub-framework-trades-and-occupations</w:t>
        </w:r>
      </w:hyperlink>
    </w:p>
    <w:p w:rsidR="00967497" w:rsidRPr="00967497" w:rsidRDefault="000B47E4" w:rsidP="00967497">
      <w:pPr>
        <w:spacing w:line="360" w:lineRule="auto"/>
        <w:jc w:val="both"/>
        <w:rPr>
          <w:sz w:val="22"/>
          <w:szCs w:val="22"/>
          <w:lang w:val="en-US"/>
        </w:rPr>
      </w:pPr>
      <w:hyperlink r:id="rId72" w:history="1">
        <w:r w:rsidR="00967497" w:rsidRPr="00967497">
          <w:rPr>
            <w:rStyle w:val="Hyperlink"/>
            <w:sz w:val="22"/>
            <w:szCs w:val="22"/>
            <w:lang w:val="en-US"/>
          </w:rPr>
          <w:t>http://www.scielo.org.za/pdf/sajip/v39n1/14.pdf</w:t>
        </w:r>
      </w:hyperlink>
    </w:p>
    <w:p w:rsidR="00967497" w:rsidRPr="00967497" w:rsidRDefault="000B47E4" w:rsidP="00967497">
      <w:pPr>
        <w:spacing w:line="360" w:lineRule="auto"/>
        <w:jc w:val="both"/>
        <w:rPr>
          <w:sz w:val="22"/>
          <w:szCs w:val="22"/>
          <w:lang w:val="en-US"/>
        </w:rPr>
      </w:pPr>
      <w:hyperlink r:id="rId73" w:history="1">
        <w:r w:rsidR="00967497" w:rsidRPr="00967497">
          <w:rPr>
            <w:rStyle w:val="Hyperlink"/>
            <w:sz w:val="22"/>
            <w:szCs w:val="22"/>
            <w:lang w:val="en-US"/>
          </w:rPr>
          <w:t>https://www.wineland.co.za/skills-development-legislation/</w:t>
        </w:r>
      </w:hyperlink>
    </w:p>
    <w:p w:rsidR="00967497" w:rsidRPr="00967497" w:rsidRDefault="000B47E4" w:rsidP="00967497">
      <w:pPr>
        <w:spacing w:line="360" w:lineRule="auto"/>
        <w:jc w:val="both"/>
        <w:rPr>
          <w:sz w:val="22"/>
          <w:szCs w:val="22"/>
          <w:lang w:val="en-US"/>
        </w:rPr>
      </w:pPr>
      <w:hyperlink r:id="rId74" w:history="1">
        <w:r w:rsidR="00967497" w:rsidRPr="00967497">
          <w:rPr>
            <w:rStyle w:val="Hyperlink"/>
            <w:sz w:val="22"/>
            <w:szCs w:val="22"/>
            <w:lang w:val="en-US"/>
          </w:rPr>
          <w:t>http://www.saqa.org.za/docs/legislation/2010/act9.pdf</w:t>
        </w:r>
      </w:hyperlink>
    </w:p>
    <w:p w:rsidR="00967497" w:rsidRPr="00967497" w:rsidRDefault="000B47E4" w:rsidP="00967497">
      <w:pPr>
        <w:spacing w:line="360" w:lineRule="auto"/>
        <w:jc w:val="both"/>
        <w:rPr>
          <w:sz w:val="22"/>
          <w:szCs w:val="22"/>
          <w:lang w:val="en-US"/>
        </w:rPr>
      </w:pPr>
      <w:hyperlink r:id="rId75" w:history="1">
        <w:r w:rsidR="00967497" w:rsidRPr="00967497">
          <w:rPr>
            <w:rStyle w:val="Hyperlink"/>
            <w:sz w:val="22"/>
            <w:szCs w:val="22"/>
            <w:lang w:val="en-US"/>
          </w:rPr>
          <w:t>http://www.serviceseta.org.za/index.php/stakeholder-liason-skills-development/skills-development-levies</w:t>
        </w:r>
      </w:hyperlink>
    </w:p>
    <w:p w:rsidR="00967497" w:rsidRPr="00967497" w:rsidRDefault="000B47E4" w:rsidP="00967497">
      <w:pPr>
        <w:spacing w:line="360" w:lineRule="auto"/>
        <w:jc w:val="both"/>
        <w:rPr>
          <w:sz w:val="22"/>
          <w:szCs w:val="22"/>
          <w:lang w:val="en-US"/>
        </w:rPr>
      </w:pPr>
      <w:hyperlink r:id="rId76" w:history="1">
        <w:r w:rsidR="00967497" w:rsidRPr="00967497">
          <w:rPr>
            <w:rStyle w:val="Hyperlink"/>
            <w:sz w:val="22"/>
            <w:szCs w:val="22"/>
            <w:lang w:val="en-US"/>
          </w:rPr>
          <w:t>http://www.rsib.co.za/forms/acts/Skills%20Development%20Levies%20Act.pdf</w:t>
        </w:r>
      </w:hyperlink>
    </w:p>
    <w:p w:rsidR="00967497" w:rsidRPr="00967497" w:rsidRDefault="000B47E4" w:rsidP="00967497">
      <w:pPr>
        <w:spacing w:line="360" w:lineRule="auto"/>
        <w:jc w:val="both"/>
        <w:rPr>
          <w:sz w:val="22"/>
          <w:szCs w:val="22"/>
          <w:lang w:val="en-US"/>
        </w:rPr>
      </w:pPr>
      <w:hyperlink r:id="rId77" w:history="1">
        <w:r w:rsidR="00967497" w:rsidRPr="00967497">
          <w:rPr>
            <w:rStyle w:val="Hyperlink"/>
            <w:sz w:val="22"/>
            <w:szCs w:val="22"/>
            <w:lang w:val="en-US"/>
          </w:rPr>
          <w:t>http://www.etqa.co.za/act's-related-to-skills-development-in-south-africa/skills-development-levies-act/</w:t>
        </w:r>
      </w:hyperlink>
    </w:p>
    <w:p w:rsidR="00967497" w:rsidRPr="00967497" w:rsidRDefault="000B47E4" w:rsidP="00967497">
      <w:pPr>
        <w:spacing w:line="360" w:lineRule="auto"/>
        <w:jc w:val="both"/>
        <w:rPr>
          <w:sz w:val="22"/>
          <w:szCs w:val="22"/>
          <w:lang w:val="en-US"/>
        </w:rPr>
      </w:pPr>
      <w:hyperlink r:id="rId78" w:history="1">
        <w:r w:rsidR="00967497" w:rsidRPr="00967497">
          <w:rPr>
            <w:rStyle w:val="Hyperlink"/>
            <w:sz w:val="22"/>
            <w:szCs w:val="22"/>
            <w:lang w:val="en-US"/>
          </w:rPr>
          <w:t>http://www.dhet.gov.za/Public%20FET%20Colleges/Planning%20-%20Additional%20Resource%20Documents/Guidelines%20on%20SETA%20Grant%20regulations%202015%20approved.pdf</w:t>
        </w:r>
      </w:hyperlink>
    </w:p>
    <w:p w:rsidR="00967497" w:rsidRPr="00967497" w:rsidRDefault="000B47E4" w:rsidP="00967497">
      <w:pPr>
        <w:spacing w:line="360" w:lineRule="auto"/>
        <w:jc w:val="both"/>
        <w:rPr>
          <w:sz w:val="22"/>
          <w:szCs w:val="22"/>
          <w:lang w:val="en-US"/>
        </w:rPr>
      </w:pPr>
      <w:hyperlink r:id="rId79" w:history="1">
        <w:r w:rsidR="00967497" w:rsidRPr="00967497">
          <w:rPr>
            <w:rStyle w:val="Hyperlink"/>
            <w:sz w:val="22"/>
            <w:szCs w:val="22"/>
            <w:lang w:val="en-US"/>
          </w:rPr>
          <w:t>https://nosalogistics.co.za/blog/discretionary-grants-how-to-secure-funding-from-seta-for-training/</w:t>
        </w:r>
      </w:hyperlink>
    </w:p>
    <w:p w:rsidR="00967497" w:rsidRPr="00967497" w:rsidRDefault="000B47E4" w:rsidP="00967497">
      <w:pPr>
        <w:spacing w:line="360" w:lineRule="auto"/>
        <w:jc w:val="both"/>
        <w:rPr>
          <w:sz w:val="22"/>
          <w:szCs w:val="22"/>
          <w:lang w:val="en-US"/>
        </w:rPr>
      </w:pPr>
      <w:hyperlink r:id="rId80" w:history="1">
        <w:r w:rsidR="00967497" w:rsidRPr="00967497">
          <w:rPr>
            <w:rStyle w:val="Hyperlink"/>
            <w:sz w:val="22"/>
            <w:szCs w:val="22"/>
            <w:lang w:val="en-US"/>
          </w:rPr>
          <w:t>http://www.dhet.gov.za/NSF/</w:t>
        </w:r>
      </w:hyperlink>
    </w:p>
    <w:p w:rsidR="00967497" w:rsidRPr="00967497" w:rsidRDefault="000B47E4" w:rsidP="00967497">
      <w:pPr>
        <w:spacing w:line="360" w:lineRule="auto"/>
        <w:jc w:val="both"/>
        <w:rPr>
          <w:sz w:val="22"/>
          <w:szCs w:val="22"/>
          <w:lang w:val="en-US"/>
        </w:rPr>
      </w:pPr>
      <w:hyperlink r:id="rId81" w:history="1">
        <w:r w:rsidR="00967497" w:rsidRPr="00967497">
          <w:rPr>
            <w:rStyle w:val="Hyperlink"/>
            <w:sz w:val="22"/>
            <w:szCs w:val="22"/>
            <w:lang w:val="en-US"/>
          </w:rPr>
          <w:t>https://www.skillsportal.co.za/content/national-skills-development-strategy-what-has-changed</w:t>
        </w:r>
      </w:hyperlink>
    </w:p>
    <w:p w:rsidR="00967497" w:rsidRPr="00967497" w:rsidRDefault="000B47E4" w:rsidP="00967497">
      <w:pPr>
        <w:spacing w:line="360" w:lineRule="auto"/>
        <w:jc w:val="both"/>
        <w:rPr>
          <w:sz w:val="22"/>
          <w:szCs w:val="22"/>
          <w:lang w:val="en-US"/>
        </w:rPr>
      </w:pPr>
      <w:hyperlink r:id="rId82" w:history="1">
        <w:r w:rsidR="00967497" w:rsidRPr="00967497">
          <w:rPr>
            <w:rStyle w:val="Hyperlink"/>
            <w:sz w:val="22"/>
            <w:szCs w:val="22"/>
            <w:lang w:val="en-US"/>
          </w:rPr>
          <w:t>https://salearnership.co.za/what-is-the-national-skills-development-program/</w:t>
        </w:r>
      </w:hyperlink>
    </w:p>
    <w:p w:rsidR="00967497" w:rsidRPr="00967497" w:rsidRDefault="000B47E4" w:rsidP="00967497">
      <w:pPr>
        <w:spacing w:line="360" w:lineRule="auto"/>
        <w:jc w:val="both"/>
        <w:rPr>
          <w:sz w:val="22"/>
          <w:szCs w:val="22"/>
          <w:lang w:val="en-US"/>
        </w:rPr>
      </w:pPr>
      <w:hyperlink r:id="rId83" w:history="1">
        <w:r w:rsidR="00967497" w:rsidRPr="00967497">
          <w:rPr>
            <w:rStyle w:val="Hyperlink"/>
            <w:sz w:val="22"/>
            <w:szCs w:val="22"/>
            <w:lang w:val="en-US"/>
          </w:rPr>
          <w:t>https://www.gov.za/sites/default/files/gcis_document/201409/national-skills-development-strategyiiia.pdf</w:t>
        </w:r>
      </w:hyperlink>
    </w:p>
    <w:p w:rsidR="00967497" w:rsidRPr="00967497" w:rsidRDefault="000B47E4" w:rsidP="00967497">
      <w:pPr>
        <w:spacing w:line="360" w:lineRule="auto"/>
        <w:jc w:val="both"/>
        <w:rPr>
          <w:sz w:val="22"/>
          <w:szCs w:val="22"/>
          <w:lang w:val="en-US"/>
        </w:rPr>
      </w:pPr>
      <w:hyperlink r:id="rId84" w:history="1">
        <w:r w:rsidR="00967497" w:rsidRPr="00967497">
          <w:rPr>
            <w:rStyle w:val="Hyperlink"/>
            <w:sz w:val="22"/>
            <w:szCs w:val="22"/>
            <w:lang w:val="en-US"/>
          </w:rPr>
          <w:t>https://www.gov.za/sites/default/files/gcis_document/201903/42290gon375.pdf</w:t>
        </w:r>
      </w:hyperlink>
    </w:p>
    <w:p w:rsidR="00967497" w:rsidRPr="00967497" w:rsidRDefault="000B47E4" w:rsidP="00967497">
      <w:pPr>
        <w:spacing w:line="360" w:lineRule="auto"/>
        <w:jc w:val="both"/>
        <w:rPr>
          <w:sz w:val="22"/>
          <w:szCs w:val="22"/>
          <w:lang w:val="en-US"/>
        </w:rPr>
      </w:pPr>
      <w:hyperlink r:id="rId85" w:anchor="skills" w:history="1">
        <w:r w:rsidR="00967497" w:rsidRPr="00967497">
          <w:rPr>
            <w:rStyle w:val="Hyperlink"/>
            <w:sz w:val="22"/>
            <w:szCs w:val="22"/>
            <w:lang w:val="en-US"/>
          </w:rPr>
          <w:t>https://www.gov.za/about-government/government-programmes/projects-and-campaigns#skills</w:t>
        </w:r>
      </w:hyperlink>
    </w:p>
    <w:p w:rsidR="00967497" w:rsidRPr="00967497" w:rsidRDefault="00967497" w:rsidP="00967497">
      <w:pPr>
        <w:spacing w:line="360" w:lineRule="auto"/>
        <w:jc w:val="both"/>
        <w:rPr>
          <w:sz w:val="22"/>
          <w:szCs w:val="22"/>
          <w:lang w:val="en-US"/>
        </w:rPr>
      </w:pPr>
    </w:p>
    <w:p w:rsidR="00967497" w:rsidRPr="00967497" w:rsidRDefault="00967497" w:rsidP="00967497">
      <w:pPr>
        <w:spacing w:line="360" w:lineRule="auto"/>
        <w:jc w:val="both"/>
        <w:rPr>
          <w:sz w:val="22"/>
          <w:szCs w:val="22"/>
          <w:lang w:val="en-US"/>
        </w:rPr>
      </w:pPr>
    </w:p>
    <w:p w:rsidR="00DA63B2" w:rsidRDefault="00DA63B2" w:rsidP="00064A6D">
      <w:pPr>
        <w:spacing w:line="360" w:lineRule="auto"/>
        <w:jc w:val="both"/>
        <w:rPr>
          <w:sz w:val="22"/>
          <w:szCs w:val="22"/>
        </w:rPr>
      </w:pPr>
    </w:p>
    <w:p w:rsidR="00DA63B2" w:rsidRDefault="00DA63B2" w:rsidP="00064A6D">
      <w:pPr>
        <w:spacing w:line="360" w:lineRule="auto"/>
        <w:jc w:val="both"/>
        <w:rPr>
          <w:sz w:val="22"/>
          <w:szCs w:val="22"/>
        </w:rPr>
      </w:pPr>
    </w:p>
    <w:p w:rsidR="00DA63B2" w:rsidRDefault="00DA63B2" w:rsidP="00064A6D">
      <w:pPr>
        <w:spacing w:line="360" w:lineRule="auto"/>
        <w:jc w:val="both"/>
        <w:rPr>
          <w:sz w:val="22"/>
          <w:szCs w:val="22"/>
        </w:rPr>
      </w:pPr>
    </w:p>
    <w:p w:rsidR="00DA63B2" w:rsidRDefault="00DA63B2" w:rsidP="00064A6D">
      <w:pPr>
        <w:spacing w:line="360" w:lineRule="auto"/>
        <w:jc w:val="both"/>
        <w:rPr>
          <w:sz w:val="22"/>
          <w:szCs w:val="22"/>
        </w:rPr>
      </w:pPr>
    </w:p>
    <w:p w:rsidR="00DA63B2" w:rsidRDefault="00DA63B2" w:rsidP="00064A6D">
      <w:pPr>
        <w:spacing w:line="360" w:lineRule="auto"/>
        <w:jc w:val="both"/>
        <w:rPr>
          <w:sz w:val="22"/>
          <w:szCs w:val="22"/>
        </w:rPr>
      </w:pPr>
    </w:p>
    <w:p w:rsidR="00DA63B2" w:rsidRDefault="00DA63B2" w:rsidP="00064A6D">
      <w:pPr>
        <w:spacing w:line="360" w:lineRule="auto"/>
        <w:jc w:val="both"/>
        <w:rPr>
          <w:sz w:val="22"/>
          <w:szCs w:val="22"/>
        </w:rPr>
      </w:pPr>
    </w:p>
    <w:p w:rsidR="00DA63B2" w:rsidRDefault="00DA63B2" w:rsidP="00064A6D">
      <w:pPr>
        <w:spacing w:line="360" w:lineRule="auto"/>
        <w:jc w:val="both"/>
        <w:rPr>
          <w:sz w:val="22"/>
          <w:szCs w:val="22"/>
        </w:rPr>
      </w:pPr>
    </w:p>
    <w:p w:rsidR="00DA63B2" w:rsidRDefault="00DA63B2" w:rsidP="00064A6D">
      <w:pPr>
        <w:spacing w:line="360" w:lineRule="auto"/>
        <w:jc w:val="both"/>
        <w:rPr>
          <w:sz w:val="22"/>
          <w:szCs w:val="22"/>
        </w:rPr>
      </w:pPr>
    </w:p>
    <w:p w:rsidR="00DA63B2" w:rsidRDefault="00DA63B2" w:rsidP="00064A6D">
      <w:pPr>
        <w:spacing w:line="360" w:lineRule="auto"/>
        <w:jc w:val="both"/>
        <w:rPr>
          <w:sz w:val="22"/>
          <w:szCs w:val="22"/>
        </w:rPr>
      </w:pPr>
    </w:p>
    <w:p w:rsidR="00DA63B2" w:rsidRDefault="00DA63B2" w:rsidP="00064A6D">
      <w:pPr>
        <w:spacing w:line="360" w:lineRule="auto"/>
        <w:jc w:val="both"/>
        <w:rPr>
          <w:sz w:val="22"/>
          <w:szCs w:val="22"/>
        </w:rPr>
      </w:pPr>
    </w:p>
    <w:p w:rsidR="00DA63B2" w:rsidRDefault="00DA63B2" w:rsidP="00064A6D">
      <w:pPr>
        <w:spacing w:line="360" w:lineRule="auto"/>
        <w:jc w:val="both"/>
        <w:rPr>
          <w:sz w:val="22"/>
          <w:szCs w:val="22"/>
        </w:rPr>
      </w:pPr>
    </w:p>
    <w:p w:rsidR="00831D3C" w:rsidRDefault="00831D3C" w:rsidP="00554066">
      <w:pPr>
        <w:rPr>
          <w:sz w:val="22"/>
          <w:szCs w:val="22"/>
        </w:rPr>
      </w:pPr>
    </w:p>
    <w:p w:rsidR="00831D3C" w:rsidRDefault="00831D3C" w:rsidP="00554066">
      <w:pPr>
        <w:rPr>
          <w:sz w:val="22"/>
          <w:szCs w:val="22"/>
        </w:rPr>
      </w:pPr>
    </w:p>
    <w:p w:rsidR="00831D3C" w:rsidRDefault="00831D3C" w:rsidP="00554066">
      <w:pPr>
        <w:rPr>
          <w:sz w:val="22"/>
          <w:szCs w:val="22"/>
        </w:rPr>
      </w:pPr>
    </w:p>
    <w:p w:rsidR="00831D3C" w:rsidRDefault="00831D3C" w:rsidP="00554066">
      <w:pPr>
        <w:rPr>
          <w:sz w:val="22"/>
          <w:szCs w:val="22"/>
        </w:rPr>
      </w:pPr>
    </w:p>
    <w:p w:rsidR="00831D3C" w:rsidRDefault="00831D3C" w:rsidP="00554066">
      <w:pPr>
        <w:rPr>
          <w:sz w:val="22"/>
          <w:szCs w:val="22"/>
        </w:rPr>
      </w:pPr>
    </w:p>
    <w:sectPr w:rsidR="00831D3C" w:rsidSect="00666291">
      <w:headerReference w:type="even" r:id="rId86"/>
      <w:headerReference w:type="default" r:id="rId87"/>
      <w:footerReference w:type="even" r:id="rId88"/>
      <w:footerReference w:type="default" r:id="rId89"/>
      <w:headerReference w:type="first" r:id="rId90"/>
      <w:pgSz w:w="11906" w:h="16838" w:code="9"/>
      <w:pgMar w:top="850" w:right="1440" w:bottom="850" w:left="1354"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B47E4" w:rsidRDefault="000B47E4">
      <w:r>
        <w:separator/>
      </w:r>
    </w:p>
  </w:endnote>
  <w:endnote w:type="continuationSeparator" w:id="0">
    <w:p w:rsidR="000B47E4" w:rsidRDefault="000B47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 Serif ITC TT">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7581" w:rsidRPr="004016BF" w:rsidRDefault="00877581" w:rsidP="00032BF4">
    <w:pPr>
      <w:pStyle w:val="Footer"/>
      <w:rPr>
        <w:rFonts w:cs="Arial"/>
        <w:sz w:val="14"/>
        <w:szCs w:val="14"/>
      </w:rPr>
    </w:pPr>
    <w:r w:rsidRPr="004016BF">
      <w:rPr>
        <w:rFonts w:cs="Arial"/>
        <w:sz w:val="14"/>
        <w:szCs w:val="14"/>
      </w:rPr>
      <w:tab/>
    </w:r>
    <w:r w:rsidRPr="004016BF">
      <w:rPr>
        <w:rFonts w:cs="Arial"/>
        <w:sz w:val="14"/>
        <w:szCs w:val="14"/>
      </w:rPr>
      <w:tab/>
      <w:t xml:space="preserve"> </w:t>
    </w:r>
    <w:r w:rsidRPr="004016BF">
      <w:rPr>
        <w:rFonts w:cs="Arial"/>
        <w:sz w:val="14"/>
        <w:szCs w:val="14"/>
      </w:rPr>
      <w:fldChar w:fldCharType="begin"/>
    </w:r>
    <w:r w:rsidRPr="004016BF">
      <w:rPr>
        <w:rFonts w:cs="Arial"/>
        <w:sz w:val="14"/>
        <w:szCs w:val="14"/>
      </w:rPr>
      <w:instrText xml:space="preserve"> PAGE   \* MERGEFORMAT </w:instrText>
    </w:r>
    <w:r w:rsidRPr="004016BF">
      <w:rPr>
        <w:rFonts w:cs="Arial"/>
        <w:sz w:val="14"/>
        <w:szCs w:val="14"/>
      </w:rPr>
      <w:fldChar w:fldCharType="separate"/>
    </w:r>
    <w:r w:rsidR="00516D71">
      <w:rPr>
        <w:rFonts w:cs="Arial"/>
        <w:noProof/>
        <w:sz w:val="14"/>
        <w:szCs w:val="14"/>
      </w:rPr>
      <w:t>2</w:t>
    </w:r>
    <w:r w:rsidRPr="004016BF">
      <w:rPr>
        <w:rFonts w:cs="Arial"/>
        <w:sz w:val="14"/>
        <w:szCs w:val="14"/>
      </w:rPr>
      <w:fldChar w:fldCharType="end"/>
    </w:r>
  </w:p>
  <w:p w:rsidR="00877581" w:rsidRPr="001C23F7" w:rsidRDefault="00877581" w:rsidP="00C87E5F">
    <w:pPr>
      <w:pStyle w:val="Footer"/>
      <w:rPr>
        <w:sz w:val="20"/>
      </w:rPr>
    </w:pPr>
  </w:p>
  <w:p w:rsidR="00877581" w:rsidRDefault="0087758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7581" w:rsidRDefault="00877581" w:rsidP="00E23E6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77581" w:rsidRDefault="00877581" w:rsidP="004751B0">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7581" w:rsidRPr="00C76FDC" w:rsidRDefault="00877581" w:rsidP="001C23F7">
    <w:pPr>
      <w:pStyle w:val="Footer"/>
      <w:rPr>
        <w:rFonts w:cs="Arial"/>
        <w:sz w:val="14"/>
        <w:szCs w:val="14"/>
      </w:rPr>
    </w:pPr>
    <w:r w:rsidRPr="00C76FDC">
      <w:rPr>
        <w:rFonts w:cs="Arial"/>
        <w:sz w:val="14"/>
        <w:szCs w:val="14"/>
      </w:rPr>
      <w:t xml:space="preserve">Copyright © </w:t>
    </w:r>
    <w:r w:rsidRPr="00C76FDC">
      <w:rPr>
        <w:rFonts w:eastAsia="Calibri" w:cs="Arial"/>
        <w:sz w:val="14"/>
        <w:szCs w:val="14"/>
        <w:lang w:val="en-US"/>
      </w:rPr>
      <w:t>All Rights Reserved</w:t>
    </w:r>
    <w:r w:rsidRPr="00C76FDC">
      <w:rPr>
        <w:rFonts w:cs="Arial"/>
        <w:sz w:val="14"/>
        <w:szCs w:val="14"/>
      </w:rPr>
      <w:tab/>
    </w:r>
    <w:r w:rsidRPr="00C76FDC">
      <w:rPr>
        <w:rFonts w:cs="Arial"/>
        <w:sz w:val="14"/>
        <w:szCs w:val="14"/>
      </w:rPr>
      <w:tab/>
      <w:t xml:space="preserve"> </w:t>
    </w:r>
    <w:r w:rsidRPr="00C76FDC">
      <w:rPr>
        <w:rFonts w:cs="Arial"/>
        <w:sz w:val="14"/>
        <w:szCs w:val="14"/>
      </w:rPr>
      <w:fldChar w:fldCharType="begin"/>
    </w:r>
    <w:r w:rsidRPr="00C76FDC">
      <w:rPr>
        <w:rFonts w:cs="Arial"/>
        <w:sz w:val="14"/>
        <w:szCs w:val="14"/>
      </w:rPr>
      <w:instrText xml:space="preserve"> PAGE   \* MERGEFORMAT </w:instrText>
    </w:r>
    <w:r w:rsidRPr="00C76FDC">
      <w:rPr>
        <w:rFonts w:cs="Arial"/>
        <w:sz w:val="14"/>
        <w:szCs w:val="14"/>
      </w:rPr>
      <w:fldChar w:fldCharType="separate"/>
    </w:r>
    <w:r w:rsidR="00516D71">
      <w:rPr>
        <w:rFonts w:cs="Arial"/>
        <w:noProof/>
        <w:sz w:val="14"/>
        <w:szCs w:val="14"/>
      </w:rPr>
      <w:t>107</w:t>
    </w:r>
    <w:r w:rsidRPr="00C76FDC">
      <w:rPr>
        <w:rFonts w:cs="Arial"/>
        <w:sz w:val="14"/>
        <w:szCs w:val="14"/>
      </w:rPr>
      <w:fldChar w:fldCharType="end"/>
    </w:r>
  </w:p>
  <w:p w:rsidR="00877581" w:rsidRDefault="00877581" w:rsidP="004751B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B47E4" w:rsidRDefault="000B47E4">
      <w:r>
        <w:separator/>
      </w:r>
    </w:p>
  </w:footnote>
  <w:footnote w:type="continuationSeparator" w:id="0">
    <w:p w:rsidR="000B47E4" w:rsidRDefault="000B47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7581" w:rsidRDefault="000B47E4">
    <w:pPr>
      <w:pStyle w:val="Heade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280251" o:spid="_x0000_s2050" type="#_x0000_t75" style="position:absolute;margin-left:0;margin-top:0;width:451.2pt;height:420.4pt;z-index:-251658752;mso-position-horizontal:center;mso-position-horizontal-relative:margin;mso-position-vertical:center;mso-position-vertical-relative:margin" o:allowincell="f">
          <v:imagedata r:id="rId1" o:title="SINGLE SWIRL 20%"/>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7581" w:rsidRPr="00A46E68" w:rsidRDefault="00877581">
    <w:pPr>
      <w:pStyle w:val="Header"/>
      <w:rPr>
        <w:sz w:val="14"/>
        <w:szCs w:val="14"/>
        <w:lang w:val="en-ZA"/>
      </w:rPr>
    </w:pPr>
    <w:r>
      <w:rPr>
        <w:sz w:val="14"/>
        <w:szCs w:val="14"/>
        <w:lang w:val="en-ZA"/>
      </w:rPr>
      <w:t>Learner Manual</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7581" w:rsidRDefault="008775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A05A"/>
      </v:shape>
    </w:pict>
  </w:numPicBullet>
  <w:abstractNum w:abstractNumId="0" w15:restartNumberingAfterBreak="0">
    <w:nsid w:val="000442C4"/>
    <w:multiLevelType w:val="multilevel"/>
    <w:tmpl w:val="234A41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0CC451B"/>
    <w:multiLevelType w:val="multilevel"/>
    <w:tmpl w:val="DB5CD88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135072F"/>
    <w:multiLevelType w:val="hybridMultilevel"/>
    <w:tmpl w:val="7FE621C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1B94C28"/>
    <w:multiLevelType w:val="hybridMultilevel"/>
    <w:tmpl w:val="10060514"/>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2FA623B"/>
    <w:multiLevelType w:val="hybridMultilevel"/>
    <w:tmpl w:val="88FC9E4E"/>
    <w:lvl w:ilvl="0" w:tplc="04090001">
      <w:start w:val="1"/>
      <w:numFmt w:val="bullet"/>
      <w:lvlText w:val=""/>
      <w:lvlJc w:val="left"/>
      <w:pPr>
        <w:ind w:left="720" w:hanging="360"/>
      </w:pPr>
      <w:rPr>
        <w:rFonts w:ascii="Symbol" w:hAnsi="Symbol" w:hint="default"/>
      </w:rPr>
    </w:lvl>
    <w:lvl w:ilvl="1" w:tplc="32B6DDFA">
      <w:numFmt w:val="bullet"/>
      <w:lvlText w:val="•"/>
      <w:lvlJc w:val="left"/>
      <w:pPr>
        <w:ind w:left="1440" w:hanging="360"/>
      </w:pPr>
      <w:rPr>
        <w:rFonts w:ascii="Arial" w:eastAsiaTheme="minorHAnsi"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43348C2"/>
    <w:multiLevelType w:val="multilevel"/>
    <w:tmpl w:val="2340CC4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622769F"/>
    <w:multiLevelType w:val="hybridMultilevel"/>
    <w:tmpl w:val="1C0A20D6"/>
    <w:lvl w:ilvl="0" w:tplc="73DAE038">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71968EA"/>
    <w:multiLevelType w:val="multilevel"/>
    <w:tmpl w:val="68F89198"/>
    <w:lvl w:ilvl="0">
      <w:start w:val="1"/>
      <w:numFmt w:val="lowerRoman"/>
      <w:lvlText w:val="%1."/>
      <w:lvlJc w:val="right"/>
      <w:pPr>
        <w:tabs>
          <w:tab w:val="num" w:pos="1080"/>
        </w:tabs>
        <w:ind w:left="1080" w:hanging="360"/>
      </w:pPr>
      <w:rPr>
        <w:rFonts w:hint="default"/>
        <w:sz w:val="22"/>
      </w:rPr>
    </w:lvl>
    <w:lvl w:ilvl="1">
      <w:start w:val="1"/>
      <w:numFmt w:val="lowerRoman"/>
      <w:lvlText w:val="(%2)"/>
      <w:lvlJc w:val="left"/>
      <w:pPr>
        <w:ind w:left="2160" w:hanging="72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8" w15:restartNumberingAfterBreak="0">
    <w:nsid w:val="09EF4157"/>
    <w:multiLevelType w:val="multilevel"/>
    <w:tmpl w:val="D60ACE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B195D0D"/>
    <w:multiLevelType w:val="hybridMultilevel"/>
    <w:tmpl w:val="11E4C244"/>
    <w:lvl w:ilvl="0" w:tplc="73DAE038">
      <w:start w:val="1"/>
      <w:numFmt w:val="lowerLetter"/>
      <w:lvlText w:val="(%1)"/>
      <w:lvlJc w:val="left"/>
      <w:pPr>
        <w:ind w:left="180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0B4058DF"/>
    <w:multiLevelType w:val="hybridMultilevel"/>
    <w:tmpl w:val="754EA470"/>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B7A710B"/>
    <w:multiLevelType w:val="hybridMultilevel"/>
    <w:tmpl w:val="2946A9A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C3501A8"/>
    <w:multiLevelType w:val="hybridMultilevel"/>
    <w:tmpl w:val="650CFA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D1A446E"/>
    <w:multiLevelType w:val="hybridMultilevel"/>
    <w:tmpl w:val="FB8CCAD4"/>
    <w:lvl w:ilvl="0" w:tplc="1C090007">
      <w:start w:val="1"/>
      <w:numFmt w:val="bullet"/>
      <w:lvlText w:val=""/>
      <w:lvlPicBulletId w:val="0"/>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14" w15:restartNumberingAfterBreak="0">
    <w:nsid w:val="0D2C09D4"/>
    <w:multiLevelType w:val="multilevel"/>
    <w:tmpl w:val="74C40EA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0DC56D6C"/>
    <w:multiLevelType w:val="hybridMultilevel"/>
    <w:tmpl w:val="445852A0"/>
    <w:lvl w:ilvl="0" w:tplc="73DAE038">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0DE129C0"/>
    <w:multiLevelType w:val="multilevel"/>
    <w:tmpl w:val="BD282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1191B0A"/>
    <w:multiLevelType w:val="multilevel"/>
    <w:tmpl w:val="C6B82A34"/>
    <w:lvl w:ilvl="0">
      <w:start w:val="1"/>
      <w:numFmt w:val="bullet"/>
      <w:lvlText w:val=""/>
      <w:lvlJc w:val="left"/>
      <w:pPr>
        <w:tabs>
          <w:tab w:val="num" w:pos="1080"/>
        </w:tabs>
        <w:ind w:left="1080" w:hanging="360"/>
      </w:pPr>
      <w:rPr>
        <w:rFonts w:ascii="Symbol" w:hAnsi="Symbol" w:hint="default"/>
        <w:sz w:val="20"/>
      </w:rPr>
    </w:lvl>
    <w:lvl w:ilvl="1">
      <w:start w:val="1"/>
      <w:numFmt w:val="lowerRoman"/>
      <w:lvlText w:val="(%2)"/>
      <w:lvlJc w:val="left"/>
      <w:pPr>
        <w:ind w:left="2160" w:hanging="72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8" w15:restartNumberingAfterBreak="0">
    <w:nsid w:val="11FF19D2"/>
    <w:multiLevelType w:val="multilevel"/>
    <w:tmpl w:val="79729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330564D"/>
    <w:multiLevelType w:val="hybridMultilevel"/>
    <w:tmpl w:val="42926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337543C"/>
    <w:multiLevelType w:val="hybridMultilevel"/>
    <w:tmpl w:val="A5B6A87E"/>
    <w:lvl w:ilvl="0" w:tplc="73DAE03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7111365"/>
    <w:multiLevelType w:val="hybridMultilevel"/>
    <w:tmpl w:val="10060514"/>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7600062"/>
    <w:multiLevelType w:val="multilevel"/>
    <w:tmpl w:val="B064806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3" w15:restartNumberingAfterBreak="0">
    <w:nsid w:val="1952159A"/>
    <w:multiLevelType w:val="multilevel"/>
    <w:tmpl w:val="E9F4F10E"/>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9A46BB3"/>
    <w:multiLevelType w:val="multilevel"/>
    <w:tmpl w:val="110C50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AEA3FE3"/>
    <w:multiLevelType w:val="hybridMultilevel"/>
    <w:tmpl w:val="4D2047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C0A6D16"/>
    <w:multiLevelType w:val="multilevel"/>
    <w:tmpl w:val="4EE04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D200A05"/>
    <w:multiLevelType w:val="hybridMultilevel"/>
    <w:tmpl w:val="10060514"/>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D5A4982"/>
    <w:multiLevelType w:val="multilevel"/>
    <w:tmpl w:val="72102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1EEA39EC"/>
    <w:multiLevelType w:val="multilevel"/>
    <w:tmpl w:val="9BC45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F3E3422"/>
    <w:multiLevelType w:val="hybridMultilevel"/>
    <w:tmpl w:val="65943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00C17F9"/>
    <w:multiLevelType w:val="multilevel"/>
    <w:tmpl w:val="D0C467F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2" w15:restartNumberingAfterBreak="0">
    <w:nsid w:val="21BF5199"/>
    <w:multiLevelType w:val="hybridMultilevel"/>
    <w:tmpl w:val="47840632"/>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1D06AAF"/>
    <w:multiLevelType w:val="multilevel"/>
    <w:tmpl w:val="2974B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22717617"/>
    <w:multiLevelType w:val="hybridMultilevel"/>
    <w:tmpl w:val="5C28E6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36A5BA3"/>
    <w:multiLevelType w:val="hybridMultilevel"/>
    <w:tmpl w:val="A4EA122A"/>
    <w:lvl w:ilvl="0" w:tplc="73DAE038">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24162AF5"/>
    <w:multiLevelType w:val="hybridMultilevel"/>
    <w:tmpl w:val="4596F2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41E4F0F"/>
    <w:multiLevelType w:val="multilevel"/>
    <w:tmpl w:val="544EB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257F20B1"/>
    <w:multiLevelType w:val="multilevel"/>
    <w:tmpl w:val="DFE4A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25D76958"/>
    <w:multiLevelType w:val="multilevel"/>
    <w:tmpl w:val="3A46FDB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0" w15:restartNumberingAfterBreak="0">
    <w:nsid w:val="25EC0DA0"/>
    <w:multiLevelType w:val="hybridMultilevel"/>
    <w:tmpl w:val="DACEACA6"/>
    <w:lvl w:ilvl="0" w:tplc="04090001">
      <w:start w:val="1"/>
      <w:numFmt w:val="bullet"/>
      <w:lvlText w:val=""/>
      <w:lvlJc w:val="left"/>
      <w:pPr>
        <w:ind w:left="720" w:hanging="360"/>
      </w:pPr>
      <w:rPr>
        <w:rFonts w:ascii="Symbol" w:hAnsi="Symbol" w:hint="default"/>
      </w:rPr>
    </w:lvl>
    <w:lvl w:ilvl="1" w:tplc="32B6DDFA">
      <w:numFmt w:val="bullet"/>
      <w:lvlText w:val="•"/>
      <w:lvlJc w:val="left"/>
      <w:pPr>
        <w:ind w:left="1440" w:hanging="360"/>
      </w:pPr>
      <w:rPr>
        <w:rFonts w:ascii="Arial" w:eastAsiaTheme="minorHAnsi"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89217FE"/>
    <w:multiLevelType w:val="hybridMultilevel"/>
    <w:tmpl w:val="1B981F36"/>
    <w:lvl w:ilvl="0" w:tplc="04090001">
      <w:start w:val="1"/>
      <w:numFmt w:val="bullet"/>
      <w:lvlText w:val=""/>
      <w:lvlJc w:val="left"/>
      <w:pPr>
        <w:ind w:left="720" w:hanging="360"/>
      </w:pPr>
      <w:rPr>
        <w:rFonts w:ascii="Symbol" w:hAnsi="Symbol" w:hint="default"/>
      </w:rPr>
    </w:lvl>
    <w:lvl w:ilvl="1" w:tplc="32B6DDFA">
      <w:numFmt w:val="bullet"/>
      <w:lvlText w:val="•"/>
      <w:lvlJc w:val="left"/>
      <w:pPr>
        <w:ind w:left="1440" w:hanging="360"/>
      </w:pPr>
      <w:rPr>
        <w:rFonts w:ascii="Arial" w:eastAsiaTheme="minorHAnsi"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2B2C6728"/>
    <w:multiLevelType w:val="multilevel"/>
    <w:tmpl w:val="49CEB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2BE94A51"/>
    <w:multiLevelType w:val="multilevel"/>
    <w:tmpl w:val="F7A8730C"/>
    <w:lvl w:ilvl="0">
      <w:start w:val="1"/>
      <w:numFmt w:val="bullet"/>
      <w:lvlText w:val=""/>
      <w:lvlJc w:val="left"/>
      <w:pPr>
        <w:tabs>
          <w:tab w:val="num" w:pos="720"/>
        </w:tabs>
        <w:ind w:left="720" w:hanging="360"/>
      </w:pPr>
      <w:rPr>
        <w:rFonts w:ascii="Symbol" w:hAnsi="Symbol" w:hint="default"/>
        <w:sz w:val="20"/>
      </w:rPr>
    </w:lvl>
    <w:lvl w:ilvl="1">
      <w:start w:val="1"/>
      <w:numFmt w:val="lowerRoman"/>
      <w:lvlText w:val="%2."/>
      <w:lvlJc w:val="left"/>
      <w:pPr>
        <w:ind w:left="1800" w:hanging="72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2C200620"/>
    <w:multiLevelType w:val="hybridMultilevel"/>
    <w:tmpl w:val="30DCC72C"/>
    <w:lvl w:ilvl="0" w:tplc="73DAE03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D240232"/>
    <w:multiLevelType w:val="hybridMultilevel"/>
    <w:tmpl w:val="43E63A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2DCD5C72"/>
    <w:multiLevelType w:val="multilevel"/>
    <w:tmpl w:val="9DEC0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2EC748C7"/>
    <w:multiLevelType w:val="multilevel"/>
    <w:tmpl w:val="9482C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30B37248"/>
    <w:multiLevelType w:val="hybridMultilevel"/>
    <w:tmpl w:val="12BAE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32023FB6"/>
    <w:multiLevelType w:val="multilevel"/>
    <w:tmpl w:val="E0187E3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0" w15:restartNumberingAfterBreak="0">
    <w:nsid w:val="3271560B"/>
    <w:multiLevelType w:val="multilevel"/>
    <w:tmpl w:val="5BEE54CC"/>
    <w:lvl w:ilvl="0">
      <w:start w:val="1"/>
      <w:numFmt w:val="decimal"/>
      <w:lvlText w:val="%1."/>
      <w:lvlJc w:val="left"/>
      <w:pPr>
        <w:ind w:left="720" w:hanging="360"/>
      </w:p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1" w15:restartNumberingAfterBreak="0">
    <w:nsid w:val="32841DF8"/>
    <w:multiLevelType w:val="multilevel"/>
    <w:tmpl w:val="59325B78"/>
    <w:lvl w:ilvl="0">
      <w:start w:val="1"/>
      <w:numFmt w:val="lowerRoman"/>
      <w:lvlText w:val="%1."/>
      <w:lvlJc w:val="right"/>
      <w:pPr>
        <w:tabs>
          <w:tab w:val="num" w:pos="1080"/>
        </w:tabs>
        <w:ind w:left="1080" w:hanging="360"/>
      </w:pPr>
      <w:rPr>
        <w:rFonts w:hint="default"/>
        <w:sz w:val="22"/>
      </w:rPr>
    </w:lvl>
    <w:lvl w:ilvl="1">
      <w:start w:val="1"/>
      <w:numFmt w:val="lowerRoman"/>
      <w:lvlText w:val="(%2)"/>
      <w:lvlJc w:val="left"/>
      <w:pPr>
        <w:ind w:left="2160" w:hanging="72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2" w15:restartNumberingAfterBreak="0">
    <w:nsid w:val="32871B00"/>
    <w:multiLevelType w:val="hybridMultilevel"/>
    <w:tmpl w:val="05F61AF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32A76E7D"/>
    <w:multiLevelType w:val="hybridMultilevel"/>
    <w:tmpl w:val="FC26D75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33906772"/>
    <w:multiLevelType w:val="multilevel"/>
    <w:tmpl w:val="9334C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341D7DA5"/>
    <w:multiLevelType w:val="hybridMultilevel"/>
    <w:tmpl w:val="D396DF5C"/>
    <w:lvl w:ilvl="0" w:tplc="04090001">
      <w:start w:val="1"/>
      <w:numFmt w:val="bullet"/>
      <w:lvlText w:val=""/>
      <w:lvlJc w:val="left"/>
      <w:pPr>
        <w:ind w:left="720" w:hanging="360"/>
      </w:pPr>
      <w:rPr>
        <w:rFonts w:ascii="Symbol" w:hAnsi="Symbol" w:hint="default"/>
      </w:rPr>
    </w:lvl>
    <w:lvl w:ilvl="1" w:tplc="32B6DDFA">
      <w:numFmt w:val="bullet"/>
      <w:lvlText w:val="•"/>
      <w:lvlJc w:val="left"/>
      <w:pPr>
        <w:ind w:left="1440" w:hanging="360"/>
      </w:pPr>
      <w:rPr>
        <w:rFonts w:ascii="Arial" w:eastAsiaTheme="minorHAnsi"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34A13D92"/>
    <w:multiLevelType w:val="multilevel"/>
    <w:tmpl w:val="1D1C0AE0"/>
    <w:lvl w:ilvl="0">
      <w:start w:val="1"/>
      <w:numFmt w:val="decimal"/>
      <w:lvlText w:val="%1."/>
      <w:lvlJc w:val="left"/>
      <w:pPr>
        <w:tabs>
          <w:tab w:val="num" w:pos="360"/>
        </w:tabs>
        <w:ind w:left="360" w:hanging="360"/>
      </w:pPr>
      <w:rPr>
        <w:rFonts w:hint="default"/>
        <w:sz w:val="22"/>
      </w:rPr>
    </w:lvl>
    <w:lvl w:ilvl="1">
      <w:start w:val="1"/>
      <w:numFmt w:val="lowerRoman"/>
      <w:lvlText w:val="(%2)"/>
      <w:lvlJc w:val="left"/>
      <w:pPr>
        <w:ind w:left="1440" w:hanging="720"/>
      </w:pPr>
      <w:rPr>
        <w:rFonts w:hint="default"/>
      </w:rPr>
    </w:lvl>
    <w:lvl w:ilvl="2">
      <w:start w:val="1"/>
      <w:numFmt w:val="decimal"/>
      <w:lvlText w:val="(%3)"/>
      <w:lvlJc w:val="left"/>
      <w:pPr>
        <w:ind w:left="1800" w:hanging="360"/>
      </w:pPr>
      <w:rPr>
        <w:rFonts w:hint="default"/>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7" w15:restartNumberingAfterBreak="0">
    <w:nsid w:val="37B13929"/>
    <w:multiLevelType w:val="multilevel"/>
    <w:tmpl w:val="150CF42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8" w15:restartNumberingAfterBreak="0">
    <w:nsid w:val="37CE0D82"/>
    <w:multiLevelType w:val="multilevel"/>
    <w:tmpl w:val="BA469560"/>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bullet"/>
      <w:lvlText w:val=""/>
      <w:lvlJc w:val="left"/>
      <w:pPr>
        <w:ind w:left="2160" w:hanging="360"/>
      </w:pPr>
      <w:rPr>
        <w:rFonts w:ascii="Symbol" w:hAnsi="Symbol"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9" w15:restartNumberingAfterBreak="0">
    <w:nsid w:val="39A8157C"/>
    <w:multiLevelType w:val="multilevel"/>
    <w:tmpl w:val="F970D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3A83787E"/>
    <w:multiLevelType w:val="hybridMultilevel"/>
    <w:tmpl w:val="A71C5CD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3ACD1199"/>
    <w:multiLevelType w:val="multilevel"/>
    <w:tmpl w:val="B5E21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3C513B7A"/>
    <w:multiLevelType w:val="multilevel"/>
    <w:tmpl w:val="0DBEAA86"/>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63" w15:restartNumberingAfterBreak="0">
    <w:nsid w:val="3C7169ED"/>
    <w:multiLevelType w:val="hybridMultilevel"/>
    <w:tmpl w:val="CC767FC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3DC0239F"/>
    <w:multiLevelType w:val="hybridMultilevel"/>
    <w:tmpl w:val="A5EA91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3FC231B7"/>
    <w:multiLevelType w:val="multilevel"/>
    <w:tmpl w:val="09046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401C3841"/>
    <w:multiLevelType w:val="hybridMultilevel"/>
    <w:tmpl w:val="10060514"/>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402E5E35"/>
    <w:multiLevelType w:val="hybridMultilevel"/>
    <w:tmpl w:val="A71C5CD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40361ED8"/>
    <w:multiLevelType w:val="multilevel"/>
    <w:tmpl w:val="D5A013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40426261"/>
    <w:multiLevelType w:val="multilevel"/>
    <w:tmpl w:val="EDC4F5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41260EE9"/>
    <w:multiLevelType w:val="multilevel"/>
    <w:tmpl w:val="5A027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41354C32"/>
    <w:multiLevelType w:val="hybridMultilevel"/>
    <w:tmpl w:val="10060514"/>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413C4F0D"/>
    <w:multiLevelType w:val="multilevel"/>
    <w:tmpl w:val="E76EF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3" w15:restartNumberingAfterBreak="0">
    <w:nsid w:val="413E1B44"/>
    <w:multiLevelType w:val="hybridMultilevel"/>
    <w:tmpl w:val="A71C5CD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43265C4F"/>
    <w:multiLevelType w:val="hybridMultilevel"/>
    <w:tmpl w:val="37449150"/>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5" w15:restartNumberingAfterBreak="0">
    <w:nsid w:val="43A71E60"/>
    <w:multiLevelType w:val="multilevel"/>
    <w:tmpl w:val="0186D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445A04A2"/>
    <w:multiLevelType w:val="hybridMultilevel"/>
    <w:tmpl w:val="D5907868"/>
    <w:lvl w:ilvl="0" w:tplc="1C090007">
      <w:start w:val="1"/>
      <w:numFmt w:val="bullet"/>
      <w:lvlText w:val=""/>
      <w:lvlPicBulletId w:val="0"/>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7" w15:restartNumberingAfterBreak="0">
    <w:nsid w:val="46515C5B"/>
    <w:multiLevelType w:val="multilevel"/>
    <w:tmpl w:val="8FEE16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8" w15:restartNumberingAfterBreak="0">
    <w:nsid w:val="465F008A"/>
    <w:multiLevelType w:val="hybridMultilevel"/>
    <w:tmpl w:val="8604BF0E"/>
    <w:lvl w:ilvl="0" w:tplc="0409000F">
      <w:start w:val="1"/>
      <w:numFmt w:val="decimal"/>
      <w:lvlText w:val="%1."/>
      <w:lvlJc w:val="left"/>
      <w:pPr>
        <w:ind w:left="720" w:hanging="360"/>
      </w:pPr>
    </w:lvl>
    <w:lvl w:ilvl="1" w:tplc="32B6DDFA">
      <w:numFmt w:val="bullet"/>
      <w:lvlText w:val="•"/>
      <w:lvlJc w:val="left"/>
      <w:pPr>
        <w:ind w:left="1440" w:hanging="360"/>
      </w:pPr>
      <w:rPr>
        <w:rFonts w:ascii="Arial" w:eastAsiaTheme="minorHAnsi"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478F0642"/>
    <w:multiLevelType w:val="hybridMultilevel"/>
    <w:tmpl w:val="A71C5CD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47BE0BF2"/>
    <w:multiLevelType w:val="multilevel"/>
    <w:tmpl w:val="843A2514"/>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6"/>
      <w:numFmt w:val="bullet"/>
      <w:lvlText w:val=""/>
      <w:lvlJc w:val="left"/>
      <w:pPr>
        <w:ind w:left="2160" w:hanging="360"/>
      </w:pPr>
      <w:rPr>
        <w:rFonts w:ascii="Symbol" w:eastAsiaTheme="minorHAnsi" w:hAnsi="Symbol" w:cs="Arial"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1" w15:restartNumberingAfterBreak="0">
    <w:nsid w:val="4A07259E"/>
    <w:multiLevelType w:val="hybridMultilevel"/>
    <w:tmpl w:val="A71C5CD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4CB329AF"/>
    <w:multiLevelType w:val="multilevel"/>
    <w:tmpl w:val="AA040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4CEF3137"/>
    <w:multiLevelType w:val="hybridMultilevel"/>
    <w:tmpl w:val="3C060A50"/>
    <w:lvl w:ilvl="0" w:tplc="0409000F">
      <w:start w:val="1"/>
      <w:numFmt w:val="decimal"/>
      <w:lvlText w:val="%1."/>
      <w:lvlJc w:val="left"/>
      <w:pPr>
        <w:ind w:left="720" w:hanging="360"/>
      </w:p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4CFD4B41"/>
    <w:multiLevelType w:val="hybridMultilevel"/>
    <w:tmpl w:val="7D76B7BE"/>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4EBD7CC6"/>
    <w:multiLevelType w:val="multilevel"/>
    <w:tmpl w:val="04CA0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6" w15:restartNumberingAfterBreak="0">
    <w:nsid w:val="51B127D6"/>
    <w:multiLevelType w:val="hybridMultilevel"/>
    <w:tmpl w:val="07523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520E16C3"/>
    <w:multiLevelType w:val="multilevel"/>
    <w:tmpl w:val="BB66C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530D615B"/>
    <w:multiLevelType w:val="hybridMultilevel"/>
    <w:tmpl w:val="7D7A4414"/>
    <w:lvl w:ilvl="0" w:tplc="2E2A6D3A">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9" w15:restartNumberingAfterBreak="0">
    <w:nsid w:val="5392544E"/>
    <w:multiLevelType w:val="multilevel"/>
    <w:tmpl w:val="F44CB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54561F3F"/>
    <w:multiLevelType w:val="multilevel"/>
    <w:tmpl w:val="FB48A6E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1" w15:restartNumberingAfterBreak="0">
    <w:nsid w:val="54562D61"/>
    <w:multiLevelType w:val="multilevel"/>
    <w:tmpl w:val="5E02E4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54A0516D"/>
    <w:multiLevelType w:val="multilevel"/>
    <w:tmpl w:val="BB1835BE"/>
    <w:lvl w:ilvl="0">
      <w:start w:val="1"/>
      <w:numFmt w:val="decimal"/>
      <w:lvlText w:val="%1."/>
      <w:lvlJc w:val="left"/>
      <w:pPr>
        <w:tabs>
          <w:tab w:val="num" w:pos="1080"/>
        </w:tabs>
        <w:ind w:left="1080" w:hanging="360"/>
      </w:pPr>
      <w:rPr>
        <w:rFonts w:hint="default"/>
        <w:sz w:val="22"/>
      </w:rPr>
    </w:lvl>
    <w:lvl w:ilvl="1">
      <w:start w:val="1"/>
      <w:numFmt w:val="lowerRoman"/>
      <w:lvlText w:val="(%2)"/>
      <w:lvlJc w:val="left"/>
      <w:pPr>
        <w:ind w:left="2160" w:hanging="720"/>
      </w:pPr>
      <w:rPr>
        <w:rFonts w:hint="default"/>
      </w:rPr>
    </w:lvl>
    <w:lvl w:ilvl="2">
      <w:start w:val="1"/>
      <w:numFmt w:val="decimal"/>
      <w:lvlText w:val="(%3)"/>
      <w:lvlJc w:val="left"/>
      <w:pPr>
        <w:ind w:left="2520" w:hanging="360"/>
      </w:pPr>
      <w:rPr>
        <w:rFonts w:hint="default"/>
      </w:rPr>
    </w:lvl>
    <w:lvl w:ilvl="3">
      <w:start w:val="1"/>
      <w:numFmt w:val="lowerLetter"/>
      <w:lvlText w:val="(%4)"/>
      <w:lvlJc w:val="left"/>
      <w:pPr>
        <w:ind w:left="3240" w:hanging="360"/>
      </w:pPr>
      <w:rPr>
        <w:rFonts w:hint="default"/>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93" w15:restartNumberingAfterBreak="0">
    <w:nsid w:val="55197420"/>
    <w:multiLevelType w:val="multilevel"/>
    <w:tmpl w:val="AA5C0864"/>
    <w:lvl w:ilvl="0">
      <w:start w:val="1"/>
      <w:numFmt w:val="lowerRoman"/>
      <w:lvlText w:val="%1."/>
      <w:lvlJc w:val="right"/>
      <w:pPr>
        <w:tabs>
          <w:tab w:val="num" w:pos="720"/>
        </w:tabs>
        <w:ind w:left="720" w:hanging="360"/>
      </w:pPr>
      <w:rPr>
        <w:rFonts w:hint="default"/>
        <w:sz w:val="22"/>
      </w:rPr>
    </w:lvl>
    <w:lvl w:ilvl="1">
      <w:start w:val="1"/>
      <w:numFmt w:val="lowerRoman"/>
      <w:lvlText w:val="%2."/>
      <w:lvlJc w:val="left"/>
      <w:pPr>
        <w:ind w:left="1800" w:hanging="72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58421C05"/>
    <w:multiLevelType w:val="multilevel"/>
    <w:tmpl w:val="66DED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59055DE1"/>
    <w:multiLevelType w:val="multilevel"/>
    <w:tmpl w:val="81589F7A"/>
    <w:lvl w:ilvl="0">
      <w:start w:val="1"/>
      <w:numFmt w:val="decimal"/>
      <w:lvlText w:val="%1."/>
      <w:lvlJc w:val="left"/>
      <w:pPr>
        <w:tabs>
          <w:tab w:val="num" w:pos="720"/>
        </w:tabs>
        <w:ind w:left="720" w:hanging="360"/>
      </w:pPr>
      <w:rPr>
        <w:rFonts w:hint="default"/>
        <w:sz w:val="20"/>
      </w:rPr>
    </w:lvl>
    <w:lvl w:ilvl="1">
      <w:start w:val="1"/>
      <w:numFmt w:val="decimal"/>
      <w:lvlText w:val="%2."/>
      <w:lvlJc w:val="left"/>
      <w:pPr>
        <w:ind w:left="1440" w:hanging="360"/>
      </w:pPr>
      <w:rPr>
        <w:rFonts w:hint="default"/>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6" w15:restartNumberingAfterBreak="0">
    <w:nsid w:val="593516D8"/>
    <w:multiLevelType w:val="multilevel"/>
    <w:tmpl w:val="0AFA8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59723616"/>
    <w:multiLevelType w:val="multilevel"/>
    <w:tmpl w:val="62F24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5A2A544A"/>
    <w:multiLevelType w:val="multilevel"/>
    <w:tmpl w:val="ACF83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5A6D4A17"/>
    <w:multiLevelType w:val="multilevel"/>
    <w:tmpl w:val="BF26AE6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0" w15:restartNumberingAfterBreak="0">
    <w:nsid w:val="5E7D2BBB"/>
    <w:multiLevelType w:val="hybridMultilevel"/>
    <w:tmpl w:val="6432577E"/>
    <w:lvl w:ilvl="0" w:tplc="2E2A6D3A">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1" w15:restartNumberingAfterBreak="0">
    <w:nsid w:val="5FA46669"/>
    <w:multiLevelType w:val="multilevel"/>
    <w:tmpl w:val="38C2C5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617220A0"/>
    <w:multiLevelType w:val="multilevel"/>
    <w:tmpl w:val="C02CE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617B6430"/>
    <w:multiLevelType w:val="multilevel"/>
    <w:tmpl w:val="B8EA5B5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4" w15:restartNumberingAfterBreak="0">
    <w:nsid w:val="630034DF"/>
    <w:multiLevelType w:val="multilevel"/>
    <w:tmpl w:val="1BCE25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636434F9"/>
    <w:multiLevelType w:val="multilevel"/>
    <w:tmpl w:val="E4AC3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652A3C84"/>
    <w:multiLevelType w:val="hybridMultilevel"/>
    <w:tmpl w:val="A6C44C74"/>
    <w:lvl w:ilvl="0" w:tplc="0409001B">
      <w:start w:val="1"/>
      <w:numFmt w:val="lowerRoman"/>
      <w:lvlText w:val="%1."/>
      <w:lvlJc w:val="righ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7" w15:restartNumberingAfterBreak="0">
    <w:nsid w:val="65B222BD"/>
    <w:multiLevelType w:val="hybridMultilevel"/>
    <w:tmpl w:val="C58E95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6684312C"/>
    <w:multiLevelType w:val="hybridMultilevel"/>
    <w:tmpl w:val="5B3EEBA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67114821"/>
    <w:multiLevelType w:val="hybridMultilevel"/>
    <w:tmpl w:val="DFEE6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672E29FE"/>
    <w:multiLevelType w:val="hybridMultilevel"/>
    <w:tmpl w:val="503ED688"/>
    <w:lvl w:ilvl="0" w:tplc="1C09000F">
      <w:start w:val="1"/>
      <w:numFmt w:val="decimal"/>
      <w:lvlText w:val="%1."/>
      <w:lvlJc w:val="left"/>
      <w:pPr>
        <w:ind w:left="360" w:hanging="360"/>
      </w:pPr>
      <w:rPr>
        <w:rFonts w:hint="default"/>
      </w:rPr>
    </w:lvl>
    <w:lvl w:ilvl="1" w:tplc="5408295C">
      <w:start w:val="1"/>
      <w:numFmt w:val="lowerLetter"/>
      <w:lvlText w:val="%2)"/>
      <w:lvlJc w:val="left"/>
      <w:pPr>
        <w:ind w:left="1080" w:hanging="36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11" w15:restartNumberingAfterBreak="0">
    <w:nsid w:val="67E0520B"/>
    <w:multiLevelType w:val="multilevel"/>
    <w:tmpl w:val="7AE40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680F5AD8"/>
    <w:multiLevelType w:val="hybridMultilevel"/>
    <w:tmpl w:val="B9DCDE46"/>
    <w:lvl w:ilvl="0" w:tplc="0BF2A7E8">
      <w:start w:val="1"/>
      <w:numFmt w:val="bullet"/>
      <w:pStyle w:val="ListBullet2"/>
      <w:lvlText w:val=""/>
      <w:lvlJc w:val="left"/>
      <w:pPr>
        <w:tabs>
          <w:tab w:val="num" w:pos="947"/>
        </w:tabs>
        <w:ind w:left="947"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3" w15:restartNumberingAfterBreak="0">
    <w:nsid w:val="699F42F8"/>
    <w:multiLevelType w:val="hybridMultilevel"/>
    <w:tmpl w:val="CBA641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69DC767F"/>
    <w:multiLevelType w:val="hybridMultilevel"/>
    <w:tmpl w:val="4FBEB5D8"/>
    <w:lvl w:ilvl="0" w:tplc="73DAE038">
      <w:start w:val="1"/>
      <w:numFmt w:val="lowerLetter"/>
      <w:lvlText w:val="(%1)"/>
      <w:lvlJc w:val="left"/>
      <w:pPr>
        <w:ind w:left="180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5" w15:restartNumberingAfterBreak="0">
    <w:nsid w:val="6A825194"/>
    <w:multiLevelType w:val="multilevel"/>
    <w:tmpl w:val="ABD0B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6" w15:restartNumberingAfterBreak="0">
    <w:nsid w:val="6B281EDD"/>
    <w:multiLevelType w:val="multilevel"/>
    <w:tmpl w:val="6638D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6C0077A8"/>
    <w:multiLevelType w:val="hybridMultilevel"/>
    <w:tmpl w:val="7BDE6DE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6E2C51CE"/>
    <w:multiLevelType w:val="hybridMultilevel"/>
    <w:tmpl w:val="0DCA6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6EF33FB6"/>
    <w:multiLevelType w:val="multilevel"/>
    <w:tmpl w:val="EB84D86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0" w15:restartNumberingAfterBreak="0">
    <w:nsid w:val="702A49BD"/>
    <w:multiLevelType w:val="multilevel"/>
    <w:tmpl w:val="4E883D08"/>
    <w:lvl w:ilvl="0">
      <w:start w:val="1"/>
      <w:numFmt w:val="bullet"/>
      <w:lvlText w:val="o"/>
      <w:lvlJc w:val="left"/>
      <w:pPr>
        <w:tabs>
          <w:tab w:val="num" w:pos="720"/>
        </w:tabs>
        <w:ind w:left="720" w:hanging="360"/>
      </w:pPr>
      <w:rPr>
        <w:rFonts w:ascii="Courier New" w:hAnsi="Courier New" w:hint="default"/>
        <w:sz w:val="20"/>
      </w:rPr>
    </w:lvl>
    <w:lvl w:ilvl="1">
      <w:start w:val="1"/>
      <w:numFmt w:val="decimal"/>
      <w:lvlText w:val="%2."/>
      <w:lvlJc w:val="left"/>
      <w:pPr>
        <w:ind w:left="1440" w:hanging="360"/>
      </w:pPr>
      <w:rPr>
        <w:rFonts w:hint="default"/>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1" w15:restartNumberingAfterBreak="0">
    <w:nsid w:val="717D09CA"/>
    <w:multiLevelType w:val="multilevel"/>
    <w:tmpl w:val="651E8714"/>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bullet"/>
      <w:lvlText w:val=""/>
      <w:lvlJc w:val="left"/>
      <w:pPr>
        <w:ind w:left="2160" w:hanging="360"/>
      </w:pPr>
      <w:rPr>
        <w:rFonts w:ascii="Symbol" w:hAnsi="Symbol"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2" w15:restartNumberingAfterBreak="0">
    <w:nsid w:val="71A756B3"/>
    <w:multiLevelType w:val="hybridMultilevel"/>
    <w:tmpl w:val="63EE15FA"/>
    <w:lvl w:ilvl="0" w:tplc="2E2A6D3A">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3" w15:restartNumberingAfterBreak="0">
    <w:nsid w:val="73972A54"/>
    <w:multiLevelType w:val="hybridMultilevel"/>
    <w:tmpl w:val="10060514"/>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73DF7235"/>
    <w:multiLevelType w:val="multilevel"/>
    <w:tmpl w:val="47B0A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5" w15:restartNumberingAfterBreak="0">
    <w:nsid w:val="747154F3"/>
    <w:multiLevelType w:val="hybridMultilevel"/>
    <w:tmpl w:val="A71C5CD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75441157"/>
    <w:multiLevelType w:val="hybridMultilevel"/>
    <w:tmpl w:val="CB4C9716"/>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15:restartNumberingAfterBreak="0">
    <w:nsid w:val="774F5A77"/>
    <w:multiLevelType w:val="multilevel"/>
    <w:tmpl w:val="874AC4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8" w15:restartNumberingAfterBreak="0">
    <w:nsid w:val="785E0AD0"/>
    <w:multiLevelType w:val="hybridMultilevel"/>
    <w:tmpl w:val="1C286AEE"/>
    <w:lvl w:ilvl="0" w:tplc="73DAE03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7ABC4EDD"/>
    <w:multiLevelType w:val="multilevel"/>
    <w:tmpl w:val="7DE2AA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0" w15:restartNumberingAfterBreak="0">
    <w:nsid w:val="7B6F2E4C"/>
    <w:multiLevelType w:val="multilevel"/>
    <w:tmpl w:val="B5B6B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7D0E5A34"/>
    <w:multiLevelType w:val="multilevel"/>
    <w:tmpl w:val="882A2DD2"/>
    <w:lvl w:ilvl="0">
      <w:start w:val="1"/>
      <w:numFmt w:val="lowerRoman"/>
      <w:lvlText w:val="%1."/>
      <w:lvlJc w:val="right"/>
      <w:pPr>
        <w:tabs>
          <w:tab w:val="num" w:pos="1080"/>
        </w:tabs>
        <w:ind w:left="1080" w:hanging="360"/>
      </w:pPr>
      <w:rPr>
        <w:rFonts w:hint="default"/>
        <w:sz w:val="22"/>
      </w:rPr>
    </w:lvl>
    <w:lvl w:ilvl="1">
      <w:start w:val="1"/>
      <w:numFmt w:val="lowerRoman"/>
      <w:lvlText w:val="(%2)"/>
      <w:lvlJc w:val="left"/>
      <w:pPr>
        <w:ind w:left="2160" w:hanging="720"/>
      </w:pPr>
      <w:rPr>
        <w:rFonts w:hint="default"/>
      </w:rPr>
    </w:lvl>
    <w:lvl w:ilvl="2">
      <w:start w:val="1"/>
      <w:numFmt w:val="decimal"/>
      <w:lvlText w:val="(%3)"/>
      <w:lvlJc w:val="left"/>
      <w:pPr>
        <w:ind w:left="2520" w:hanging="360"/>
      </w:pPr>
      <w:rPr>
        <w:rFonts w:hint="default"/>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32" w15:restartNumberingAfterBreak="0">
    <w:nsid w:val="7EFA021F"/>
    <w:multiLevelType w:val="multilevel"/>
    <w:tmpl w:val="1E9A475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3" w15:restartNumberingAfterBreak="0">
    <w:nsid w:val="7F8D2B7D"/>
    <w:multiLevelType w:val="hybridMultilevel"/>
    <w:tmpl w:val="19F8BB0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15:restartNumberingAfterBreak="0">
    <w:nsid w:val="7FEB284B"/>
    <w:multiLevelType w:val="multilevel"/>
    <w:tmpl w:val="21F8997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112"/>
  </w:num>
  <w:num w:numId="2">
    <w:abstractNumId w:val="110"/>
  </w:num>
  <w:num w:numId="3">
    <w:abstractNumId w:val="76"/>
  </w:num>
  <w:num w:numId="4">
    <w:abstractNumId w:val="13"/>
  </w:num>
  <w:num w:numId="5">
    <w:abstractNumId w:val="100"/>
  </w:num>
  <w:num w:numId="6">
    <w:abstractNumId w:val="88"/>
  </w:num>
  <w:num w:numId="7">
    <w:abstractNumId w:val="122"/>
  </w:num>
  <w:num w:numId="8">
    <w:abstractNumId w:val="118"/>
  </w:num>
  <w:num w:numId="9">
    <w:abstractNumId w:val="45"/>
  </w:num>
  <w:num w:numId="10">
    <w:abstractNumId w:val="18"/>
  </w:num>
  <w:num w:numId="11">
    <w:abstractNumId w:val="89"/>
  </w:num>
  <w:num w:numId="12">
    <w:abstractNumId w:val="38"/>
  </w:num>
  <w:num w:numId="13">
    <w:abstractNumId w:val="98"/>
  </w:num>
  <w:num w:numId="14">
    <w:abstractNumId w:val="0"/>
  </w:num>
  <w:num w:numId="15">
    <w:abstractNumId w:val="17"/>
  </w:num>
  <w:num w:numId="16">
    <w:abstractNumId w:val="1"/>
  </w:num>
  <w:num w:numId="17">
    <w:abstractNumId w:val="54"/>
  </w:num>
  <w:num w:numId="18">
    <w:abstractNumId w:val="64"/>
  </w:num>
  <w:num w:numId="19">
    <w:abstractNumId w:val="78"/>
  </w:num>
  <w:num w:numId="20">
    <w:abstractNumId w:val="50"/>
  </w:num>
  <w:num w:numId="21">
    <w:abstractNumId w:val="56"/>
  </w:num>
  <w:num w:numId="22">
    <w:abstractNumId w:val="86"/>
  </w:num>
  <w:num w:numId="23">
    <w:abstractNumId w:val="19"/>
  </w:num>
  <w:num w:numId="24">
    <w:abstractNumId w:val="55"/>
  </w:num>
  <w:num w:numId="25">
    <w:abstractNumId w:val="40"/>
  </w:num>
  <w:num w:numId="26">
    <w:abstractNumId w:val="111"/>
  </w:num>
  <w:num w:numId="27">
    <w:abstractNumId w:val="97"/>
  </w:num>
  <w:num w:numId="28">
    <w:abstractNumId w:val="90"/>
  </w:num>
  <w:num w:numId="29">
    <w:abstractNumId w:val="57"/>
  </w:num>
  <w:num w:numId="30">
    <w:abstractNumId w:val="132"/>
  </w:num>
  <w:num w:numId="31">
    <w:abstractNumId w:val="29"/>
  </w:num>
  <w:num w:numId="32">
    <w:abstractNumId w:val="39"/>
  </w:num>
  <w:num w:numId="33">
    <w:abstractNumId w:val="31"/>
  </w:num>
  <w:num w:numId="34">
    <w:abstractNumId w:val="119"/>
  </w:num>
  <w:num w:numId="35">
    <w:abstractNumId w:val="102"/>
  </w:num>
  <w:num w:numId="36">
    <w:abstractNumId w:val="134"/>
  </w:num>
  <w:num w:numId="37">
    <w:abstractNumId w:val="103"/>
  </w:num>
  <w:num w:numId="38">
    <w:abstractNumId w:val="49"/>
  </w:num>
  <w:num w:numId="39">
    <w:abstractNumId w:val="28"/>
  </w:num>
  <w:num w:numId="40">
    <w:abstractNumId w:val="22"/>
  </w:num>
  <w:num w:numId="41">
    <w:abstractNumId w:val="120"/>
  </w:num>
  <w:num w:numId="42">
    <w:abstractNumId w:val="46"/>
  </w:num>
  <w:num w:numId="43">
    <w:abstractNumId w:val="36"/>
  </w:num>
  <w:num w:numId="44">
    <w:abstractNumId w:val="126"/>
  </w:num>
  <w:num w:numId="45">
    <w:abstractNumId w:val="133"/>
  </w:num>
  <w:num w:numId="46">
    <w:abstractNumId w:val="52"/>
  </w:num>
  <w:num w:numId="47">
    <w:abstractNumId w:val="117"/>
  </w:num>
  <w:num w:numId="48">
    <w:abstractNumId w:val="11"/>
  </w:num>
  <w:num w:numId="49">
    <w:abstractNumId w:val="67"/>
  </w:num>
  <w:num w:numId="50">
    <w:abstractNumId w:val="73"/>
  </w:num>
  <w:num w:numId="51">
    <w:abstractNumId w:val="60"/>
  </w:num>
  <w:num w:numId="52">
    <w:abstractNumId w:val="79"/>
  </w:num>
  <w:num w:numId="53">
    <w:abstractNumId w:val="81"/>
  </w:num>
  <w:num w:numId="54">
    <w:abstractNumId w:val="125"/>
  </w:num>
  <w:num w:numId="55">
    <w:abstractNumId w:val="70"/>
  </w:num>
  <w:num w:numId="56">
    <w:abstractNumId w:val="61"/>
  </w:num>
  <w:num w:numId="57">
    <w:abstractNumId w:val="65"/>
  </w:num>
  <w:num w:numId="58">
    <w:abstractNumId w:val="47"/>
  </w:num>
  <w:num w:numId="59">
    <w:abstractNumId w:val="130"/>
  </w:num>
  <w:num w:numId="60">
    <w:abstractNumId w:val="59"/>
  </w:num>
  <w:num w:numId="61">
    <w:abstractNumId w:val="105"/>
  </w:num>
  <w:num w:numId="62">
    <w:abstractNumId w:val="96"/>
  </w:num>
  <w:num w:numId="63">
    <w:abstractNumId w:val="87"/>
  </w:num>
  <w:num w:numId="64">
    <w:abstractNumId w:val="82"/>
  </w:num>
  <w:num w:numId="65">
    <w:abstractNumId w:val="24"/>
  </w:num>
  <w:num w:numId="66">
    <w:abstractNumId w:val="43"/>
  </w:num>
  <w:num w:numId="67">
    <w:abstractNumId w:val="68"/>
  </w:num>
  <w:num w:numId="68">
    <w:abstractNumId w:val="16"/>
  </w:num>
  <w:num w:numId="69">
    <w:abstractNumId w:val="7"/>
  </w:num>
  <w:num w:numId="70">
    <w:abstractNumId w:val="51"/>
  </w:num>
  <w:num w:numId="71">
    <w:abstractNumId w:val="93"/>
  </w:num>
  <w:num w:numId="72">
    <w:abstractNumId w:val="8"/>
  </w:num>
  <w:num w:numId="73">
    <w:abstractNumId w:val="104"/>
  </w:num>
  <w:num w:numId="74">
    <w:abstractNumId w:val="75"/>
  </w:num>
  <w:num w:numId="75">
    <w:abstractNumId w:val="129"/>
  </w:num>
  <w:num w:numId="76">
    <w:abstractNumId w:val="91"/>
  </w:num>
  <w:num w:numId="77">
    <w:abstractNumId w:val="62"/>
  </w:num>
  <w:num w:numId="78">
    <w:abstractNumId w:val="101"/>
  </w:num>
  <w:num w:numId="79">
    <w:abstractNumId w:val="109"/>
  </w:num>
  <w:num w:numId="80">
    <w:abstractNumId w:val="108"/>
  </w:num>
  <w:num w:numId="81">
    <w:abstractNumId w:val="85"/>
  </w:num>
  <w:num w:numId="82">
    <w:abstractNumId w:val="72"/>
  </w:num>
  <w:num w:numId="83">
    <w:abstractNumId w:val="124"/>
  </w:num>
  <w:num w:numId="84">
    <w:abstractNumId w:val="80"/>
  </w:num>
  <w:num w:numId="85">
    <w:abstractNumId w:val="5"/>
  </w:num>
  <w:num w:numId="86">
    <w:abstractNumId w:val="77"/>
  </w:num>
  <w:num w:numId="87">
    <w:abstractNumId w:val="107"/>
  </w:num>
  <w:num w:numId="88">
    <w:abstractNumId w:val="121"/>
  </w:num>
  <w:num w:numId="89">
    <w:abstractNumId w:val="58"/>
  </w:num>
  <w:num w:numId="90">
    <w:abstractNumId w:val="2"/>
  </w:num>
  <w:num w:numId="91">
    <w:abstractNumId w:val="41"/>
  </w:num>
  <w:num w:numId="92">
    <w:abstractNumId w:val="4"/>
  </w:num>
  <w:num w:numId="93">
    <w:abstractNumId w:val="34"/>
  </w:num>
  <w:num w:numId="94">
    <w:abstractNumId w:val="44"/>
  </w:num>
  <w:num w:numId="95">
    <w:abstractNumId w:val="84"/>
  </w:num>
  <w:num w:numId="96">
    <w:abstractNumId w:val="123"/>
  </w:num>
  <w:num w:numId="97">
    <w:abstractNumId w:val="32"/>
  </w:num>
  <w:num w:numId="98">
    <w:abstractNumId w:val="10"/>
  </w:num>
  <w:num w:numId="99">
    <w:abstractNumId w:val="71"/>
  </w:num>
  <w:num w:numId="100">
    <w:abstractNumId w:val="66"/>
  </w:num>
  <w:num w:numId="101">
    <w:abstractNumId w:val="21"/>
  </w:num>
  <w:num w:numId="102">
    <w:abstractNumId w:val="3"/>
  </w:num>
  <w:num w:numId="103">
    <w:abstractNumId w:val="128"/>
  </w:num>
  <w:num w:numId="104">
    <w:abstractNumId w:val="27"/>
  </w:num>
  <w:num w:numId="105">
    <w:abstractNumId w:val="6"/>
  </w:num>
  <w:num w:numId="106">
    <w:abstractNumId w:val="106"/>
  </w:num>
  <w:num w:numId="107">
    <w:abstractNumId w:val="15"/>
  </w:num>
  <w:num w:numId="108">
    <w:abstractNumId w:val="99"/>
  </w:num>
  <w:num w:numId="109">
    <w:abstractNumId w:val="35"/>
  </w:num>
  <w:num w:numId="110">
    <w:abstractNumId w:val="26"/>
  </w:num>
  <w:num w:numId="111">
    <w:abstractNumId w:val="23"/>
  </w:num>
  <w:num w:numId="112">
    <w:abstractNumId w:val="33"/>
  </w:num>
  <w:num w:numId="113">
    <w:abstractNumId w:val="115"/>
  </w:num>
  <w:num w:numId="114">
    <w:abstractNumId w:val="48"/>
  </w:num>
  <w:num w:numId="115">
    <w:abstractNumId w:val="53"/>
  </w:num>
  <w:num w:numId="116">
    <w:abstractNumId w:val="92"/>
  </w:num>
  <w:num w:numId="117">
    <w:abstractNumId w:val="114"/>
  </w:num>
  <w:num w:numId="118">
    <w:abstractNumId w:val="9"/>
  </w:num>
  <w:num w:numId="119">
    <w:abstractNumId w:val="20"/>
  </w:num>
  <w:num w:numId="120">
    <w:abstractNumId w:val="30"/>
  </w:num>
  <w:num w:numId="121">
    <w:abstractNumId w:val="42"/>
  </w:num>
  <w:num w:numId="122">
    <w:abstractNumId w:val="37"/>
  </w:num>
  <w:num w:numId="123">
    <w:abstractNumId w:val="116"/>
  </w:num>
  <w:num w:numId="124">
    <w:abstractNumId w:val="94"/>
  </w:num>
  <w:num w:numId="125">
    <w:abstractNumId w:val="113"/>
  </w:num>
  <w:num w:numId="126">
    <w:abstractNumId w:val="95"/>
  </w:num>
  <w:num w:numId="127">
    <w:abstractNumId w:val="14"/>
  </w:num>
  <w:num w:numId="128">
    <w:abstractNumId w:val="127"/>
  </w:num>
  <w:num w:numId="129">
    <w:abstractNumId w:val="69"/>
  </w:num>
  <w:num w:numId="130">
    <w:abstractNumId w:val="131"/>
  </w:num>
  <w:num w:numId="131">
    <w:abstractNumId w:val="63"/>
  </w:num>
  <w:num w:numId="132">
    <w:abstractNumId w:val="25"/>
  </w:num>
  <w:num w:numId="133">
    <w:abstractNumId w:val="12"/>
  </w:num>
  <w:num w:numId="134">
    <w:abstractNumId w:val="83"/>
  </w:num>
  <w:num w:numId="135">
    <w:abstractNumId w:val="74"/>
  </w:num>
  <w:numIdMacAtCleanup w:val="1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2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32CB"/>
    <w:rsid w:val="0000098E"/>
    <w:rsid w:val="00001514"/>
    <w:rsid w:val="000034F7"/>
    <w:rsid w:val="000037FE"/>
    <w:rsid w:val="00004F2D"/>
    <w:rsid w:val="000056CB"/>
    <w:rsid w:val="000061A6"/>
    <w:rsid w:val="000119DB"/>
    <w:rsid w:val="00012FFE"/>
    <w:rsid w:val="000138DE"/>
    <w:rsid w:val="000144E5"/>
    <w:rsid w:val="00014F36"/>
    <w:rsid w:val="00015FCA"/>
    <w:rsid w:val="000164EB"/>
    <w:rsid w:val="0001698B"/>
    <w:rsid w:val="00016FFC"/>
    <w:rsid w:val="00023420"/>
    <w:rsid w:val="00023871"/>
    <w:rsid w:val="000253D5"/>
    <w:rsid w:val="00025CD0"/>
    <w:rsid w:val="00026BC8"/>
    <w:rsid w:val="00027334"/>
    <w:rsid w:val="00032BF4"/>
    <w:rsid w:val="000331E3"/>
    <w:rsid w:val="00034539"/>
    <w:rsid w:val="00034D8E"/>
    <w:rsid w:val="000359D0"/>
    <w:rsid w:val="00036115"/>
    <w:rsid w:val="00040511"/>
    <w:rsid w:val="00041A91"/>
    <w:rsid w:val="00042290"/>
    <w:rsid w:val="000426F5"/>
    <w:rsid w:val="00042D06"/>
    <w:rsid w:val="00043306"/>
    <w:rsid w:val="00043F73"/>
    <w:rsid w:val="0004411B"/>
    <w:rsid w:val="0004511C"/>
    <w:rsid w:val="000451D4"/>
    <w:rsid w:val="0004682E"/>
    <w:rsid w:val="00046906"/>
    <w:rsid w:val="00047939"/>
    <w:rsid w:val="00050DC1"/>
    <w:rsid w:val="00051220"/>
    <w:rsid w:val="00053B23"/>
    <w:rsid w:val="000540F9"/>
    <w:rsid w:val="00054BF5"/>
    <w:rsid w:val="00054F82"/>
    <w:rsid w:val="00055D96"/>
    <w:rsid w:val="000571DC"/>
    <w:rsid w:val="000574D4"/>
    <w:rsid w:val="000577F1"/>
    <w:rsid w:val="00061378"/>
    <w:rsid w:val="000615E2"/>
    <w:rsid w:val="00061C00"/>
    <w:rsid w:val="00063445"/>
    <w:rsid w:val="00063F39"/>
    <w:rsid w:val="0006419E"/>
    <w:rsid w:val="00064A6D"/>
    <w:rsid w:val="000663F8"/>
    <w:rsid w:val="00066D5F"/>
    <w:rsid w:val="00066E79"/>
    <w:rsid w:val="00067B88"/>
    <w:rsid w:val="00067C4A"/>
    <w:rsid w:val="000703CE"/>
    <w:rsid w:val="0007048D"/>
    <w:rsid w:val="0007268F"/>
    <w:rsid w:val="00072DE7"/>
    <w:rsid w:val="00074B99"/>
    <w:rsid w:val="0007516D"/>
    <w:rsid w:val="000752AE"/>
    <w:rsid w:val="00075A85"/>
    <w:rsid w:val="000768FC"/>
    <w:rsid w:val="00076F3C"/>
    <w:rsid w:val="00077041"/>
    <w:rsid w:val="000770BD"/>
    <w:rsid w:val="000801B2"/>
    <w:rsid w:val="00080818"/>
    <w:rsid w:val="00081044"/>
    <w:rsid w:val="000810B1"/>
    <w:rsid w:val="00081621"/>
    <w:rsid w:val="000833E8"/>
    <w:rsid w:val="000845DB"/>
    <w:rsid w:val="00087684"/>
    <w:rsid w:val="00087741"/>
    <w:rsid w:val="00087C7A"/>
    <w:rsid w:val="00087D67"/>
    <w:rsid w:val="00090545"/>
    <w:rsid w:val="000908FE"/>
    <w:rsid w:val="0009170D"/>
    <w:rsid w:val="00092B3A"/>
    <w:rsid w:val="00092B3C"/>
    <w:rsid w:val="00093D3B"/>
    <w:rsid w:val="000954F2"/>
    <w:rsid w:val="00097D0B"/>
    <w:rsid w:val="000A09EF"/>
    <w:rsid w:val="000A118B"/>
    <w:rsid w:val="000A1E4B"/>
    <w:rsid w:val="000A3A4C"/>
    <w:rsid w:val="000A438C"/>
    <w:rsid w:val="000A438F"/>
    <w:rsid w:val="000A4FBA"/>
    <w:rsid w:val="000A55F2"/>
    <w:rsid w:val="000A64A6"/>
    <w:rsid w:val="000B0132"/>
    <w:rsid w:val="000B0AD3"/>
    <w:rsid w:val="000B12B4"/>
    <w:rsid w:val="000B160A"/>
    <w:rsid w:val="000B25C1"/>
    <w:rsid w:val="000B47E4"/>
    <w:rsid w:val="000B5B31"/>
    <w:rsid w:val="000B61A1"/>
    <w:rsid w:val="000B6EFA"/>
    <w:rsid w:val="000C0341"/>
    <w:rsid w:val="000C0AE2"/>
    <w:rsid w:val="000C2358"/>
    <w:rsid w:val="000C2424"/>
    <w:rsid w:val="000C29D4"/>
    <w:rsid w:val="000C40CE"/>
    <w:rsid w:val="000C499E"/>
    <w:rsid w:val="000C4C17"/>
    <w:rsid w:val="000C5959"/>
    <w:rsid w:val="000C65F3"/>
    <w:rsid w:val="000C7CA7"/>
    <w:rsid w:val="000D244E"/>
    <w:rsid w:val="000D48FA"/>
    <w:rsid w:val="000D55B1"/>
    <w:rsid w:val="000D6229"/>
    <w:rsid w:val="000D69D3"/>
    <w:rsid w:val="000D6A0F"/>
    <w:rsid w:val="000D6E8B"/>
    <w:rsid w:val="000D6EF3"/>
    <w:rsid w:val="000D7461"/>
    <w:rsid w:val="000D747F"/>
    <w:rsid w:val="000D781E"/>
    <w:rsid w:val="000D7FFE"/>
    <w:rsid w:val="000E06C9"/>
    <w:rsid w:val="000E0AD2"/>
    <w:rsid w:val="000E0C14"/>
    <w:rsid w:val="000E1568"/>
    <w:rsid w:val="000E3838"/>
    <w:rsid w:val="000E5BB2"/>
    <w:rsid w:val="000E7EEC"/>
    <w:rsid w:val="000F0A1B"/>
    <w:rsid w:val="000F1D21"/>
    <w:rsid w:val="000F2775"/>
    <w:rsid w:val="000F2C40"/>
    <w:rsid w:val="000F3DB0"/>
    <w:rsid w:val="000F582C"/>
    <w:rsid w:val="000F5BA1"/>
    <w:rsid w:val="000F6B19"/>
    <w:rsid w:val="000F7242"/>
    <w:rsid w:val="000F72BD"/>
    <w:rsid w:val="000F7D53"/>
    <w:rsid w:val="0010026C"/>
    <w:rsid w:val="00101E22"/>
    <w:rsid w:val="001033F0"/>
    <w:rsid w:val="00104073"/>
    <w:rsid w:val="00105586"/>
    <w:rsid w:val="00105B84"/>
    <w:rsid w:val="0010614D"/>
    <w:rsid w:val="00106FB6"/>
    <w:rsid w:val="001071DF"/>
    <w:rsid w:val="00110A13"/>
    <w:rsid w:val="00110C9F"/>
    <w:rsid w:val="001128D1"/>
    <w:rsid w:val="00114770"/>
    <w:rsid w:val="00115E10"/>
    <w:rsid w:val="00116130"/>
    <w:rsid w:val="00116E9D"/>
    <w:rsid w:val="0012126F"/>
    <w:rsid w:val="00121BC5"/>
    <w:rsid w:val="00125273"/>
    <w:rsid w:val="001269E3"/>
    <w:rsid w:val="00130CF3"/>
    <w:rsid w:val="00130F95"/>
    <w:rsid w:val="00133F67"/>
    <w:rsid w:val="00134A75"/>
    <w:rsid w:val="00136B3F"/>
    <w:rsid w:val="001371A4"/>
    <w:rsid w:val="001371B1"/>
    <w:rsid w:val="00141F95"/>
    <w:rsid w:val="00142648"/>
    <w:rsid w:val="0014513A"/>
    <w:rsid w:val="00146278"/>
    <w:rsid w:val="00146601"/>
    <w:rsid w:val="00146F71"/>
    <w:rsid w:val="00147C61"/>
    <w:rsid w:val="001500D9"/>
    <w:rsid w:val="0015091E"/>
    <w:rsid w:val="00151CF9"/>
    <w:rsid w:val="0015223F"/>
    <w:rsid w:val="00153F6F"/>
    <w:rsid w:val="001541B3"/>
    <w:rsid w:val="00154391"/>
    <w:rsid w:val="00154547"/>
    <w:rsid w:val="001565CA"/>
    <w:rsid w:val="00156A60"/>
    <w:rsid w:val="00156F2F"/>
    <w:rsid w:val="0015717B"/>
    <w:rsid w:val="00160B6A"/>
    <w:rsid w:val="00160F9D"/>
    <w:rsid w:val="00162A8F"/>
    <w:rsid w:val="0016325B"/>
    <w:rsid w:val="00164232"/>
    <w:rsid w:val="00164FDC"/>
    <w:rsid w:val="001662A5"/>
    <w:rsid w:val="00166E21"/>
    <w:rsid w:val="001670AD"/>
    <w:rsid w:val="001674BC"/>
    <w:rsid w:val="0016769D"/>
    <w:rsid w:val="001706CD"/>
    <w:rsid w:val="00170BCB"/>
    <w:rsid w:val="00170DF4"/>
    <w:rsid w:val="001718F1"/>
    <w:rsid w:val="00171F13"/>
    <w:rsid w:val="0017249F"/>
    <w:rsid w:val="001724B3"/>
    <w:rsid w:val="0017274C"/>
    <w:rsid w:val="00172CEE"/>
    <w:rsid w:val="0017376E"/>
    <w:rsid w:val="00173F11"/>
    <w:rsid w:val="001744B0"/>
    <w:rsid w:val="00176B9F"/>
    <w:rsid w:val="00176BFE"/>
    <w:rsid w:val="00180090"/>
    <w:rsid w:val="00180CE8"/>
    <w:rsid w:val="001815D6"/>
    <w:rsid w:val="00181B35"/>
    <w:rsid w:val="00181C81"/>
    <w:rsid w:val="001820B1"/>
    <w:rsid w:val="00183846"/>
    <w:rsid w:val="00183F74"/>
    <w:rsid w:val="001849A8"/>
    <w:rsid w:val="00185390"/>
    <w:rsid w:val="001877A5"/>
    <w:rsid w:val="00191046"/>
    <w:rsid w:val="00191E43"/>
    <w:rsid w:val="001921F6"/>
    <w:rsid w:val="0019223F"/>
    <w:rsid w:val="0019293B"/>
    <w:rsid w:val="001935CC"/>
    <w:rsid w:val="001949DB"/>
    <w:rsid w:val="00194F63"/>
    <w:rsid w:val="00195B9E"/>
    <w:rsid w:val="00195DF0"/>
    <w:rsid w:val="00195E92"/>
    <w:rsid w:val="001962AA"/>
    <w:rsid w:val="00196D67"/>
    <w:rsid w:val="001A1F11"/>
    <w:rsid w:val="001A3002"/>
    <w:rsid w:val="001A3F14"/>
    <w:rsid w:val="001A5469"/>
    <w:rsid w:val="001A6DB7"/>
    <w:rsid w:val="001B099A"/>
    <w:rsid w:val="001B2EA8"/>
    <w:rsid w:val="001B3644"/>
    <w:rsid w:val="001B6B85"/>
    <w:rsid w:val="001B6CA5"/>
    <w:rsid w:val="001B734B"/>
    <w:rsid w:val="001B7D76"/>
    <w:rsid w:val="001B7FE0"/>
    <w:rsid w:val="001C23F7"/>
    <w:rsid w:val="001C2DB0"/>
    <w:rsid w:val="001C3C60"/>
    <w:rsid w:val="001C42A6"/>
    <w:rsid w:val="001C4B81"/>
    <w:rsid w:val="001C72A1"/>
    <w:rsid w:val="001D1583"/>
    <w:rsid w:val="001D332A"/>
    <w:rsid w:val="001D3555"/>
    <w:rsid w:val="001D3B86"/>
    <w:rsid w:val="001D4880"/>
    <w:rsid w:val="001D5289"/>
    <w:rsid w:val="001D5848"/>
    <w:rsid w:val="001D7FE9"/>
    <w:rsid w:val="001E08A1"/>
    <w:rsid w:val="001E20CA"/>
    <w:rsid w:val="001E28AC"/>
    <w:rsid w:val="001E35A9"/>
    <w:rsid w:val="001E37FA"/>
    <w:rsid w:val="001E44F2"/>
    <w:rsid w:val="001E59D7"/>
    <w:rsid w:val="001E703B"/>
    <w:rsid w:val="001E73C3"/>
    <w:rsid w:val="001F08A2"/>
    <w:rsid w:val="001F08D5"/>
    <w:rsid w:val="001F0A08"/>
    <w:rsid w:val="001F1771"/>
    <w:rsid w:val="001F3478"/>
    <w:rsid w:val="001F38FD"/>
    <w:rsid w:val="001F3CAC"/>
    <w:rsid w:val="001F4542"/>
    <w:rsid w:val="001F7DAE"/>
    <w:rsid w:val="00200D60"/>
    <w:rsid w:val="00203A73"/>
    <w:rsid w:val="00203CB0"/>
    <w:rsid w:val="00203E95"/>
    <w:rsid w:val="002059EA"/>
    <w:rsid w:val="00205E57"/>
    <w:rsid w:val="00206021"/>
    <w:rsid w:val="0020652F"/>
    <w:rsid w:val="00206C3A"/>
    <w:rsid w:val="00206E45"/>
    <w:rsid w:val="00207272"/>
    <w:rsid w:val="00207E2D"/>
    <w:rsid w:val="002103E4"/>
    <w:rsid w:val="00210592"/>
    <w:rsid w:val="002108C7"/>
    <w:rsid w:val="00211C58"/>
    <w:rsid w:val="00212B7F"/>
    <w:rsid w:val="002178E0"/>
    <w:rsid w:val="00217FB1"/>
    <w:rsid w:val="002225DE"/>
    <w:rsid w:val="00223217"/>
    <w:rsid w:val="002232E1"/>
    <w:rsid w:val="0022418B"/>
    <w:rsid w:val="00224428"/>
    <w:rsid w:val="00225502"/>
    <w:rsid w:val="0022701E"/>
    <w:rsid w:val="00227AC9"/>
    <w:rsid w:val="0023059A"/>
    <w:rsid w:val="00232E5A"/>
    <w:rsid w:val="00232EA5"/>
    <w:rsid w:val="00234460"/>
    <w:rsid w:val="00234F6C"/>
    <w:rsid w:val="002360AA"/>
    <w:rsid w:val="0023649B"/>
    <w:rsid w:val="00240AAF"/>
    <w:rsid w:val="002421C5"/>
    <w:rsid w:val="00243491"/>
    <w:rsid w:val="00250644"/>
    <w:rsid w:val="00251BAB"/>
    <w:rsid w:val="0025393F"/>
    <w:rsid w:val="00253E81"/>
    <w:rsid w:val="00253F9E"/>
    <w:rsid w:val="00255002"/>
    <w:rsid w:val="00260151"/>
    <w:rsid w:val="00261257"/>
    <w:rsid w:val="00261FC2"/>
    <w:rsid w:val="00262788"/>
    <w:rsid w:val="00263132"/>
    <w:rsid w:val="00264B04"/>
    <w:rsid w:val="00265BBB"/>
    <w:rsid w:val="002663A6"/>
    <w:rsid w:val="002663BB"/>
    <w:rsid w:val="002700BF"/>
    <w:rsid w:val="00270352"/>
    <w:rsid w:val="0027180C"/>
    <w:rsid w:val="00273238"/>
    <w:rsid w:val="00276AD4"/>
    <w:rsid w:val="0028059E"/>
    <w:rsid w:val="00285FA9"/>
    <w:rsid w:val="0028643D"/>
    <w:rsid w:val="00287171"/>
    <w:rsid w:val="0028730C"/>
    <w:rsid w:val="00287846"/>
    <w:rsid w:val="00287B66"/>
    <w:rsid w:val="00290675"/>
    <w:rsid w:val="00290BFA"/>
    <w:rsid w:val="00291376"/>
    <w:rsid w:val="00293220"/>
    <w:rsid w:val="0029376A"/>
    <w:rsid w:val="00294479"/>
    <w:rsid w:val="00294491"/>
    <w:rsid w:val="0029515F"/>
    <w:rsid w:val="002961B7"/>
    <w:rsid w:val="00296371"/>
    <w:rsid w:val="002A22E3"/>
    <w:rsid w:val="002A3A8B"/>
    <w:rsid w:val="002A524B"/>
    <w:rsid w:val="002A6665"/>
    <w:rsid w:val="002A6761"/>
    <w:rsid w:val="002A68EC"/>
    <w:rsid w:val="002A692E"/>
    <w:rsid w:val="002A72E6"/>
    <w:rsid w:val="002A736E"/>
    <w:rsid w:val="002B10C3"/>
    <w:rsid w:val="002B150A"/>
    <w:rsid w:val="002B1680"/>
    <w:rsid w:val="002B16BC"/>
    <w:rsid w:val="002B1EE3"/>
    <w:rsid w:val="002B312B"/>
    <w:rsid w:val="002B3C5E"/>
    <w:rsid w:val="002B42C1"/>
    <w:rsid w:val="002B42FC"/>
    <w:rsid w:val="002B478B"/>
    <w:rsid w:val="002B4B34"/>
    <w:rsid w:val="002B5D7B"/>
    <w:rsid w:val="002B6521"/>
    <w:rsid w:val="002B6C8A"/>
    <w:rsid w:val="002B6CF5"/>
    <w:rsid w:val="002B6FE6"/>
    <w:rsid w:val="002C38EC"/>
    <w:rsid w:val="002C4A43"/>
    <w:rsid w:val="002C4CDC"/>
    <w:rsid w:val="002C4E76"/>
    <w:rsid w:val="002C6365"/>
    <w:rsid w:val="002C783F"/>
    <w:rsid w:val="002C7FF1"/>
    <w:rsid w:val="002D03C6"/>
    <w:rsid w:val="002D09B6"/>
    <w:rsid w:val="002D2D33"/>
    <w:rsid w:val="002D44B2"/>
    <w:rsid w:val="002D4C0D"/>
    <w:rsid w:val="002D575A"/>
    <w:rsid w:val="002D6B59"/>
    <w:rsid w:val="002D74CC"/>
    <w:rsid w:val="002E0AA6"/>
    <w:rsid w:val="002E0EE0"/>
    <w:rsid w:val="002E2D96"/>
    <w:rsid w:val="002E54EE"/>
    <w:rsid w:val="002E6EC2"/>
    <w:rsid w:val="002E7981"/>
    <w:rsid w:val="002F08EE"/>
    <w:rsid w:val="002F0FD5"/>
    <w:rsid w:val="002F24E3"/>
    <w:rsid w:val="002F3134"/>
    <w:rsid w:val="002F3834"/>
    <w:rsid w:val="002F3AC2"/>
    <w:rsid w:val="002F3D27"/>
    <w:rsid w:val="002F58B4"/>
    <w:rsid w:val="002F5CE0"/>
    <w:rsid w:val="002F5F6F"/>
    <w:rsid w:val="002F6631"/>
    <w:rsid w:val="002F6B0B"/>
    <w:rsid w:val="002F6BA9"/>
    <w:rsid w:val="002F76A7"/>
    <w:rsid w:val="00300083"/>
    <w:rsid w:val="00300FFA"/>
    <w:rsid w:val="00302CED"/>
    <w:rsid w:val="00302ED9"/>
    <w:rsid w:val="00303197"/>
    <w:rsid w:val="003031F2"/>
    <w:rsid w:val="00304780"/>
    <w:rsid w:val="00304C0F"/>
    <w:rsid w:val="0030533D"/>
    <w:rsid w:val="00305CAD"/>
    <w:rsid w:val="00306F38"/>
    <w:rsid w:val="00311414"/>
    <w:rsid w:val="003117C0"/>
    <w:rsid w:val="003143A6"/>
    <w:rsid w:val="00314F27"/>
    <w:rsid w:val="003164A1"/>
    <w:rsid w:val="003210F4"/>
    <w:rsid w:val="00321564"/>
    <w:rsid w:val="003219A3"/>
    <w:rsid w:val="00321BF3"/>
    <w:rsid w:val="0032352B"/>
    <w:rsid w:val="00323891"/>
    <w:rsid w:val="00324ACC"/>
    <w:rsid w:val="0032552F"/>
    <w:rsid w:val="003258EE"/>
    <w:rsid w:val="0032684C"/>
    <w:rsid w:val="0032704A"/>
    <w:rsid w:val="0032731C"/>
    <w:rsid w:val="00327F43"/>
    <w:rsid w:val="003358CB"/>
    <w:rsid w:val="00335AA7"/>
    <w:rsid w:val="00336681"/>
    <w:rsid w:val="00336AA7"/>
    <w:rsid w:val="00336D00"/>
    <w:rsid w:val="00341A9D"/>
    <w:rsid w:val="00341D61"/>
    <w:rsid w:val="00342181"/>
    <w:rsid w:val="00343D91"/>
    <w:rsid w:val="0034482F"/>
    <w:rsid w:val="00344C2F"/>
    <w:rsid w:val="003455EB"/>
    <w:rsid w:val="0034585A"/>
    <w:rsid w:val="00345E64"/>
    <w:rsid w:val="0034733E"/>
    <w:rsid w:val="00347C16"/>
    <w:rsid w:val="00350132"/>
    <w:rsid w:val="0035075F"/>
    <w:rsid w:val="00352AB1"/>
    <w:rsid w:val="00352AC9"/>
    <w:rsid w:val="00353EAE"/>
    <w:rsid w:val="003550D2"/>
    <w:rsid w:val="003565A1"/>
    <w:rsid w:val="00360CA9"/>
    <w:rsid w:val="00361362"/>
    <w:rsid w:val="00361831"/>
    <w:rsid w:val="00362400"/>
    <w:rsid w:val="00362589"/>
    <w:rsid w:val="00363B2C"/>
    <w:rsid w:val="00363C1C"/>
    <w:rsid w:val="003648B3"/>
    <w:rsid w:val="00364F46"/>
    <w:rsid w:val="00365273"/>
    <w:rsid w:val="003662D9"/>
    <w:rsid w:val="003700B6"/>
    <w:rsid w:val="0037087D"/>
    <w:rsid w:val="00371346"/>
    <w:rsid w:val="003715D7"/>
    <w:rsid w:val="003728A1"/>
    <w:rsid w:val="00374283"/>
    <w:rsid w:val="003744D5"/>
    <w:rsid w:val="00375094"/>
    <w:rsid w:val="003751C4"/>
    <w:rsid w:val="00375BC5"/>
    <w:rsid w:val="0037604B"/>
    <w:rsid w:val="003764B0"/>
    <w:rsid w:val="003770B9"/>
    <w:rsid w:val="003818E6"/>
    <w:rsid w:val="00382BC8"/>
    <w:rsid w:val="003832E0"/>
    <w:rsid w:val="00384836"/>
    <w:rsid w:val="00386BAC"/>
    <w:rsid w:val="00386F17"/>
    <w:rsid w:val="003874EB"/>
    <w:rsid w:val="00392C2B"/>
    <w:rsid w:val="00392C6B"/>
    <w:rsid w:val="003939F7"/>
    <w:rsid w:val="003959F7"/>
    <w:rsid w:val="00397437"/>
    <w:rsid w:val="003A02D9"/>
    <w:rsid w:val="003A0AC8"/>
    <w:rsid w:val="003A0E2A"/>
    <w:rsid w:val="003A0E60"/>
    <w:rsid w:val="003A2710"/>
    <w:rsid w:val="003A47E4"/>
    <w:rsid w:val="003A509B"/>
    <w:rsid w:val="003A56A5"/>
    <w:rsid w:val="003A5ACE"/>
    <w:rsid w:val="003A684F"/>
    <w:rsid w:val="003A7FB7"/>
    <w:rsid w:val="003B02B2"/>
    <w:rsid w:val="003B112B"/>
    <w:rsid w:val="003B1B8C"/>
    <w:rsid w:val="003B2350"/>
    <w:rsid w:val="003B4DC3"/>
    <w:rsid w:val="003B528D"/>
    <w:rsid w:val="003B5ACC"/>
    <w:rsid w:val="003B6273"/>
    <w:rsid w:val="003B7B85"/>
    <w:rsid w:val="003C15AA"/>
    <w:rsid w:val="003C1780"/>
    <w:rsid w:val="003C501B"/>
    <w:rsid w:val="003C5F22"/>
    <w:rsid w:val="003C6556"/>
    <w:rsid w:val="003C6CBE"/>
    <w:rsid w:val="003D2106"/>
    <w:rsid w:val="003D25B0"/>
    <w:rsid w:val="003D25D3"/>
    <w:rsid w:val="003D4205"/>
    <w:rsid w:val="003D44BC"/>
    <w:rsid w:val="003D59FF"/>
    <w:rsid w:val="003D5DF1"/>
    <w:rsid w:val="003D6F2A"/>
    <w:rsid w:val="003D6FAC"/>
    <w:rsid w:val="003E27A6"/>
    <w:rsid w:val="003E2B72"/>
    <w:rsid w:val="003E4912"/>
    <w:rsid w:val="003E51BF"/>
    <w:rsid w:val="003E60E5"/>
    <w:rsid w:val="003F25B0"/>
    <w:rsid w:val="003F337E"/>
    <w:rsid w:val="003F43C4"/>
    <w:rsid w:val="003F605B"/>
    <w:rsid w:val="003F7D6C"/>
    <w:rsid w:val="00400724"/>
    <w:rsid w:val="004010B6"/>
    <w:rsid w:val="004016BF"/>
    <w:rsid w:val="00404333"/>
    <w:rsid w:val="00404414"/>
    <w:rsid w:val="00405F12"/>
    <w:rsid w:val="0040625A"/>
    <w:rsid w:val="0040629F"/>
    <w:rsid w:val="00406387"/>
    <w:rsid w:val="00406D80"/>
    <w:rsid w:val="00412478"/>
    <w:rsid w:val="004139CC"/>
    <w:rsid w:val="00413D94"/>
    <w:rsid w:val="004143DE"/>
    <w:rsid w:val="00417233"/>
    <w:rsid w:val="0041755E"/>
    <w:rsid w:val="0042099B"/>
    <w:rsid w:val="0042162C"/>
    <w:rsid w:val="00423470"/>
    <w:rsid w:val="00423A23"/>
    <w:rsid w:val="00424FA5"/>
    <w:rsid w:val="00425051"/>
    <w:rsid w:val="0042593F"/>
    <w:rsid w:val="00426AFD"/>
    <w:rsid w:val="00426F49"/>
    <w:rsid w:val="0043056A"/>
    <w:rsid w:val="00430C2C"/>
    <w:rsid w:val="00431C73"/>
    <w:rsid w:val="004346F5"/>
    <w:rsid w:val="0043743F"/>
    <w:rsid w:val="004376FA"/>
    <w:rsid w:val="00442035"/>
    <w:rsid w:val="00442FDB"/>
    <w:rsid w:val="00443554"/>
    <w:rsid w:val="00443A5B"/>
    <w:rsid w:val="00443C40"/>
    <w:rsid w:val="00444E1C"/>
    <w:rsid w:val="00450E71"/>
    <w:rsid w:val="0045104E"/>
    <w:rsid w:val="004517D4"/>
    <w:rsid w:val="00451A8A"/>
    <w:rsid w:val="00451E82"/>
    <w:rsid w:val="00457122"/>
    <w:rsid w:val="00457AF9"/>
    <w:rsid w:val="0046001E"/>
    <w:rsid w:val="004601F8"/>
    <w:rsid w:val="0046101E"/>
    <w:rsid w:val="004624B9"/>
    <w:rsid w:val="0046305F"/>
    <w:rsid w:val="004640FB"/>
    <w:rsid w:val="004643A4"/>
    <w:rsid w:val="00464C27"/>
    <w:rsid w:val="00470220"/>
    <w:rsid w:val="004724A1"/>
    <w:rsid w:val="00472EF9"/>
    <w:rsid w:val="0047479D"/>
    <w:rsid w:val="004751B0"/>
    <w:rsid w:val="00475E39"/>
    <w:rsid w:val="004809EB"/>
    <w:rsid w:val="00481251"/>
    <w:rsid w:val="00482E0B"/>
    <w:rsid w:val="00483862"/>
    <w:rsid w:val="00484001"/>
    <w:rsid w:val="00484114"/>
    <w:rsid w:val="00485295"/>
    <w:rsid w:val="00487AD5"/>
    <w:rsid w:val="004912DE"/>
    <w:rsid w:val="00492495"/>
    <w:rsid w:val="00493884"/>
    <w:rsid w:val="00494AD9"/>
    <w:rsid w:val="004959BF"/>
    <w:rsid w:val="00495B5F"/>
    <w:rsid w:val="00496B40"/>
    <w:rsid w:val="00496EEF"/>
    <w:rsid w:val="00496F2F"/>
    <w:rsid w:val="004A04DB"/>
    <w:rsid w:val="004A1AFD"/>
    <w:rsid w:val="004A1FA5"/>
    <w:rsid w:val="004A257D"/>
    <w:rsid w:val="004A28E2"/>
    <w:rsid w:val="004A3345"/>
    <w:rsid w:val="004A3B2A"/>
    <w:rsid w:val="004A3E14"/>
    <w:rsid w:val="004A4DFB"/>
    <w:rsid w:val="004B1D39"/>
    <w:rsid w:val="004B50CF"/>
    <w:rsid w:val="004B6CF7"/>
    <w:rsid w:val="004C23F7"/>
    <w:rsid w:val="004C467B"/>
    <w:rsid w:val="004D23D0"/>
    <w:rsid w:val="004D3273"/>
    <w:rsid w:val="004D342B"/>
    <w:rsid w:val="004D4054"/>
    <w:rsid w:val="004D4099"/>
    <w:rsid w:val="004D448E"/>
    <w:rsid w:val="004D48AC"/>
    <w:rsid w:val="004D4F37"/>
    <w:rsid w:val="004D79B3"/>
    <w:rsid w:val="004E1939"/>
    <w:rsid w:val="004E4170"/>
    <w:rsid w:val="004E4285"/>
    <w:rsid w:val="004E4593"/>
    <w:rsid w:val="004E4B8C"/>
    <w:rsid w:val="004E5754"/>
    <w:rsid w:val="004E6E73"/>
    <w:rsid w:val="004F19E6"/>
    <w:rsid w:val="004F2766"/>
    <w:rsid w:val="004F7DF8"/>
    <w:rsid w:val="005000D8"/>
    <w:rsid w:val="00500745"/>
    <w:rsid w:val="005018D7"/>
    <w:rsid w:val="005020E1"/>
    <w:rsid w:val="0050236F"/>
    <w:rsid w:val="0050337F"/>
    <w:rsid w:val="005049BB"/>
    <w:rsid w:val="00504F74"/>
    <w:rsid w:val="005065BF"/>
    <w:rsid w:val="00506FEB"/>
    <w:rsid w:val="005073B0"/>
    <w:rsid w:val="005109F8"/>
    <w:rsid w:val="00511C69"/>
    <w:rsid w:val="00512064"/>
    <w:rsid w:val="005121A8"/>
    <w:rsid w:val="00512274"/>
    <w:rsid w:val="00513C6E"/>
    <w:rsid w:val="00514619"/>
    <w:rsid w:val="005152CE"/>
    <w:rsid w:val="00515354"/>
    <w:rsid w:val="00515782"/>
    <w:rsid w:val="005167D8"/>
    <w:rsid w:val="00516D71"/>
    <w:rsid w:val="00521C5E"/>
    <w:rsid w:val="00521CD6"/>
    <w:rsid w:val="005246B9"/>
    <w:rsid w:val="00524F5A"/>
    <w:rsid w:val="0052533E"/>
    <w:rsid w:val="00525AC0"/>
    <w:rsid w:val="005275B1"/>
    <w:rsid w:val="00527C77"/>
    <w:rsid w:val="0053037E"/>
    <w:rsid w:val="005303AC"/>
    <w:rsid w:val="0053220A"/>
    <w:rsid w:val="00532DA0"/>
    <w:rsid w:val="00533AFA"/>
    <w:rsid w:val="005352CE"/>
    <w:rsid w:val="00535AEA"/>
    <w:rsid w:val="005367E2"/>
    <w:rsid w:val="00537DB7"/>
    <w:rsid w:val="00540D3E"/>
    <w:rsid w:val="005412D0"/>
    <w:rsid w:val="005416E9"/>
    <w:rsid w:val="00541CB3"/>
    <w:rsid w:val="00542630"/>
    <w:rsid w:val="005449B7"/>
    <w:rsid w:val="005454A3"/>
    <w:rsid w:val="00546417"/>
    <w:rsid w:val="00547DC6"/>
    <w:rsid w:val="005504E7"/>
    <w:rsid w:val="00551AC2"/>
    <w:rsid w:val="00554066"/>
    <w:rsid w:val="00554288"/>
    <w:rsid w:val="00555CA0"/>
    <w:rsid w:val="0055658E"/>
    <w:rsid w:val="00556A7B"/>
    <w:rsid w:val="00556C85"/>
    <w:rsid w:val="00557F1E"/>
    <w:rsid w:val="00561777"/>
    <w:rsid w:val="00562681"/>
    <w:rsid w:val="005641AC"/>
    <w:rsid w:val="005641DB"/>
    <w:rsid w:val="0056559F"/>
    <w:rsid w:val="0056614E"/>
    <w:rsid w:val="00570049"/>
    <w:rsid w:val="005723BE"/>
    <w:rsid w:val="00572D22"/>
    <w:rsid w:val="00572EEC"/>
    <w:rsid w:val="0057335D"/>
    <w:rsid w:val="00574399"/>
    <w:rsid w:val="00574FE2"/>
    <w:rsid w:val="005761CF"/>
    <w:rsid w:val="00576B42"/>
    <w:rsid w:val="00580551"/>
    <w:rsid w:val="005809D6"/>
    <w:rsid w:val="00584882"/>
    <w:rsid w:val="00585193"/>
    <w:rsid w:val="005859DC"/>
    <w:rsid w:val="00585A48"/>
    <w:rsid w:val="00585BFB"/>
    <w:rsid w:val="00586788"/>
    <w:rsid w:val="005868C3"/>
    <w:rsid w:val="00587B41"/>
    <w:rsid w:val="00590337"/>
    <w:rsid w:val="00592A6B"/>
    <w:rsid w:val="00592E6C"/>
    <w:rsid w:val="005933C4"/>
    <w:rsid w:val="005937DE"/>
    <w:rsid w:val="00593E06"/>
    <w:rsid w:val="00595F48"/>
    <w:rsid w:val="00596074"/>
    <w:rsid w:val="005A0375"/>
    <w:rsid w:val="005A37D8"/>
    <w:rsid w:val="005A406A"/>
    <w:rsid w:val="005A46CF"/>
    <w:rsid w:val="005A54F8"/>
    <w:rsid w:val="005A7EBC"/>
    <w:rsid w:val="005B2219"/>
    <w:rsid w:val="005B577D"/>
    <w:rsid w:val="005B5B3F"/>
    <w:rsid w:val="005B6048"/>
    <w:rsid w:val="005B623D"/>
    <w:rsid w:val="005B6EC3"/>
    <w:rsid w:val="005B7859"/>
    <w:rsid w:val="005B7C70"/>
    <w:rsid w:val="005C050A"/>
    <w:rsid w:val="005C07B8"/>
    <w:rsid w:val="005C3A37"/>
    <w:rsid w:val="005C4946"/>
    <w:rsid w:val="005C64F1"/>
    <w:rsid w:val="005C6722"/>
    <w:rsid w:val="005C7803"/>
    <w:rsid w:val="005D0E03"/>
    <w:rsid w:val="005D1448"/>
    <w:rsid w:val="005D175F"/>
    <w:rsid w:val="005D225F"/>
    <w:rsid w:val="005D2698"/>
    <w:rsid w:val="005D26D5"/>
    <w:rsid w:val="005D2AB8"/>
    <w:rsid w:val="005D37BD"/>
    <w:rsid w:val="005D50CD"/>
    <w:rsid w:val="005D50E1"/>
    <w:rsid w:val="005E0CC8"/>
    <w:rsid w:val="005E0D45"/>
    <w:rsid w:val="005E180A"/>
    <w:rsid w:val="005E31E2"/>
    <w:rsid w:val="005E379F"/>
    <w:rsid w:val="005E4055"/>
    <w:rsid w:val="005E4C80"/>
    <w:rsid w:val="005E6169"/>
    <w:rsid w:val="005E62D4"/>
    <w:rsid w:val="005F01DA"/>
    <w:rsid w:val="005F1810"/>
    <w:rsid w:val="005F188E"/>
    <w:rsid w:val="005F45D7"/>
    <w:rsid w:val="005F495C"/>
    <w:rsid w:val="005F4CF3"/>
    <w:rsid w:val="005F5017"/>
    <w:rsid w:val="005F5E72"/>
    <w:rsid w:val="005F6254"/>
    <w:rsid w:val="005F7834"/>
    <w:rsid w:val="005F7B02"/>
    <w:rsid w:val="00600481"/>
    <w:rsid w:val="006026E9"/>
    <w:rsid w:val="00602817"/>
    <w:rsid w:val="00602901"/>
    <w:rsid w:val="00603420"/>
    <w:rsid w:val="00605ED7"/>
    <w:rsid w:val="00606070"/>
    <w:rsid w:val="00607330"/>
    <w:rsid w:val="00607638"/>
    <w:rsid w:val="006111B8"/>
    <w:rsid w:val="006114DB"/>
    <w:rsid w:val="0061167B"/>
    <w:rsid w:val="00611EF5"/>
    <w:rsid w:val="0061207F"/>
    <w:rsid w:val="00616AF0"/>
    <w:rsid w:val="006177DC"/>
    <w:rsid w:val="00620B22"/>
    <w:rsid w:val="0062114A"/>
    <w:rsid w:val="0062188A"/>
    <w:rsid w:val="00621E29"/>
    <w:rsid w:val="00621E89"/>
    <w:rsid w:val="00623739"/>
    <w:rsid w:val="00624BF3"/>
    <w:rsid w:val="00624DFC"/>
    <w:rsid w:val="00625D59"/>
    <w:rsid w:val="00626BBF"/>
    <w:rsid w:val="00630352"/>
    <w:rsid w:val="006308DB"/>
    <w:rsid w:val="00630E9D"/>
    <w:rsid w:val="00632BF1"/>
    <w:rsid w:val="00632FDD"/>
    <w:rsid w:val="00633137"/>
    <w:rsid w:val="006332CB"/>
    <w:rsid w:val="00633748"/>
    <w:rsid w:val="006337A3"/>
    <w:rsid w:val="0063382E"/>
    <w:rsid w:val="00633C70"/>
    <w:rsid w:val="00634C85"/>
    <w:rsid w:val="00636337"/>
    <w:rsid w:val="00640ED1"/>
    <w:rsid w:val="00641302"/>
    <w:rsid w:val="006414F1"/>
    <w:rsid w:val="0064281D"/>
    <w:rsid w:val="00642CAE"/>
    <w:rsid w:val="00643B12"/>
    <w:rsid w:val="00644126"/>
    <w:rsid w:val="00644D6F"/>
    <w:rsid w:val="00645018"/>
    <w:rsid w:val="0064648A"/>
    <w:rsid w:val="0065057E"/>
    <w:rsid w:val="00652E0F"/>
    <w:rsid w:val="00654CBA"/>
    <w:rsid w:val="00655829"/>
    <w:rsid w:val="00657CD0"/>
    <w:rsid w:val="006603AD"/>
    <w:rsid w:val="00660693"/>
    <w:rsid w:val="00661648"/>
    <w:rsid w:val="00662318"/>
    <w:rsid w:val="006638C9"/>
    <w:rsid w:val="00663945"/>
    <w:rsid w:val="00663CEC"/>
    <w:rsid w:val="00663D10"/>
    <w:rsid w:val="00664A69"/>
    <w:rsid w:val="00665144"/>
    <w:rsid w:val="00666291"/>
    <w:rsid w:val="00670693"/>
    <w:rsid w:val="00670FBE"/>
    <w:rsid w:val="0067160B"/>
    <w:rsid w:val="00673CF8"/>
    <w:rsid w:val="006748B7"/>
    <w:rsid w:val="006752EA"/>
    <w:rsid w:val="00675881"/>
    <w:rsid w:val="00675C2E"/>
    <w:rsid w:val="00676AB9"/>
    <w:rsid w:val="0067714A"/>
    <w:rsid w:val="0067765C"/>
    <w:rsid w:val="00680C1A"/>
    <w:rsid w:val="006820A7"/>
    <w:rsid w:val="00682A3C"/>
    <w:rsid w:val="00682D09"/>
    <w:rsid w:val="00683006"/>
    <w:rsid w:val="00684508"/>
    <w:rsid w:val="0068620B"/>
    <w:rsid w:val="00686648"/>
    <w:rsid w:val="00686BF1"/>
    <w:rsid w:val="006903C6"/>
    <w:rsid w:val="006909BF"/>
    <w:rsid w:val="00693E3C"/>
    <w:rsid w:val="00693E7D"/>
    <w:rsid w:val="00694951"/>
    <w:rsid w:val="00694BEA"/>
    <w:rsid w:val="00694D2A"/>
    <w:rsid w:val="006967B1"/>
    <w:rsid w:val="00696C78"/>
    <w:rsid w:val="00696E6A"/>
    <w:rsid w:val="00696EAC"/>
    <w:rsid w:val="006A0490"/>
    <w:rsid w:val="006A0620"/>
    <w:rsid w:val="006A1081"/>
    <w:rsid w:val="006A14DF"/>
    <w:rsid w:val="006A197B"/>
    <w:rsid w:val="006A29DA"/>
    <w:rsid w:val="006A42D3"/>
    <w:rsid w:val="006A52D7"/>
    <w:rsid w:val="006B1ED7"/>
    <w:rsid w:val="006B32AA"/>
    <w:rsid w:val="006B35A8"/>
    <w:rsid w:val="006B4037"/>
    <w:rsid w:val="006B62A2"/>
    <w:rsid w:val="006B721A"/>
    <w:rsid w:val="006C01FD"/>
    <w:rsid w:val="006C0966"/>
    <w:rsid w:val="006C1F73"/>
    <w:rsid w:val="006C303C"/>
    <w:rsid w:val="006C3A33"/>
    <w:rsid w:val="006C7AC7"/>
    <w:rsid w:val="006D01C6"/>
    <w:rsid w:val="006D0917"/>
    <w:rsid w:val="006D34DA"/>
    <w:rsid w:val="006D38F8"/>
    <w:rsid w:val="006D53A6"/>
    <w:rsid w:val="006D5981"/>
    <w:rsid w:val="006D599A"/>
    <w:rsid w:val="006D69CD"/>
    <w:rsid w:val="006D6BE8"/>
    <w:rsid w:val="006E3BBE"/>
    <w:rsid w:val="006E5D98"/>
    <w:rsid w:val="006E7864"/>
    <w:rsid w:val="006E7C31"/>
    <w:rsid w:val="006F30E1"/>
    <w:rsid w:val="006F3727"/>
    <w:rsid w:val="006F3885"/>
    <w:rsid w:val="006F4970"/>
    <w:rsid w:val="006F5009"/>
    <w:rsid w:val="006F6601"/>
    <w:rsid w:val="006F6D6A"/>
    <w:rsid w:val="006F763A"/>
    <w:rsid w:val="00700580"/>
    <w:rsid w:val="00700986"/>
    <w:rsid w:val="00702B97"/>
    <w:rsid w:val="00703990"/>
    <w:rsid w:val="00703F2B"/>
    <w:rsid w:val="00705BB7"/>
    <w:rsid w:val="00705CBC"/>
    <w:rsid w:val="00705FA0"/>
    <w:rsid w:val="00706A2D"/>
    <w:rsid w:val="007070F4"/>
    <w:rsid w:val="00707157"/>
    <w:rsid w:val="00707B64"/>
    <w:rsid w:val="00710E39"/>
    <w:rsid w:val="00712613"/>
    <w:rsid w:val="007132E2"/>
    <w:rsid w:val="0071361B"/>
    <w:rsid w:val="00714EA0"/>
    <w:rsid w:val="00714EC0"/>
    <w:rsid w:val="00715D34"/>
    <w:rsid w:val="00716B4D"/>
    <w:rsid w:val="00717BED"/>
    <w:rsid w:val="00717F13"/>
    <w:rsid w:val="007208EF"/>
    <w:rsid w:val="00720BBC"/>
    <w:rsid w:val="00721008"/>
    <w:rsid w:val="0072381B"/>
    <w:rsid w:val="007238CF"/>
    <w:rsid w:val="00724475"/>
    <w:rsid w:val="007253BA"/>
    <w:rsid w:val="00726794"/>
    <w:rsid w:val="00730AFC"/>
    <w:rsid w:val="00732477"/>
    <w:rsid w:val="0073296F"/>
    <w:rsid w:val="00732B7B"/>
    <w:rsid w:val="0073461D"/>
    <w:rsid w:val="007356CB"/>
    <w:rsid w:val="0073598F"/>
    <w:rsid w:val="00735AD1"/>
    <w:rsid w:val="00736D18"/>
    <w:rsid w:val="00737BEB"/>
    <w:rsid w:val="0074121F"/>
    <w:rsid w:val="007419E1"/>
    <w:rsid w:val="00743AA9"/>
    <w:rsid w:val="00743C34"/>
    <w:rsid w:val="00744640"/>
    <w:rsid w:val="00744D84"/>
    <w:rsid w:val="0074506E"/>
    <w:rsid w:val="00745354"/>
    <w:rsid w:val="00750719"/>
    <w:rsid w:val="00750AE6"/>
    <w:rsid w:val="00751DAB"/>
    <w:rsid w:val="00752A00"/>
    <w:rsid w:val="00753254"/>
    <w:rsid w:val="00754756"/>
    <w:rsid w:val="00755C2F"/>
    <w:rsid w:val="00756CD3"/>
    <w:rsid w:val="00756F40"/>
    <w:rsid w:val="00757790"/>
    <w:rsid w:val="00760D73"/>
    <w:rsid w:val="00763931"/>
    <w:rsid w:val="00763DA2"/>
    <w:rsid w:val="007640DA"/>
    <w:rsid w:val="00765245"/>
    <w:rsid w:val="00767CC7"/>
    <w:rsid w:val="0077138C"/>
    <w:rsid w:val="007716DA"/>
    <w:rsid w:val="00772002"/>
    <w:rsid w:val="00772F75"/>
    <w:rsid w:val="00776040"/>
    <w:rsid w:val="0077683B"/>
    <w:rsid w:val="007771C9"/>
    <w:rsid w:val="007775FE"/>
    <w:rsid w:val="00777C12"/>
    <w:rsid w:val="00777C94"/>
    <w:rsid w:val="00777EB2"/>
    <w:rsid w:val="00780E77"/>
    <w:rsid w:val="0078245B"/>
    <w:rsid w:val="00783537"/>
    <w:rsid w:val="007837D6"/>
    <w:rsid w:val="00784788"/>
    <w:rsid w:val="00784D10"/>
    <w:rsid w:val="007860C3"/>
    <w:rsid w:val="00786220"/>
    <w:rsid w:val="0078705C"/>
    <w:rsid w:val="0078717D"/>
    <w:rsid w:val="00787DD2"/>
    <w:rsid w:val="007906D4"/>
    <w:rsid w:val="00791B38"/>
    <w:rsid w:val="00793E07"/>
    <w:rsid w:val="00794A1C"/>
    <w:rsid w:val="00794C6F"/>
    <w:rsid w:val="0079534E"/>
    <w:rsid w:val="007956F6"/>
    <w:rsid w:val="007969CF"/>
    <w:rsid w:val="0079788F"/>
    <w:rsid w:val="00797978"/>
    <w:rsid w:val="007A03F6"/>
    <w:rsid w:val="007A054D"/>
    <w:rsid w:val="007A0C1D"/>
    <w:rsid w:val="007A17B9"/>
    <w:rsid w:val="007A1AFF"/>
    <w:rsid w:val="007A2545"/>
    <w:rsid w:val="007A35FC"/>
    <w:rsid w:val="007A4DF4"/>
    <w:rsid w:val="007A5AE6"/>
    <w:rsid w:val="007A6900"/>
    <w:rsid w:val="007A7166"/>
    <w:rsid w:val="007B0F92"/>
    <w:rsid w:val="007B1B4D"/>
    <w:rsid w:val="007B28FA"/>
    <w:rsid w:val="007B382C"/>
    <w:rsid w:val="007B3B23"/>
    <w:rsid w:val="007B4A48"/>
    <w:rsid w:val="007B4E2F"/>
    <w:rsid w:val="007B548C"/>
    <w:rsid w:val="007B7049"/>
    <w:rsid w:val="007B7521"/>
    <w:rsid w:val="007B7A2C"/>
    <w:rsid w:val="007C0D0D"/>
    <w:rsid w:val="007C113C"/>
    <w:rsid w:val="007C368B"/>
    <w:rsid w:val="007C3867"/>
    <w:rsid w:val="007C4B76"/>
    <w:rsid w:val="007C4F43"/>
    <w:rsid w:val="007C62F6"/>
    <w:rsid w:val="007C6318"/>
    <w:rsid w:val="007C6339"/>
    <w:rsid w:val="007C7AC7"/>
    <w:rsid w:val="007C7B5B"/>
    <w:rsid w:val="007C7F8C"/>
    <w:rsid w:val="007D10F3"/>
    <w:rsid w:val="007D137F"/>
    <w:rsid w:val="007D1FB9"/>
    <w:rsid w:val="007D2542"/>
    <w:rsid w:val="007D2F99"/>
    <w:rsid w:val="007D3921"/>
    <w:rsid w:val="007D4075"/>
    <w:rsid w:val="007D455B"/>
    <w:rsid w:val="007D47A8"/>
    <w:rsid w:val="007D629D"/>
    <w:rsid w:val="007D721C"/>
    <w:rsid w:val="007E0F3E"/>
    <w:rsid w:val="007E1563"/>
    <w:rsid w:val="007E1E12"/>
    <w:rsid w:val="007E27E7"/>
    <w:rsid w:val="007E4351"/>
    <w:rsid w:val="007E44F6"/>
    <w:rsid w:val="007E7569"/>
    <w:rsid w:val="007E75C8"/>
    <w:rsid w:val="007F00F6"/>
    <w:rsid w:val="007F110B"/>
    <w:rsid w:val="007F1C98"/>
    <w:rsid w:val="007F1D59"/>
    <w:rsid w:val="007F305B"/>
    <w:rsid w:val="007F504E"/>
    <w:rsid w:val="008013FE"/>
    <w:rsid w:val="00801470"/>
    <w:rsid w:val="00801507"/>
    <w:rsid w:val="0080515D"/>
    <w:rsid w:val="008054D7"/>
    <w:rsid w:val="00805BA8"/>
    <w:rsid w:val="008060FE"/>
    <w:rsid w:val="00806AB6"/>
    <w:rsid w:val="00807784"/>
    <w:rsid w:val="00810236"/>
    <w:rsid w:val="008109E4"/>
    <w:rsid w:val="00810D41"/>
    <w:rsid w:val="00811D3B"/>
    <w:rsid w:val="00812929"/>
    <w:rsid w:val="00812C7D"/>
    <w:rsid w:val="00814DF0"/>
    <w:rsid w:val="0081552B"/>
    <w:rsid w:val="00817FF4"/>
    <w:rsid w:val="00820578"/>
    <w:rsid w:val="0082132E"/>
    <w:rsid w:val="00823DA1"/>
    <w:rsid w:val="00824283"/>
    <w:rsid w:val="00825A50"/>
    <w:rsid w:val="008262C1"/>
    <w:rsid w:val="00830BBC"/>
    <w:rsid w:val="00831B89"/>
    <w:rsid w:val="00831C03"/>
    <w:rsid w:val="00831D27"/>
    <w:rsid w:val="00831D3C"/>
    <w:rsid w:val="0083247B"/>
    <w:rsid w:val="008330F7"/>
    <w:rsid w:val="008354A4"/>
    <w:rsid w:val="00835A86"/>
    <w:rsid w:val="00835D50"/>
    <w:rsid w:val="00836BBF"/>
    <w:rsid w:val="00837654"/>
    <w:rsid w:val="00837B48"/>
    <w:rsid w:val="00837F89"/>
    <w:rsid w:val="00840B15"/>
    <w:rsid w:val="00841D14"/>
    <w:rsid w:val="00841DBC"/>
    <w:rsid w:val="00841F78"/>
    <w:rsid w:val="00842596"/>
    <w:rsid w:val="00842698"/>
    <w:rsid w:val="0084349B"/>
    <w:rsid w:val="008444A9"/>
    <w:rsid w:val="008444AF"/>
    <w:rsid w:val="0084529C"/>
    <w:rsid w:val="00846AB4"/>
    <w:rsid w:val="00847606"/>
    <w:rsid w:val="00851660"/>
    <w:rsid w:val="00851842"/>
    <w:rsid w:val="00851BE2"/>
    <w:rsid w:val="00853237"/>
    <w:rsid w:val="00854675"/>
    <w:rsid w:val="00854B69"/>
    <w:rsid w:val="00856417"/>
    <w:rsid w:val="00856560"/>
    <w:rsid w:val="00857A35"/>
    <w:rsid w:val="008619B1"/>
    <w:rsid w:val="00861EB9"/>
    <w:rsid w:val="008623D9"/>
    <w:rsid w:val="00862B44"/>
    <w:rsid w:val="00865127"/>
    <w:rsid w:val="008673A8"/>
    <w:rsid w:val="00867457"/>
    <w:rsid w:val="00872E3A"/>
    <w:rsid w:val="00872E3C"/>
    <w:rsid w:val="008737D2"/>
    <w:rsid w:val="00874C8E"/>
    <w:rsid w:val="00876C3B"/>
    <w:rsid w:val="00876F2F"/>
    <w:rsid w:val="008771D2"/>
    <w:rsid w:val="00877581"/>
    <w:rsid w:val="008802E9"/>
    <w:rsid w:val="008806CE"/>
    <w:rsid w:val="00880BEA"/>
    <w:rsid w:val="00880C65"/>
    <w:rsid w:val="00881733"/>
    <w:rsid w:val="00881780"/>
    <w:rsid w:val="008820E3"/>
    <w:rsid w:val="008825EB"/>
    <w:rsid w:val="00884A0B"/>
    <w:rsid w:val="00884DB3"/>
    <w:rsid w:val="008851B3"/>
    <w:rsid w:val="0088760C"/>
    <w:rsid w:val="00887AAF"/>
    <w:rsid w:val="00887B31"/>
    <w:rsid w:val="00887F39"/>
    <w:rsid w:val="00890807"/>
    <w:rsid w:val="00890A07"/>
    <w:rsid w:val="00890FE7"/>
    <w:rsid w:val="008918E6"/>
    <w:rsid w:val="00892B59"/>
    <w:rsid w:val="00893FE1"/>
    <w:rsid w:val="0089510B"/>
    <w:rsid w:val="00895229"/>
    <w:rsid w:val="008955E2"/>
    <w:rsid w:val="00895E99"/>
    <w:rsid w:val="00896214"/>
    <w:rsid w:val="0089663A"/>
    <w:rsid w:val="0089698F"/>
    <w:rsid w:val="008977A0"/>
    <w:rsid w:val="008A0205"/>
    <w:rsid w:val="008A0280"/>
    <w:rsid w:val="008A138E"/>
    <w:rsid w:val="008A15EB"/>
    <w:rsid w:val="008A2C9B"/>
    <w:rsid w:val="008A3443"/>
    <w:rsid w:val="008A3F0E"/>
    <w:rsid w:val="008A3F7E"/>
    <w:rsid w:val="008A445A"/>
    <w:rsid w:val="008A5117"/>
    <w:rsid w:val="008A51A7"/>
    <w:rsid w:val="008A5CB5"/>
    <w:rsid w:val="008A64FF"/>
    <w:rsid w:val="008A716F"/>
    <w:rsid w:val="008B008B"/>
    <w:rsid w:val="008B09FF"/>
    <w:rsid w:val="008B2063"/>
    <w:rsid w:val="008B362E"/>
    <w:rsid w:val="008B4B67"/>
    <w:rsid w:val="008B7242"/>
    <w:rsid w:val="008B742E"/>
    <w:rsid w:val="008C0EB3"/>
    <w:rsid w:val="008C2F48"/>
    <w:rsid w:val="008C32B5"/>
    <w:rsid w:val="008C36D3"/>
    <w:rsid w:val="008C3902"/>
    <w:rsid w:val="008C4CAC"/>
    <w:rsid w:val="008C5071"/>
    <w:rsid w:val="008C5A6E"/>
    <w:rsid w:val="008C636C"/>
    <w:rsid w:val="008D0C30"/>
    <w:rsid w:val="008D12BA"/>
    <w:rsid w:val="008D1301"/>
    <w:rsid w:val="008D15D2"/>
    <w:rsid w:val="008D5251"/>
    <w:rsid w:val="008D5272"/>
    <w:rsid w:val="008D6F27"/>
    <w:rsid w:val="008D7267"/>
    <w:rsid w:val="008E08EB"/>
    <w:rsid w:val="008E16E0"/>
    <w:rsid w:val="008E182F"/>
    <w:rsid w:val="008E273E"/>
    <w:rsid w:val="008E27E0"/>
    <w:rsid w:val="008E27EE"/>
    <w:rsid w:val="008E2F03"/>
    <w:rsid w:val="008E7DCD"/>
    <w:rsid w:val="008F2896"/>
    <w:rsid w:val="008F384B"/>
    <w:rsid w:val="008F3CE3"/>
    <w:rsid w:val="008F561B"/>
    <w:rsid w:val="008F5EDF"/>
    <w:rsid w:val="008F6635"/>
    <w:rsid w:val="00901E45"/>
    <w:rsid w:val="009020C6"/>
    <w:rsid w:val="00905FF2"/>
    <w:rsid w:val="00906284"/>
    <w:rsid w:val="00906491"/>
    <w:rsid w:val="00906CD5"/>
    <w:rsid w:val="0090786E"/>
    <w:rsid w:val="0091054F"/>
    <w:rsid w:val="00910609"/>
    <w:rsid w:val="009129AF"/>
    <w:rsid w:val="009130A9"/>
    <w:rsid w:val="00914A84"/>
    <w:rsid w:val="00916997"/>
    <w:rsid w:val="00922CB7"/>
    <w:rsid w:val="00922FEC"/>
    <w:rsid w:val="009244FB"/>
    <w:rsid w:val="0092485B"/>
    <w:rsid w:val="00925BF7"/>
    <w:rsid w:val="00932744"/>
    <w:rsid w:val="00932A90"/>
    <w:rsid w:val="0093327C"/>
    <w:rsid w:val="0093343B"/>
    <w:rsid w:val="0093376E"/>
    <w:rsid w:val="00933B38"/>
    <w:rsid w:val="00933F9D"/>
    <w:rsid w:val="00934507"/>
    <w:rsid w:val="00936C9D"/>
    <w:rsid w:val="009408F8"/>
    <w:rsid w:val="00940A24"/>
    <w:rsid w:val="009419F4"/>
    <w:rsid w:val="00942D37"/>
    <w:rsid w:val="0094393E"/>
    <w:rsid w:val="009454DF"/>
    <w:rsid w:val="00945A24"/>
    <w:rsid w:val="009463E8"/>
    <w:rsid w:val="009477F4"/>
    <w:rsid w:val="00950525"/>
    <w:rsid w:val="00950C8A"/>
    <w:rsid w:val="00951084"/>
    <w:rsid w:val="00951223"/>
    <w:rsid w:val="00951513"/>
    <w:rsid w:val="00953B5C"/>
    <w:rsid w:val="00953B61"/>
    <w:rsid w:val="0095475B"/>
    <w:rsid w:val="00955635"/>
    <w:rsid w:val="00955BF6"/>
    <w:rsid w:val="00956F28"/>
    <w:rsid w:val="00957FBC"/>
    <w:rsid w:val="00957FC9"/>
    <w:rsid w:val="009642F3"/>
    <w:rsid w:val="00964495"/>
    <w:rsid w:val="00964511"/>
    <w:rsid w:val="00964819"/>
    <w:rsid w:val="00964910"/>
    <w:rsid w:val="0096515B"/>
    <w:rsid w:val="00966370"/>
    <w:rsid w:val="009664BB"/>
    <w:rsid w:val="00966A28"/>
    <w:rsid w:val="00967497"/>
    <w:rsid w:val="00971D08"/>
    <w:rsid w:val="0097220B"/>
    <w:rsid w:val="00972FEC"/>
    <w:rsid w:val="00973282"/>
    <w:rsid w:val="00973524"/>
    <w:rsid w:val="0097394B"/>
    <w:rsid w:val="00974D50"/>
    <w:rsid w:val="009757AD"/>
    <w:rsid w:val="00975FD3"/>
    <w:rsid w:val="00976580"/>
    <w:rsid w:val="00976BAA"/>
    <w:rsid w:val="0097735E"/>
    <w:rsid w:val="009776C0"/>
    <w:rsid w:val="009776CC"/>
    <w:rsid w:val="00977CC6"/>
    <w:rsid w:val="00980B96"/>
    <w:rsid w:val="0098135E"/>
    <w:rsid w:val="0098345C"/>
    <w:rsid w:val="00983B9C"/>
    <w:rsid w:val="00984047"/>
    <w:rsid w:val="009845B3"/>
    <w:rsid w:val="00984E15"/>
    <w:rsid w:val="0098580E"/>
    <w:rsid w:val="00986A8B"/>
    <w:rsid w:val="0098719E"/>
    <w:rsid w:val="00990B29"/>
    <w:rsid w:val="00991057"/>
    <w:rsid w:val="009910F5"/>
    <w:rsid w:val="009918D0"/>
    <w:rsid w:val="009924FB"/>
    <w:rsid w:val="009935DE"/>
    <w:rsid w:val="00994295"/>
    <w:rsid w:val="009953CA"/>
    <w:rsid w:val="0099786E"/>
    <w:rsid w:val="00997BD7"/>
    <w:rsid w:val="009A2C4B"/>
    <w:rsid w:val="009A3382"/>
    <w:rsid w:val="009A39A0"/>
    <w:rsid w:val="009A411C"/>
    <w:rsid w:val="009A4C18"/>
    <w:rsid w:val="009A554D"/>
    <w:rsid w:val="009A5917"/>
    <w:rsid w:val="009A7E43"/>
    <w:rsid w:val="009B0FB9"/>
    <w:rsid w:val="009B25CF"/>
    <w:rsid w:val="009B363F"/>
    <w:rsid w:val="009B4939"/>
    <w:rsid w:val="009B51B1"/>
    <w:rsid w:val="009B578C"/>
    <w:rsid w:val="009B603E"/>
    <w:rsid w:val="009B663C"/>
    <w:rsid w:val="009B7CBA"/>
    <w:rsid w:val="009B7D78"/>
    <w:rsid w:val="009B7E0E"/>
    <w:rsid w:val="009C09B3"/>
    <w:rsid w:val="009C1B72"/>
    <w:rsid w:val="009C1FE0"/>
    <w:rsid w:val="009C2C8A"/>
    <w:rsid w:val="009C2CF7"/>
    <w:rsid w:val="009C3915"/>
    <w:rsid w:val="009C6DF0"/>
    <w:rsid w:val="009C70C9"/>
    <w:rsid w:val="009C7957"/>
    <w:rsid w:val="009D026D"/>
    <w:rsid w:val="009D029B"/>
    <w:rsid w:val="009D04AA"/>
    <w:rsid w:val="009D1C13"/>
    <w:rsid w:val="009D1FE6"/>
    <w:rsid w:val="009D3779"/>
    <w:rsid w:val="009D3BEE"/>
    <w:rsid w:val="009D4FDB"/>
    <w:rsid w:val="009D70F2"/>
    <w:rsid w:val="009E5BF3"/>
    <w:rsid w:val="009E7243"/>
    <w:rsid w:val="009E7408"/>
    <w:rsid w:val="009E7739"/>
    <w:rsid w:val="009E7B15"/>
    <w:rsid w:val="009F020B"/>
    <w:rsid w:val="009F0332"/>
    <w:rsid w:val="009F08BC"/>
    <w:rsid w:val="009F4C9E"/>
    <w:rsid w:val="009F4D3E"/>
    <w:rsid w:val="009F55AF"/>
    <w:rsid w:val="009F564A"/>
    <w:rsid w:val="009F5DF9"/>
    <w:rsid w:val="009F68C7"/>
    <w:rsid w:val="009F6E4B"/>
    <w:rsid w:val="00A00A34"/>
    <w:rsid w:val="00A00ED6"/>
    <w:rsid w:val="00A01CB1"/>
    <w:rsid w:val="00A042A5"/>
    <w:rsid w:val="00A04526"/>
    <w:rsid w:val="00A063AB"/>
    <w:rsid w:val="00A06DA8"/>
    <w:rsid w:val="00A10498"/>
    <w:rsid w:val="00A11260"/>
    <w:rsid w:val="00A1154A"/>
    <w:rsid w:val="00A1448C"/>
    <w:rsid w:val="00A14D80"/>
    <w:rsid w:val="00A155D1"/>
    <w:rsid w:val="00A17745"/>
    <w:rsid w:val="00A2121B"/>
    <w:rsid w:val="00A21600"/>
    <w:rsid w:val="00A21AFE"/>
    <w:rsid w:val="00A22A3A"/>
    <w:rsid w:val="00A23540"/>
    <w:rsid w:val="00A25E06"/>
    <w:rsid w:val="00A2738E"/>
    <w:rsid w:val="00A30127"/>
    <w:rsid w:val="00A30BB2"/>
    <w:rsid w:val="00A3156C"/>
    <w:rsid w:val="00A31B89"/>
    <w:rsid w:val="00A33E2B"/>
    <w:rsid w:val="00A34584"/>
    <w:rsid w:val="00A35AFA"/>
    <w:rsid w:val="00A35DC2"/>
    <w:rsid w:val="00A36675"/>
    <w:rsid w:val="00A367D9"/>
    <w:rsid w:val="00A372BA"/>
    <w:rsid w:val="00A3747D"/>
    <w:rsid w:val="00A41568"/>
    <w:rsid w:val="00A41A2D"/>
    <w:rsid w:val="00A42E27"/>
    <w:rsid w:val="00A42E2A"/>
    <w:rsid w:val="00A433A6"/>
    <w:rsid w:val="00A43FB4"/>
    <w:rsid w:val="00A44269"/>
    <w:rsid w:val="00A44278"/>
    <w:rsid w:val="00A44364"/>
    <w:rsid w:val="00A44B08"/>
    <w:rsid w:val="00A46084"/>
    <w:rsid w:val="00A465EB"/>
    <w:rsid w:val="00A46E68"/>
    <w:rsid w:val="00A476B8"/>
    <w:rsid w:val="00A5032F"/>
    <w:rsid w:val="00A51A49"/>
    <w:rsid w:val="00A52D0E"/>
    <w:rsid w:val="00A55507"/>
    <w:rsid w:val="00A55551"/>
    <w:rsid w:val="00A560A1"/>
    <w:rsid w:val="00A602D9"/>
    <w:rsid w:val="00A60448"/>
    <w:rsid w:val="00A60B01"/>
    <w:rsid w:val="00A613F2"/>
    <w:rsid w:val="00A62873"/>
    <w:rsid w:val="00A6393C"/>
    <w:rsid w:val="00A64E3D"/>
    <w:rsid w:val="00A65029"/>
    <w:rsid w:val="00A65A2D"/>
    <w:rsid w:val="00A66411"/>
    <w:rsid w:val="00A66852"/>
    <w:rsid w:val="00A66DDF"/>
    <w:rsid w:val="00A67A3F"/>
    <w:rsid w:val="00A67BB1"/>
    <w:rsid w:val="00A70368"/>
    <w:rsid w:val="00A72526"/>
    <w:rsid w:val="00A76E87"/>
    <w:rsid w:val="00A77AAF"/>
    <w:rsid w:val="00A8061F"/>
    <w:rsid w:val="00A80BA8"/>
    <w:rsid w:val="00A8146D"/>
    <w:rsid w:val="00A81532"/>
    <w:rsid w:val="00A83990"/>
    <w:rsid w:val="00A84810"/>
    <w:rsid w:val="00A855A8"/>
    <w:rsid w:val="00A86A2B"/>
    <w:rsid w:val="00A87C08"/>
    <w:rsid w:val="00A909AE"/>
    <w:rsid w:val="00A91732"/>
    <w:rsid w:val="00A92360"/>
    <w:rsid w:val="00A93C99"/>
    <w:rsid w:val="00A948A1"/>
    <w:rsid w:val="00A9630A"/>
    <w:rsid w:val="00A9648B"/>
    <w:rsid w:val="00AA1DF4"/>
    <w:rsid w:val="00AA2D4A"/>
    <w:rsid w:val="00AB0150"/>
    <w:rsid w:val="00AB10E4"/>
    <w:rsid w:val="00AB28EA"/>
    <w:rsid w:val="00AB4B3A"/>
    <w:rsid w:val="00AB50BC"/>
    <w:rsid w:val="00AB6B9A"/>
    <w:rsid w:val="00AB6C9B"/>
    <w:rsid w:val="00AB737F"/>
    <w:rsid w:val="00AB7FF6"/>
    <w:rsid w:val="00AC1A0E"/>
    <w:rsid w:val="00AC26B0"/>
    <w:rsid w:val="00AC43A5"/>
    <w:rsid w:val="00AC4858"/>
    <w:rsid w:val="00AC6569"/>
    <w:rsid w:val="00AC65F6"/>
    <w:rsid w:val="00AC6E90"/>
    <w:rsid w:val="00AC74DA"/>
    <w:rsid w:val="00AD05DB"/>
    <w:rsid w:val="00AD1798"/>
    <w:rsid w:val="00AD183B"/>
    <w:rsid w:val="00AD1CBC"/>
    <w:rsid w:val="00AD345C"/>
    <w:rsid w:val="00AD44B2"/>
    <w:rsid w:val="00AD65EC"/>
    <w:rsid w:val="00AD720C"/>
    <w:rsid w:val="00AD7785"/>
    <w:rsid w:val="00AD7B9B"/>
    <w:rsid w:val="00AE0992"/>
    <w:rsid w:val="00AE09A0"/>
    <w:rsid w:val="00AE0BB9"/>
    <w:rsid w:val="00AE1B39"/>
    <w:rsid w:val="00AE2068"/>
    <w:rsid w:val="00AE2E3D"/>
    <w:rsid w:val="00AE4312"/>
    <w:rsid w:val="00AE47BA"/>
    <w:rsid w:val="00AE57F2"/>
    <w:rsid w:val="00AE5E1E"/>
    <w:rsid w:val="00AE6A1C"/>
    <w:rsid w:val="00AE7C13"/>
    <w:rsid w:val="00AF14FB"/>
    <w:rsid w:val="00AF3EF1"/>
    <w:rsid w:val="00AF711A"/>
    <w:rsid w:val="00AF7C91"/>
    <w:rsid w:val="00B027AB"/>
    <w:rsid w:val="00B03857"/>
    <w:rsid w:val="00B0468A"/>
    <w:rsid w:val="00B05148"/>
    <w:rsid w:val="00B06F95"/>
    <w:rsid w:val="00B11A16"/>
    <w:rsid w:val="00B142E6"/>
    <w:rsid w:val="00B1440E"/>
    <w:rsid w:val="00B15089"/>
    <w:rsid w:val="00B176FA"/>
    <w:rsid w:val="00B20070"/>
    <w:rsid w:val="00B203BA"/>
    <w:rsid w:val="00B20767"/>
    <w:rsid w:val="00B20B68"/>
    <w:rsid w:val="00B210CF"/>
    <w:rsid w:val="00B210FF"/>
    <w:rsid w:val="00B2119B"/>
    <w:rsid w:val="00B25970"/>
    <w:rsid w:val="00B26338"/>
    <w:rsid w:val="00B2638E"/>
    <w:rsid w:val="00B26EAA"/>
    <w:rsid w:val="00B271A6"/>
    <w:rsid w:val="00B27E45"/>
    <w:rsid w:val="00B31E9D"/>
    <w:rsid w:val="00B31FD6"/>
    <w:rsid w:val="00B32306"/>
    <w:rsid w:val="00B33904"/>
    <w:rsid w:val="00B34DB1"/>
    <w:rsid w:val="00B36BF5"/>
    <w:rsid w:val="00B37309"/>
    <w:rsid w:val="00B406A8"/>
    <w:rsid w:val="00B408B7"/>
    <w:rsid w:val="00B40C08"/>
    <w:rsid w:val="00B41D4D"/>
    <w:rsid w:val="00B42439"/>
    <w:rsid w:val="00B4246F"/>
    <w:rsid w:val="00B426D8"/>
    <w:rsid w:val="00B428DD"/>
    <w:rsid w:val="00B43BB8"/>
    <w:rsid w:val="00B4423F"/>
    <w:rsid w:val="00B442B0"/>
    <w:rsid w:val="00B443C5"/>
    <w:rsid w:val="00B44A48"/>
    <w:rsid w:val="00B45FC6"/>
    <w:rsid w:val="00B469D9"/>
    <w:rsid w:val="00B47E3E"/>
    <w:rsid w:val="00B47EBA"/>
    <w:rsid w:val="00B5038D"/>
    <w:rsid w:val="00B5089C"/>
    <w:rsid w:val="00B52941"/>
    <w:rsid w:val="00B529DC"/>
    <w:rsid w:val="00B52DA0"/>
    <w:rsid w:val="00B53167"/>
    <w:rsid w:val="00B53CC7"/>
    <w:rsid w:val="00B55379"/>
    <w:rsid w:val="00B55D0D"/>
    <w:rsid w:val="00B55F53"/>
    <w:rsid w:val="00B56E00"/>
    <w:rsid w:val="00B57710"/>
    <w:rsid w:val="00B60592"/>
    <w:rsid w:val="00B60623"/>
    <w:rsid w:val="00B61524"/>
    <w:rsid w:val="00B617A9"/>
    <w:rsid w:val="00B61E7D"/>
    <w:rsid w:val="00B6200A"/>
    <w:rsid w:val="00B6201E"/>
    <w:rsid w:val="00B62183"/>
    <w:rsid w:val="00B62460"/>
    <w:rsid w:val="00B630CD"/>
    <w:rsid w:val="00B634C3"/>
    <w:rsid w:val="00B65396"/>
    <w:rsid w:val="00B6612F"/>
    <w:rsid w:val="00B66669"/>
    <w:rsid w:val="00B67D45"/>
    <w:rsid w:val="00B70672"/>
    <w:rsid w:val="00B71BAA"/>
    <w:rsid w:val="00B7235B"/>
    <w:rsid w:val="00B7280C"/>
    <w:rsid w:val="00B73837"/>
    <w:rsid w:val="00B73C0B"/>
    <w:rsid w:val="00B73ED5"/>
    <w:rsid w:val="00B7466E"/>
    <w:rsid w:val="00B746B4"/>
    <w:rsid w:val="00B74838"/>
    <w:rsid w:val="00B74935"/>
    <w:rsid w:val="00B74B91"/>
    <w:rsid w:val="00B74C68"/>
    <w:rsid w:val="00B74DD9"/>
    <w:rsid w:val="00B757E9"/>
    <w:rsid w:val="00B77C22"/>
    <w:rsid w:val="00B80B7F"/>
    <w:rsid w:val="00B8167E"/>
    <w:rsid w:val="00B81AC0"/>
    <w:rsid w:val="00B81B64"/>
    <w:rsid w:val="00B81ED9"/>
    <w:rsid w:val="00B81FDA"/>
    <w:rsid w:val="00B828EA"/>
    <w:rsid w:val="00B83F8B"/>
    <w:rsid w:val="00B841BC"/>
    <w:rsid w:val="00B84494"/>
    <w:rsid w:val="00B84B64"/>
    <w:rsid w:val="00B85B08"/>
    <w:rsid w:val="00B85EA3"/>
    <w:rsid w:val="00B869EB"/>
    <w:rsid w:val="00B86D28"/>
    <w:rsid w:val="00B90542"/>
    <w:rsid w:val="00B90835"/>
    <w:rsid w:val="00B91E09"/>
    <w:rsid w:val="00B928C3"/>
    <w:rsid w:val="00B95332"/>
    <w:rsid w:val="00B9537F"/>
    <w:rsid w:val="00B95C11"/>
    <w:rsid w:val="00B97339"/>
    <w:rsid w:val="00BA1CE8"/>
    <w:rsid w:val="00BA2EC2"/>
    <w:rsid w:val="00BA5C15"/>
    <w:rsid w:val="00BA736E"/>
    <w:rsid w:val="00BA78C0"/>
    <w:rsid w:val="00BA7D9D"/>
    <w:rsid w:val="00BB0914"/>
    <w:rsid w:val="00BB09F6"/>
    <w:rsid w:val="00BB2001"/>
    <w:rsid w:val="00BB21F0"/>
    <w:rsid w:val="00BB2217"/>
    <w:rsid w:val="00BB588C"/>
    <w:rsid w:val="00BB6AA0"/>
    <w:rsid w:val="00BB6B6B"/>
    <w:rsid w:val="00BB71AA"/>
    <w:rsid w:val="00BB78AD"/>
    <w:rsid w:val="00BB7B4E"/>
    <w:rsid w:val="00BB7B9A"/>
    <w:rsid w:val="00BC03D3"/>
    <w:rsid w:val="00BC0C51"/>
    <w:rsid w:val="00BC1F03"/>
    <w:rsid w:val="00BC5CAC"/>
    <w:rsid w:val="00BC6141"/>
    <w:rsid w:val="00BC62CA"/>
    <w:rsid w:val="00BC766F"/>
    <w:rsid w:val="00BD0622"/>
    <w:rsid w:val="00BD0EF2"/>
    <w:rsid w:val="00BD1117"/>
    <w:rsid w:val="00BD1CC2"/>
    <w:rsid w:val="00BD5615"/>
    <w:rsid w:val="00BD5B98"/>
    <w:rsid w:val="00BD5CCE"/>
    <w:rsid w:val="00BD709F"/>
    <w:rsid w:val="00BD70D2"/>
    <w:rsid w:val="00BE03FE"/>
    <w:rsid w:val="00BE0543"/>
    <w:rsid w:val="00BE0C05"/>
    <w:rsid w:val="00BE0C2A"/>
    <w:rsid w:val="00BE122C"/>
    <w:rsid w:val="00BE26A4"/>
    <w:rsid w:val="00BE2ED0"/>
    <w:rsid w:val="00BE4EE7"/>
    <w:rsid w:val="00BE7A32"/>
    <w:rsid w:val="00BE7DFF"/>
    <w:rsid w:val="00BF2CBA"/>
    <w:rsid w:val="00BF3B0F"/>
    <w:rsid w:val="00BF3E7A"/>
    <w:rsid w:val="00BF443E"/>
    <w:rsid w:val="00BF4EFB"/>
    <w:rsid w:val="00C00772"/>
    <w:rsid w:val="00C00E85"/>
    <w:rsid w:val="00C019E8"/>
    <w:rsid w:val="00C032A0"/>
    <w:rsid w:val="00C03582"/>
    <w:rsid w:val="00C03A49"/>
    <w:rsid w:val="00C0465D"/>
    <w:rsid w:val="00C04BF6"/>
    <w:rsid w:val="00C05223"/>
    <w:rsid w:val="00C071EA"/>
    <w:rsid w:val="00C103D8"/>
    <w:rsid w:val="00C10763"/>
    <w:rsid w:val="00C11005"/>
    <w:rsid w:val="00C11C49"/>
    <w:rsid w:val="00C13090"/>
    <w:rsid w:val="00C13CE2"/>
    <w:rsid w:val="00C14463"/>
    <w:rsid w:val="00C14E4B"/>
    <w:rsid w:val="00C157F7"/>
    <w:rsid w:val="00C15F08"/>
    <w:rsid w:val="00C16E85"/>
    <w:rsid w:val="00C201F7"/>
    <w:rsid w:val="00C20BD8"/>
    <w:rsid w:val="00C21958"/>
    <w:rsid w:val="00C21CFC"/>
    <w:rsid w:val="00C22056"/>
    <w:rsid w:val="00C2247E"/>
    <w:rsid w:val="00C22A06"/>
    <w:rsid w:val="00C23374"/>
    <w:rsid w:val="00C25E39"/>
    <w:rsid w:val="00C25EE8"/>
    <w:rsid w:val="00C2690C"/>
    <w:rsid w:val="00C30291"/>
    <w:rsid w:val="00C30646"/>
    <w:rsid w:val="00C30779"/>
    <w:rsid w:val="00C31F5C"/>
    <w:rsid w:val="00C335AB"/>
    <w:rsid w:val="00C33EEA"/>
    <w:rsid w:val="00C34A67"/>
    <w:rsid w:val="00C354FC"/>
    <w:rsid w:val="00C361DD"/>
    <w:rsid w:val="00C3705F"/>
    <w:rsid w:val="00C402B0"/>
    <w:rsid w:val="00C421A1"/>
    <w:rsid w:val="00C428CF"/>
    <w:rsid w:val="00C43CF8"/>
    <w:rsid w:val="00C44842"/>
    <w:rsid w:val="00C45826"/>
    <w:rsid w:val="00C459F2"/>
    <w:rsid w:val="00C45B68"/>
    <w:rsid w:val="00C462D2"/>
    <w:rsid w:val="00C4651A"/>
    <w:rsid w:val="00C466C8"/>
    <w:rsid w:val="00C469DA"/>
    <w:rsid w:val="00C47069"/>
    <w:rsid w:val="00C47E3F"/>
    <w:rsid w:val="00C47ED5"/>
    <w:rsid w:val="00C50E81"/>
    <w:rsid w:val="00C51AB5"/>
    <w:rsid w:val="00C51BEC"/>
    <w:rsid w:val="00C51FDF"/>
    <w:rsid w:val="00C524C1"/>
    <w:rsid w:val="00C52A2D"/>
    <w:rsid w:val="00C54633"/>
    <w:rsid w:val="00C55012"/>
    <w:rsid w:val="00C55575"/>
    <w:rsid w:val="00C565D4"/>
    <w:rsid w:val="00C56650"/>
    <w:rsid w:val="00C5753F"/>
    <w:rsid w:val="00C576C0"/>
    <w:rsid w:val="00C60026"/>
    <w:rsid w:val="00C602A9"/>
    <w:rsid w:val="00C60A85"/>
    <w:rsid w:val="00C61C52"/>
    <w:rsid w:val="00C627A5"/>
    <w:rsid w:val="00C63BA6"/>
    <w:rsid w:val="00C640B1"/>
    <w:rsid w:val="00C64200"/>
    <w:rsid w:val="00C64B4F"/>
    <w:rsid w:val="00C67748"/>
    <w:rsid w:val="00C67879"/>
    <w:rsid w:val="00C712D1"/>
    <w:rsid w:val="00C71CC0"/>
    <w:rsid w:val="00C7257A"/>
    <w:rsid w:val="00C73237"/>
    <w:rsid w:val="00C74021"/>
    <w:rsid w:val="00C740FB"/>
    <w:rsid w:val="00C74551"/>
    <w:rsid w:val="00C75A59"/>
    <w:rsid w:val="00C75D79"/>
    <w:rsid w:val="00C7626B"/>
    <w:rsid w:val="00C767BD"/>
    <w:rsid w:val="00C76FDC"/>
    <w:rsid w:val="00C80521"/>
    <w:rsid w:val="00C80529"/>
    <w:rsid w:val="00C805FE"/>
    <w:rsid w:val="00C80C29"/>
    <w:rsid w:val="00C81658"/>
    <w:rsid w:val="00C858FC"/>
    <w:rsid w:val="00C87288"/>
    <w:rsid w:val="00C87E5F"/>
    <w:rsid w:val="00C91827"/>
    <w:rsid w:val="00C93C33"/>
    <w:rsid w:val="00C94B81"/>
    <w:rsid w:val="00C95314"/>
    <w:rsid w:val="00C9558E"/>
    <w:rsid w:val="00C96E6F"/>
    <w:rsid w:val="00C971A4"/>
    <w:rsid w:val="00C97977"/>
    <w:rsid w:val="00CA0F9D"/>
    <w:rsid w:val="00CA155C"/>
    <w:rsid w:val="00CA2485"/>
    <w:rsid w:val="00CA27A0"/>
    <w:rsid w:val="00CA292A"/>
    <w:rsid w:val="00CA3F2D"/>
    <w:rsid w:val="00CA4D5E"/>
    <w:rsid w:val="00CA4F98"/>
    <w:rsid w:val="00CA74C5"/>
    <w:rsid w:val="00CB0136"/>
    <w:rsid w:val="00CB08D8"/>
    <w:rsid w:val="00CB1DF1"/>
    <w:rsid w:val="00CB35B2"/>
    <w:rsid w:val="00CB3EEE"/>
    <w:rsid w:val="00CB44F0"/>
    <w:rsid w:val="00CB4903"/>
    <w:rsid w:val="00CB6D0D"/>
    <w:rsid w:val="00CB7002"/>
    <w:rsid w:val="00CB709B"/>
    <w:rsid w:val="00CB7251"/>
    <w:rsid w:val="00CB73F5"/>
    <w:rsid w:val="00CC0D3D"/>
    <w:rsid w:val="00CC2E75"/>
    <w:rsid w:val="00CC4577"/>
    <w:rsid w:val="00CC542B"/>
    <w:rsid w:val="00CC5EF2"/>
    <w:rsid w:val="00CC6913"/>
    <w:rsid w:val="00CC793A"/>
    <w:rsid w:val="00CD1FA3"/>
    <w:rsid w:val="00CD34BD"/>
    <w:rsid w:val="00CD4233"/>
    <w:rsid w:val="00CD5697"/>
    <w:rsid w:val="00CD7B0D"/>
    <w:rsid w:val="00CE0204"/>
    <w:rsid w:val="00CE26D2"/>
    <w:rsid w:val="00CE2CF4"/>
    <w:rsid w:val="00CE3C9F"/>
    <w:rsid w:val="00CE4D18"/>
    <w:rsid w:val="00CE54EE"/>
    <w:rsid w:val="00CE5A9B"/>
    <w:rsid w:val="00CE5FC4"/>
    <w:rsid w:val="00CE622E"/>
    <w:rsid w:val="00CE6AA0"/>
    <w:rsid w:val="00CE6D9B"/>
    <w:rsid w:val="00CE7205"/>
    <w:rsid w:val="00CE7A67"/>
    <w:rsid w:val="00CF10DF"/>
    <w:rsid w:val="00CF1661"/>
    <w:rsid w:val="00CF249C"/>
    <w:rsid w:val="00CF3672"/>
    <w:rsid w:val="00CF4CB8"/>
    <w:rsid w:val="00CF5CC6"/>
    <w:rsid w:val="00CF6C6B"/>
    <w:rsid w:val="00CF721D"/>
    <w:rsid w:val="00CF7D2E"/>
    <w:rsid w:val="00D01D3F"/>
    <w:rsid w:val="00D01E79"/>
    <w:rsid w:val="00D02657"/>
    <w:rsid w:val="00D02CB1"/>
    <w:rsid w:val="00D03608"/>
    <w:rsid w:val="00D045F2"/>
    <w:rsid w:val="00D0580C"/>
    <w:rsid w:val="00D05EB6"/>
    <w:rsid w:val="00D11E51"/>
    <w:rsid w:val="00D12FCC"/>
    <w:rsid w:val="00D14EE1"/>
    <w:rsid w:val="00D15D0B"/>
    <w:rsid w:val="00D2104C"/>
    <w:rsid w:val="00D21DB6"/>
    <w:rsid w:val="00D233FC"/>
    <w:rsid w:val="00D241CB"/>
    <w:rsid w:val="00D245AD"/>
    <w:rsid w:val="00D25C04"/>
    <w:rsid w:val="00D26AF3"/>
    <w:rsid w:val="00D27761"/>
    <w:rsid w:val="00D2780E"/>
    <w:rsid w:val="00D31226"/>
    <w:rsid w:val="00D31B88"/>
    <w:rsid w:val="00D32C96"/>
    <w:rsid w:val="00D33106"/>
    <w:rsid w:val="00D332BE"/>
    <w:rsid w:val="00D337DC"/>
    <w:rsid w:val="00D33DE9"/>
    <w:rsid w:val="00D344A5"/>
    <w:rsid w:val="00D349A1"/>
    <w:rsid w:val="00D372B9"/>
    <w:rsid w:val="00D37321"/>
    <w:rsid w:val="00D37564"/>
    <w:rsid w:val="00D4145C"/>
    <w:rsid w:val="00D41F76"/>
    <w:rsid w:val="00D42468"/>
    <w:rsid w:val="00D42AC9"/>
    <w:rsid w:val="00D460E9"/>
    <w:rsid w:val="00D46CFC"/>
    <w:rsid w:val="00D47D1A"/>
    <w:rsid w:val="00D500E3"/>
    <w:rsid w:val="00D50EB4"/>
    <w:rsid w:val="00D517FB"/>
    <w:rsid w:val="00D52C40"/>
    <w:rsid w:val="00D533E0"/>
    <w:rsid w:val="00D53E7E"/>
    <w:rsid w:val="00D54240"/>
    <w:rsid w:val="00D56C41"/>
    <w:rsid w:val="00D573DC"/>
    <w:rsid w:val="00D6053C"/>
    <w:rsid w:val="00D6186C"/>
    <w:rsid w:val="00D61A85"/>
    <w:rsid w:val="00D61D13"/>
    <w:rsid w:val="00D61DAC"/>
    <w:rsid w:val="00D62564"/>
    <w:rsid w:val="00D62E80"/>
    <w:rsid w:val="00D6369A"/>
    <w:rsid w:val="00D636EE"/>
    <w:rsid w:val="00D63E9E"/>
    <w:rsid w:val="00D65E3B"/>
    <w:rsid w:val="00D6612F"/>
    <w:rsid w:val="00D66E79"/>
    <w:rsid w:val="00D70CDB"/>
    <w:rsid w:val="00D71DCD"/>
    <w:rsid w:val="00D730D9"/>
    <w:rsid w:val="00D732FC"/>
    <w:rsid w:val="00D748E1"/>
    <w:rsid w:val="00D74E14"/>
    <w:rsid w:val="00D76A72"/>
    <w:rsid w:val="00D77483"/>
    <w:rsid w:val="00D77E96"/>
    <w:rsid w:val="00D829E5"/>
    <w:rsid w:val="00D82B27"/>
    <w:rsid w:val="00D84A92"/>
    <w:rsid w:val="00D861B5"/>
    <w:rsid w:val="00D87315"/>
    <w:rsid w:val="00D87C7B"/>
    <w:rsid w:val="00D9117C"/>
    <w:rsid w:val="00D91600"/>
    <w:rsid w:val="00D922B7"/>
    <w:rsid w:val="00D93C04"/>
    <w:rsid w:val="00D9432E"/>
    <w:rsid w:val="00D94B86"/>
    <w:rsid w:val="00D95C53"/>
    <w:rsid w:val="00D95D85"/>
    <w:rsid w:val="00D95E1E"/>
    <w:rsid w:val="00D96D84"/>
    <w:rsid w:val="00D973AD"/>
    <w:rsid w:val="00DA0583"/>
    <w:rsid w:val="00DA0800"/>
    <w:rsid w:val="00DA083C"/>
    <w:rsid w:val="00DA19DC"/>
    <w:rsid w:val="00DA1BD2"/>
    <w:rsid w:val="00DA2EA4"/>
    <w:rsid w:val="00DA323F"/>
    <w:rsid w:val="00DA34D8"/>
    <w:rsid w:val="00DA4095"/>
    <w:rsid w:val="00DA5F3F"/>
    <w:rsid w:val="00DA63B2"/>
    <w:rsid w:val="00DA6A7D"/>
    <w:rsid w:val="00DA6EED"/>
    <w:rsid w:val="00DB1CA4"/>
    <w:rsid w:val="00DB1F89"/>
    <w:rsid w:val="00DB22CD"/>
    <w:rsid w:val="00DB2853"/>
    <w:rsid w:val="00DB3363"/>
    <w:rsid w:val="00DB4C0E"/>
    <w:rsid w:val="00DB634D"/>
    <w:rsid w:val="00DC08A7"/>
    <w:rsid w:val="00DC0E65"/>
    <w:rsid w:val="00DC1878"/>
    <w:rsid w:val="00DC18C5"/>
    <w:rsid w:val="00DC1CBD"/>
    <w:rsid w:val="00DC1E36"/>
    <w:rsid w:val="00DC295F"/>
    <w:rsid w:val="00DC2968"/>
    <w:rsid w:val="00DC2ED4"/>
    <w:rsid w:val="00DC4C20"/>
    <w:rsid w:val="00DC57BB"/>
    <w:rsid w:val="00DC59AA"/>
    <w:rsid w:val="00DC60D0"/>
    <w:rsid w:val="00DC6AAD"/>
    <w:rsid w:val="00DC75E0"/>
    <w:rsid w:val="00DD02D0"/>
    <w:rsid w:val="00DD03CA"/>
    <w:rsid w:val="00DD0BCA"/>
    <w:rsid w:val="00DD1162"/>
    <w:rsid w:val="00DD1568"/>
    <w:rsid w:val="00DD3DF5"/>
    <w:rsid w:val="00DD3FAB"/>
    <w:rsid w:val="00DD452A"/>
    <w:rsid w:val="00DD5449"/>
    <w:rsid w:val="00DD5E4D"/>
    <w:rsid w:val="00DD77F4"/>
    <w:rsid w:val="00DD7E22"/>
    <w:rsid w:val="00DD7E79"/>
    <w:rsid w:val="00DE3B2C"/>
    <w:rsid w:val="00DE4905"/>
    <w:rsid w:val="00DE6294"/>
    <w:rsid w:val="00DE6607"/>
    <w:rsid w:val="00DE6E75"/>
    <w:rsid w:val="00DE7091"/>
    <w:rsid w:val="00DE71FD"/>
    <w:rsid w:val="00DF1F02"/>
    <w:rsid w:val="00DF22F9"/>
    <w:rsid w:val="00DF2862"/>
    <w:rsid w:val="00DF288F"/>
    <w:rsid w:val="00DF360E"/>
    <w:rsid w:val="00DF4B77"/>
    <w:rsid w:val="00DF4BC3"/>
    <w:rsid w:val="00DF562C"/>
    <w:rsid w:val="00DF5F84"/>
    <w:rsid w:val="00DF7617"/>
    <w:rsid w:val="00DF7B1B"/>
    <w:rsid w:val="00E01F40"/>
    <w:rsid w:val="00E0227B"/>
    <w:rsid w:val="00E068D9"/>
    <w:rsid w:val="00E076B3"/>
    <w:rsid w:val="00E078A5"/>
    <w:rsid w:val="00E10484"/>
    <w:rsid w:val="00E10648"/>
    <w:rsid w:val="00E1108D"/>
    <w:rsid w:val="00E124BB"/>
    <w:rsid w:val="00E13402"/>
    <w:rsid w:val="00E13A49"/>
    <w:rsid w:val="00E13C11"/>
    <w:rsid w:val="00E13CF2"/>
    <w:rsid w:val="00E1505F"/>
    <w:rsid w:val="00E1684B"/>
    <w:rsid w:val="00E16BF3"/>
    <w:rsid w:val="00E16CF3"/>
    <w:rsid w:val="00E203A8"/>
    <w:rsid w:val="00E20EAB"/>
    <w:rsid w:val="00E2152C"/>
    <w:rsid w:val="00E2271C"/>
    <w:rsid w:val="00E2274D"/>
    <w:rsid w:val="00E2372D"/>
    <w:rsid w:val="00E23E6D"/>
    <w:rsid w:val="00E247DF"/>
    <w:rsid w:val="00E25BC7"/>
    <w:rsid w:val="00E25E6C"/>
    <w:rsid w:val="00E262A1"/>
    <w:rsid w:val="00E2711E"/>
    <w:rsid w:val="00E278FC"/>
    <w:rsid w:val="00E27F62"/>
    <w:rsid w:val="00E3345E"/>
    <w:rsid w:val="00E33853"/>
    <w:rsid w:val="00E34007"/>
    <w:rsid w:val="00E34DFD"/>
    <w:rsid w:val="00E36DA4"/>
    <w:rsid w:val="00E37651"/>
    <w:rsid w:val="00E37D13"/>
    <w:rsid w:val="00E4070D"/>
    <w:rsid w:val="00E4087B"/>
    <w:rsid w:val="00E43E45"/>
    <w:rsid w:val="00E45F71"/>
    <w:rsid w:val="00E4719A"/>
    <w:rsid w:val="00E50F88"/>
    <w:rsid w:val="00E51D98"/>
    <w:rsid w:val="00E5293A"/>
    <w:rsid w:val="00E53B76"/>
    <w:rsid w:val="00E54580"/>
    <w:rsid w:val="00E55134"/>
    <w:rsid w:val="00E55F49"/>
    <w:rsid w:val="00E613BD"/>
    <w:rsid w:val="00E64DAC"/>
    <w:rsid w:val="00E65129"/>
    <w:rsid w:val="00E65670"/>
    <w:rsid w:val="00E65CE8"/>
    <w:rsid w:val="00E65E25"/>
    <w:rsid w:val="00E65F56"/>
    <w:rsid w:val="00E66CAF"/>
    <w:rsid w:val="00E672FA"/>
    <w:rsid w:val="00E7054E"/>
    <w:rsid w:val="00E70EF0"/>
    <w:rsid w:val="00E723FE"/>
    <w:rsid w:val="00E72FD1"/>
    <w:rsid w:val="00E73F73"/>
    <w:rsid w:val="00E7455A"/>
    <w:rsid w:val="00E745F4"/>
    <w:rsid w:val="00E746BD"/>
    <w:rsid w:val="00E7523D"/>
    <w:rsid w:val="00E777D8"/>
    <w:rsid w:val="00E77F20"/>
    <w:rsid w:val="00E80E88"/>
    <w:rsid w:val="00E82A84"/>
    <w:rsid w:val="00E8327E"/>
    <w:rsid w:val="00E8454E"/>
    <w:rsid w:val="00E852EB"/>
    <w:rsid w:val="00E86F62"/>
    <w:rsid w:val="00E87012"/>
    <w:rsid w:val="00E90944"/>
    <w:rsid w:val="00E90E58"/>
    <w:rsid w:val="00E93E00"/>
    <w:rsid w:val="00E9530B"/>
    <w:rsid w:val="00E95FAE"/>
    <w:rsid w:val="00E968E2"/>
    <w:rsid w:val="00E978FE"/>
    <w:rsid w:val="00E97C94"/>
    <w:rsid w:val="00EA087B"/>
    <w:rsid w:val="00EA18A4"/>
    <w:rsid w:val="00EA1FEE"/>
    <w:rsid w:val="00EA4B63"/>
    <w:rsid w:val="00EA5B34"/>
    <w:rsid w:val="00EA7808"/>
    <w:rsid w:val="00EA7CF9"/>
    <w:rsid w:val="00EB37A0"/>
    <w:rsid w:val="00EB5096"/>
    <w:rsid w:val="00EB5BA3"/>
    <w:rsid w:val="00EB69E3"/>
    <w:rsid w:val="00EC0620"/>
    <w:rsid w:val="00EC0C59"/>
    <w:rsid w:val="00EC143C"/>
    <w:rsid w:val="00EC20AF"/>
    <w:rsid w:val="00EC25AF"/>
    <w:rsid w:val="00EC2C62"/>
    <w:rsid w:val="00EC3BFD"/>
    <w:rsid w:val="00EC43EF"/>
    <w:rsid w:val="00EC4EF4"/>
    <w:rsid w:val="00EC57FB"/>
    <w:rsid w:val="00EC6045"/>
    <w:rsid w:val="00EC6A58"/>
    <w:rsid w:val="00EC7CA6"/>
    <w:rsid w:val="00ED1C3C"/>
    <w:rsid w:val="00ED213A"/>
    <w:rsid w:val="00ED2B85"/>
    <w:rsid w:val="00ED2EA9"/>
    <w:rsid w:val="00ED364D"/>
    <w:rsid w:val="00ED4022"/>
    <w:rsid w:val="00ED4065"/>
    <w:rsid w:val="00ED4510"/>
    <w:rsid w:val="00ED4AF1"/>
    <w:rsid w:val="00ED5658"/>
    <w:rsid w:val="00ED64C1"/>
    <w:rsid w:val="00ED71CC"/>
    <w:rsid w:val="00ED7695"/>
    <w:rsid w:val="00EE0262"/>
    <w:rsid w:val="00EE0ED9"/>
    <w:rsid w:val="00EE128F"/>
    <w:rsid w:val="00EE21DF"/>
    <w:rsid w:val="00EE244A"/>
    <w:rsid w:val="00EE2B23"/>
    <w:rsid w:val="00EE2C07"/>
    <w:rsid w:val="00EE45C2"/>
    <w:rsid w:val="00EE4C04"/>
    <w:rsid w:val="00EF1CDD"/>
    <w:rsid w:val="00EF28F9"/>
    <w:rsid w:val="00EF3857"/>
    <w:rsid w:val="00EF39B5"/>
    <w:rsid w:val="00EF412E"/>
    <w:rsid w:val="00EF69DD"/>
    <w:rsid w:val="00EF6C5F"/>
    <w:rsid w:val="00EF7104"/>
    <w:rsid w:val="00EF7B1D"/>
    <w:rsid w:val="00F016B6"/>
    <w:rsid w:val="00F01C07"/>
    <w:rsid w:val="00F02B18"/>
    <w:rsid w:val="00F035A0"/>
    <w:rsid w:val="00F03644"/>
    <w:rsid w:val="00F036BB"/>
    <w:rsid w:val="00F03A3F"/>
    <w:rsid w:val="00F054E9"/>
    <w:rsid w:val="00F06180"/>
    <w:rsid w:val="00F06995"/>
    <w:rsid w:val="00F069DF"/>
    <w:rsid w:val="00F0746C"/>
    <w:rsid w:val="00F07C58"/>
    <w:rsid w:val="00F116BB"/>
    <w:rsid w:val="00F13E4A"/>
    <w:rsid w:val="00F14617"/>
    <w:rsid w:val="00F15553"/>
    <w:rsid w:val="00F15D6C"/>
    <w:rsid w:val="00F20C7A"/>
    <w:rsid w:val="00F21756"/>
    <w:rsid w:val="00F2208E"/>
    <w:rsid w:val="00F23215"/>
    <w:rsid w:val="00F237DC"/>
    <w:rsid w:val="00F25F85"/>
    <w:rsid w:val="00F263A2"/>
    <w:rsid w:val="00F271B3"/>
    <w:rsid w:val="00F27D08"/>
    <w:rsid w:val="00F33BE4"/>
    <w:rsid w:val="00F34072"/>
    <w:rsid w:val="00F3438E"/>
    <w:rsid w:val="00F3649B"/>
    <w:rsid w:val="00F365B9"/>
    <w:rsid w:val="00F36A85"/>
    <w:rsid w:val="00F36E28"/>
    <w:rsid w:val="00F37DC5"/>
    <w:rsid w:val="00F406BC"/>
    <w:rsid w:val="00F409C2"/>
    <w:rsid w:val="00F41614"/>
    <w:rsid w:val="00F41C6A"/>
    <w:rsid w:val="00F42ADE"/>
    <w:rsid w:val="00F43B42"/>
    <w:rsid w:val="00F44EF4"/>
    <w:rsid w:val="00F455AA"/>
    <w:rsid w:val="00F45AA2"/>
    <w:rsid w:val="00F4744A"/>
    <w:rsid w:val="00F47B01"/>
    <w:rsid w:val="00F51F22"/>
    <w:rsid w:val="00F51F9F"/>
    <w:rsid w:val="00F53099"/>
    <w:rsid w:val="00F5331D"/>
    <w:rsid w:val="00F53916"/>
    <w:rsid w:val="00F53DF7"/>
    <w:rsid w:val="00F53FB8"/>
    <w:rsid w:val="00F54EDA"/>
    <w:rsid w:val="00F55FBF"/>
    <w:rsid w:val="00F5694A"/>
    <w:rsid w:val="00F60574"/>
    <w:rsid w:val="00F612C2"/>
    <w:rsid w:val="00F61994"/>
    <w:rsid w:val="00F619ED"/>
    <w:rsid w:val="00F63A66"/>
    <w:rsid w:val="00F64480"/>
    <w:rsid w:val="00F64B68"/>
    <w:rsid w:val="00F65C32"/>
    <w:rsid w:val="00F70A38"/>
    <w:rsid w:val="00F716F5"/>
    <w:rsid w:val="00F733B5"/>
    <w:rsid w:val="00F73B82"/>
    <w:rsid w:val="00F740FF"/>
    <w:rsid w:val="00F74889"/>
    <w:rsid w:val="00F74C1B"/>
    <w:rsid w:val="00F754CA"/>
    <w:rsid w:val="00F76B74"/>
    <w:rsid w:val="00F77E6F"/>
    <w:rsid w:val="00F80327"/>
    <w:rsid w:val="00F80EA0"/>
    <w:rsid w:val="00F811CD"/>
    <w:rsid w:val="00F8222A"/>
    <w:rsid w:val="00F841E1"/>
    <w:rsid w:val="00F846DA"/>
    <w:rsid w:val="00F85874"/>
    <w:rsid w:val="00F86CB7"/>
    <w:rsid w:val="00F86F0B"/>
    <w:rsid w:val="00F87B90"/>
    <w:rsid w:val="00F9159D"/>
    <w:rsid w:val="00F92AA3"/>
    <w:rsid w:val="00F92D78"/>
    <w:rsid w:val="00F93257"/>
    <w:rsid w:val="00F933FE"/>
    <w:rsid w:val="00F944D5"/>
    <w:rsid w:val="00F9583D"/>
    <w:rsid w:val="00F95863"/>
    <w:rsid w:val="00F96102"/>
    <w:rsid w:val="00F9623A"/>
    <w:rsid w:val="00F96BDE"/>
    <w:rsid w:val="00FA310D"/>
    <w:rsid w:val="00FA3846"/>
    <w:rsid w:val="00FA54C3"/>
    <w:rsid w:val="00FA58C4"/>
    <w:rsid w:val="00FA61DA"/>
    <w:rsid w:val="00FA7016"/>
    <w:rsid w:val="00FB128D"/>
    <w:rsid w:val="00FB257A"/>
    <w:rsid w:val="00FB2DD2"/>
    <w:rsid w:val="00FB44D7"/>
    <w:rsid w:val="00FB5099"/>
    <w:rsid w:val="00FB54CE"/>
    <w:rsid w:val="00FB68B6"/>
    <w:rsid w:val="00FC03C8"/>
    <w:rsid w:val="00FC1DED"/>
    <w:rsid w:val="00FC2CCB"/>
    <w:rsid w:val="00FC323D"/>
    <w:rsid w:val="00FC39F1"/>
    <w:rsid w:val="00FC3E92"/>
    <w:rsid w:val="00FC4866"/>
    <w:rsid w:val="00FC6A60"/>
    <w:rsid w:val="00FC6B5F"/>
    <w:rsid w:val="00FC71EE"/>
    <w:rsid w:val="00FC7904"/>
    <w:rsid w:val="00FC7C70"/>
    <w:rsid w:val="00FD1F88"/>
    <w:rsid w:val="00FD2589"/>
    <w:rsid w:val="00FD28DD"/>
    <w:rsid w:val="00FD3255"/>
    <w:rsid w:val="00FD43ED"/>
    <w:rsid w:val="00FD4BBE"/>
    <w:rsid w:val="00FD6782"/>
    <w:rsid w:val="00FD6A99"/>
    <w:rsid w:val="00FD79BB"/>
    <w:rsid w:val="00FD7B69"/>
    <w:rsid w:val="00FE0178"/>
    <w:rsid w:val="00FE08EB"/>
    <w:rsid w:val="00FE3B3F"/>
    <w:rsid w:val="00FE41AF"/>
    <w:rsid w:val="00FE5125"/>
    <w:rsid w:val="00FE5709"/>
    <w:rsid w:val="00FE7317"/>
    <w:rsid w:val="00FF053F"/>
    <w:rsid w:val="00FF0BB5"/>
    <w:rsid w:val="00FF173F"/>
    <w:rsid w:val="00FF28C9"/>
    <w:rsid w:val="00FF2A6A"/>
    <w:rsid w:val="00FF2FFB"/>
    <w:rsid w:val="00FF3D4C"/>
    <w:rsid w:val="00FF5817"/>
    <w:rsid w:val="00FF5B48"/>
    <w:rsid w:val="00FF6BBF"/>
    <w:rsid w:val="00FF7260"/>
    <w:rsid w:val="00FF73C2"/>
    <w:rsid w:val="00FF7E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5:docId w15:val="{9A145A40-67D6-4CF8-AD01-B1CC749F6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32CB"/>
    <w:rPr>
      <w:rFonts w:ascii="Arial" w:eastAsia="Times New Roman" w:hAnsi="Arial"/>
      <w:sz w:val="24"/>
      <w:lang w:val="en-GB"/>
    </w:rPr>
  </w:style>
  <w:style w:type="paragraph" w:styleId="Heading1">
    <w:name w:val="heading 1"/>
    <w:basedOn w:val="Normal"/>
    <w:next w:val="Normal"/>
    <w:link w:val="Heading1Char"/>
    <w:uiPriority w:val="99"/>
    <w:qFormat/>
    <w:locked/>
    <w:rsid w:val="0050236F"/>
    <w:pPr>
      <w:keepNext/>
      <w:spacing w:before="240" w:after="60"/>
      <w:outlineLvl w:val="0"/>
    </w:pPr>
    <w:rPr>
      <w:rFonts w:cs="Arial"/>
      <w:b/>
      <w:bCs/>
      <w:kern w:val="32"/>
      <w:sz w:val="32"/>
      <w:szCs w:val="32"/>
    </w:rPr>
  </w:style>
  <w:style w:type="paragraph" w:styleId="Heading2">
    <w:name w:val="heading 2"/>
    <w:basedOn w:val="Normal"/>
    <w:next w:val="Normal"/>
    <w:link w:val="Heading2Char"/>
    <w:unhideWhenUsed/>
    <w:qFormat/>
    <w:locked/>
    <w:rsid w:val="00DE71FD"/>
    <w:pPr>
      <w:keepNext/>
      <w:keepLines/>
      <w:spacing w:before="200" w:line="360" w:lineRule="auto"/>
      <w:outlineLvl w:val="1"/>
    </w:pPr>
    <w:rPr>
      <w:rFonts w:eastAsiaTheme="majorEastAsia" w:cs="Arial"/>
      <w:b/>
      <w:bCs/>
      <w:sz w:val="22"/>
      <w:szCs w:val="22"/>
    </w:rPr>
  </w:style>
  <w:style w:type="paragraph" w:styleId="Heading3">
    <w:name w:val="heading 3"/>
    <w:basedOn w:val="Normal"/>
    <w:next w:val="Normal"/>
    <w:link w:val="Heading3Char"/>
    <w:qFormat/>
    <w:locked/>
    <w:rsid w:val="00905FF2"/>
    <w:pPr>
      <w:keepNext/>
      <w:jc w:val="center"/>
      <w:outlineLvl w:val="2"/>
    </w:pPr>
    <w:rPr>
      <w:rFonts w:cs="Arial"/>
      <w:b/>
      <w:bCs/>
      <w:szCs w:val="24"/>
    </w:rPr>
  </w:style>
  <w:style w:type="paragraph" w:styleId="Heading4">
    <w:name w:val="heading 4"/>
    <w:basedOn w:val="Normal"/>
    <w:next w:val="Normal"/>
    <w:link w:val="Heading4Char"/>
    <w:qFormat/>
    <w:locked/>
    <w:rsid w:val="007C4F43"/>
    <w:pPr>
      <w:keepNext/>
      <w:spacing w:before="240" w:after="60"/>
      <w:outlineLvl w:val="3"/>
    </w:pPr>
    <w:rPr>
      <w:rFonts w:ascii="Times New Roman" w:eastAsia="Times" w:hAnsi="Times New Roman"/>
      <w:b/>
      <w:bCs/>
      <w:sz w:val="28"/>
      <w:szCs w:val="28"/>
      <w:lang w:val="en-US" w:eastAsia="ja-JP"/>
    </w:rPr>
  </w:style>
  <w:style w:type="paragraph" w:styleId="Heading5">
    <w:name w:val="heading 5"/>
    <w:basedOn w:val="Normal"/>
    <w:next w:val="Normal"/>
    <w:link w:val="Heading5Char"/>
    <w:qFormat/>
    <w:locked/>
    <w:rsid w:val="007C4F43"/>
    <w:pPr>
      <w:spacing w:before="240" w:after="60"/>
      <w:outlineLvl w:val="4"/>
    </w:pPr>
    <w:rPr>
      <w:rFonts w:ascii="Times" w:eastAsia="Times" w:hAnsi="Times" w:cs="Times"/>
      <w:b/>
      <w:bCs/>
      <w:i/>
      <w:iCs/>
      <w:sz w:val="26"/>
      <w:szCs w:val="26"/>
      <w:lang w:val="en-US" w:eastAsia="ja-JP"/>
    </w:rPr>
  </w:style>
  <w:style w:type="paragraph" w:styleId="Heading7">
    <w:name w:val="heading 7"/>
    <w:basedOn w:val="Normal"/>
    <w:next w:val="Normal"/>
    <w:link w:val="Heading7Char"/>
    <w:qFormat/>
    <w:locked/>
    <w:rsid w:val="007C4F43"/>
    <w:pPr>
      <w:spacing w:before="240" w:after="60"/>
      <w:outlineLvl w:val="6"/>
    </w:pPr>
    <w:rPr>
      <w:rFonts w:ascii="Times New Roman" w:eastAsia="Times" w:hAnsi="Times New Roman"/>
      <w:szCs w:val="24"/>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oduleStart">
    <w:name w:val="Module Start"/>
    <w:basedOn w:val="Normal"/>
    <w:uiPriority w:val="99"/>
    <w:rsid w:val="006332CB"/>
    <w:pPr>
      <w:jc w:val="center"/>
    </w:pPr>
    <w:rPr>
      <w:rFonts w:cs="Arial"/>
      <w:b/>
      <w:bCs/>
      <w:sz w:val="48"/>
      <w:szCs w:val="48"/>
      <w:lang w:val="en-ZA"/>
    </w:rPr>
  </w:style>
  <w:style w:type="paragraph" w:styleId="ListParagraph">
    <w:name w:val="List Paragraph"/>
    <w:basedOn w:val="Normal"/>
    <w:uiPriority w:val="34"/>
    <w:qFormat/>
    <w:rsid w:val="006332CB"/>
    <w:pPr>
      <w:ind w:left="720"/>
      <w:contextualSpacing/>
    </w:pPr>
  </w:style>
  <w:style w:type="table" w:styleId="TableGrid">
    <w:name w:val="Table Grid"/>
    <w:basedOn w:val="TableNormal"/>
    <w:rsid w:val="006332C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er">
    <w:name w:val="footer"/>
    <w:basedOn w:val="Normal"/>
    <w:link w:val="FooterChar"/>
    <w:rsid w:val="004751B0"/>
    <w:pPr>
      <w:tabs>
        <w:tab w:val="center" w:pos="4153"/>
        <w:tab w:val="right" w:pos="8306"/>
      </w:tabs>
    </w:pPr>
  </w:style>
  <w:style w:type="character" w:customStyle="1" w:styleId="FooterChar">
    <w:name w:val="Footer Char"/>
    <w:basedOn w:val="DefaultParagraphFont"/>
    <w:link w:val="Footer"/>
    <w:uiPriority w:val="99"/>
    <w:locked/>
    <w:rsid w:val="007E4351"/>
    <w:rPr>
      <w:rFonts w:ascii="Arial" w:hAnsi="Arial" w:cs="Times New Roman"/>
      <w:sz w:val="20"/>
      <w:szCs w:val="20"/>
      <w:lang w:val="en-GB" w:eastAsia="en-US"/>
    </w:rPr>
  </w:style>
  <w:style w:type="character" w:styleId="PageNumber">
    <w:name w:val="page number"/>
    <w:basedOn w:val="DefaultParagraphFont"/>
    <w:uiPriority w:val="99"/>
    <w:rsid w:val="004751B0"/>
    <w:rPr>
      <w:rFonts w:cs="Times New Roman"/>
    </w:rPr>
  </w:style>
  <w:style w:type="paragraph" w:styleId="Header">
    <w:name w:val="header"/>
    <w:basedOn w:val="Normal"/>
    <w:link w:val="HeaderChar"/>
    <w:uiPriority w:val="99"/>
    <w:rsid w:val="004751B0"/>
    <w:pPr>
      <w:tabs>
        <w:tab w:val="center" w:pos="4153"/>
        <w:tab w:val="right" w:pos="8306"/>
      </w:tabs>
    </w:pPr>
  </w:style>
  <w:style w:type="character" w:customStyle="1" w:styleId="HeaderChar">
    <w:name w:val="Header Char"/>
    <w:basedOn w:val="DefaultParagraphFont"/>
    <w:link w:val="Header"/>
    <w:uiPriority w:val="99"/>
    <w:semiHidden/>
    <w:locked/>
    <w:rsid w:val="007E4351"/>
    <w:rPr>
      <w:rFonts w:ascii="Arial" w:hAnsi="Arial" w:cs="Times New Roman"/>
      <w:sz w:val="20"/>
      <w:szCs w:val="20"/>
      <w:lang w:val="en-GB" w:eastAsia="en-US"/>
    </w:rPr>
  </w:style>
  <w:style w:type="character" w:customStyle="1" w:styleId="Heading1Char">
    <w:name w:val="Heading 1 Char"/>
    <w:basedOn w:val="DefaultParagraphFont"/>
    <w:link w:val="Heading1"/>
    <w:uiPriority w:val="99"/>
    <w:rsid w:val="0050236F"/>
    <w:rPr>
      <w:rFonts w:ascii="Arial" w:eastAsia="Times New Roman" w:hAnsi="Arial" w:cs="Arial"/>
      <w:b/>
      <w:bCs/>
      <w:kern w:val="32"/>
      <w:sz w:val="32"/>
      <w:szCs w:val="32"/>
      <w:lang w:val="en-GB" w:eastAsia="en-US"/>
    </w:rPr>
  </w:style>
  <w:style w:type="character" w:customStyle="1" w:styleId="Heading3Char">
    <w:name w:val="Heading 3 Char"/>
    <w:basedOn w:val="DefaultParagraphFont"/>
    <w:link w:val="Heading3"/>
    <w:rsid w:val="00905FF2"/>
    <w:rPr>
      <w:rFonts w:ascii="Arial" w:eastAsia="Times New Roman" w:hAnsi="Arial" w:cs="Arial"/>
      <w:b/>
      <w:bCs/>
      <w:sz w:val="24"/>
      <w:szCs w:val="24"/>
      <w:lang w:val="en-GB"/>
    </w:rPr>
  </w:style>
  <w:style w:type="character" w:customStyle="1" w:styleId="apple-style-span">
    <w:name w:val="apple-style-span"/>
    <w:basedOn w:val="DefaultParagraphFont"/>
    <w:rsid w:val="00C45826"/>
  </w:style>
  <w:style w:type="paragraph" w:styleId="BalloonText">
    <w:name w:val="Balloon Text"/>
    <w:basedOn w:val="Normal"/>
    <w:link w:val="BalloonTextChar"/>
    <w:uiPriority w:val="99"/>
    <w:semiHidden/>
    <w:unhideWhenUsed/>
    <w:rsid w:val="00976580"/>
    <w:rPr>
      <w:rFonts w:ascii="Tahoma" w:hAnsi="Tahoma" w:cs="Tahoma"/>
      <w:sz w:val="16"/>
      <w:szCs w:val="16"/>
    </w:rPr>
  </w:style>
  <w:style w:type="character" w:customStyle="1" w:styleId="BalloonTextChar">
    <w:name w:val="Balloon Text Char"/>
    <w:basedOn w:val="DefaultParagraphFont"/>
    <w:link w:val="BalloonText"/>
    <w:uiPriority w:val="99"/>
    <w:semiHidden/>
    <w:rsid w:val="00976580"/>
    <w:rPr>
      <w:rFonts w:ascii="Tahoma" w:eastAsia="Times New Roman" w:hAnsi="Tahoma" w:cs="Tahoma"/>
      <w:sz w:val="16"/>
      <w:szCs w:val="16"/>
      <w:lang w:val="en-GB"/>
    </w:rPr>
  </w:style>
  <w:style w:type="paragraph" w:styleId="BodyText">
    <w:name w:val="Body Text"/>
    <w:basedOn w:val="Normal"/>
    <w:link w:val="BodyTextChar"/>
    <w:semiHidden/>
    <w:rsid w:val="000426F5"/>
    <w:rPr>
      <w:rFonts w:cs="Arial"/>
      <w:b/>
      <w:bCs/>
      <w:szCs w:val="24"/>
    </w:rPr>
  </w:style>
  <w:style w:type="character" w:customStyle="1" w:styleId="BodyTextChar">
    <w:name w:val="Body Text Char"/>
    <w:basedOn w:val="DefaultParagraphFont"/>
    <w:link w:val="BodyText"/>
    <w:semiHidden/>
    <w:rsid w:val="000426F5"/>
    <w:rPr>
      <w:rFonts w:ascii="Arial" w:eastAsia="Times New Roman" w:hAnsi="Arial" w:cs="Arial"/>
      <w:b/>
      <w:bCs/>
      <w:sz w:val="24"/>
      <w:szCs w:val="24"/>
      <w:lang w:val="en-GB"/>
    </w:rPr>
  </w:style>
  <w:style w:type="character" w:customStyle="1" w:styleId="apple-converted-space">
    <w:name w:val="apple-converted-space"/>
    <w:basedOn w:val="DefaultParagraphFont"/>
    <w:rsid w:val="00BD1117"/>
  </w:style>
  <w:style w:type="paragraph" w:styleId="NormalWeb">
    <w:name w:val="Normal (Web)"/>
    <w:basedOn w:val="Normal"/>
    <w:uiPriority w:val="99"/>
    <w:unhideWhenUsed/>
    <w:rsid w:val="002B150A"/>
    <w:pPr>
      <w:spacing w:before="100" w:beforeAutospacing="1" w:after="100" w:afterAutospacing="1"/>
    </w:pPr>
    <w:rPr>
      <w:rFonts w:ascii="Times New Roman" w:hAnsi="Times New Roman"/>
      <w:szCs w:val="24"/>
      <w:lang w:val="en-US"/>
    </w:rPr>
  </w:style>
  <w:style w:type="character" w:styleId="Hyperlink">
    <w:name w:val="Hyperlink"/>
    <w:basedOn w:val="DefaultParagraphFont"/>
    <w:uiPriority w:val="99"/>
    <w:unhideWhenUsed/>
    <w:rsid w:val="00975FD3"/>
    <w:rPr>
      <w:color w:val="0000FF"/>
      <w:u w:val="single"/>
    </w:rPr>
  </w:style>
  <w:style w:type="character" w:customStyle="1" w:styleId="klink">
    <w:name w:val="klink"/>
    <w:basedOn w:val="DefaultParagraphFont"/>
    <w:rsid w:val="00DC1CBD"/>
  </w:style>
  <w:style w:type="paragraph" w:customStyle="1" w:styleId="Default">
    <w:name w:val="Default"/>
    <w:rsid w:val="000F7242"/>
    <w:pPr>
      <w:autoSpaceDE w:val="0"/>
      <w:autoSpaceDN w:val="0"/>
      <w:adjustRightInd w:val="0"/>
    </w:pPr>
    <w:rPr>
      <w:rFonts w:ascii="Times New Roman" w:hAnsi="Times New Roman"/>
      <w:color w:val="000000"/>
      <w:sz w:val="24"/>
      <w:szCs w:val="24"/>
    </w:rPr>
  </w:style>
  <w:style w:type="character" w:customStyle="1" w:styleId="Heading2Char">
    <w:name w:val="Heading 2 Char"/>
    <w:basedOn w:val="DefaultParagraphFont"/>
    <w:link w:val="Heading2"/>
    <w:rsid w:val="00DE71FD"/>
    <w:rPr>
      <w:rFonts w:ascii="Arial" w:eastAsiaTheme="majorEastAsia" w:hAnsi="Arial" w:cs="Arial"/>
      <w:b/>
      <w:bCs/>
      <w:sz w:val="22"/>
      <w:szCs w:val="22"/>
      <w:lang w:val="en-GB"/>
    </w:rPr>
  </w:style>
  <w:style w:type="character" w:customStyle="1" w:styleId="Heading4Char">
    <w:name w:val="Heading 4 Char"/>
    <w:basedOn w:val="DefaultParagraphFont"/>
    <w:link w:val="Heading4"/>
    <w:rsid w:val="007C4F43"/>
    <w:rPr>
      <w:rFonts w:ascii="Times New Roman" w:eastAsia="Times" w:hAnsi="Times New Roman"/>
      <w:b/>
      <w:bCs/>
      <w:sz w:val="28"/>
      <w:szCs w:val="28"/>
      <w:lang w:eastAsia="ja-JP"/>
    </w:rPr>
  </w:style>
  <w:style w:type="character" w:customStyle="1" w:styleId="Heading5Char">
    <w:name w:val="Heading 5 Char"/>
    <w:basedOn w:val="DefaultParagraphFont"/>
    <w:link w:val="Heading5"/>
    <w:rsid w:val="007C4F43"/>
    <w:rPr>
      <w:rFonts w:ascii="Times" w:eastAsia="Times" w:hAnsi="Times" w:cs="Times"/>
      <w:b/>
      <w:bCs/>
      <w:i/>
      <w:iCs/>
      <w:sz w:val="26"/>
      <w:szCs w:val="26"/>
      <w:lang w:eastAsia="ja-JP"/>
    </w:rPr>
  </w:style>
  <w:style w:type="character" w:customStyle="1" w:styleId="Heading7Char">
    <w:name w:val="Heading 7 Char"/>
    <w:basedOn w:val="DefaultParagraphFont"/>
    <w:link w:val="Heading7"/>
    <w:rsid w:val="007C4F43"/>
    <w:rPr>
      <w:rFonts w:ascii="Times New Roman" w:eastAsia="Times" w:hAnsi="Times New Roman"/>
      <w:sz w:val="24"/>
      <w:szCs w:val="24"/>
      <w:lang w:eastAsia="ja-JP"/>
    </w:rPr>
  </w:style>
  <w:style w:type="paragraph" w:customStyle="1" w:styleId="Body">
    <w:name w:val="Body"/>
    <w:basedOn w:val="Normal"/>
    <w:rsid w:val="00533AFA"/>
    <w:pPr>
      <w:overflowPunct w:val="0"/>
      <w:autoSpaceDE w:val="0"/>
      <w:autoSpaceDN w:val="0"/>
      <w:adjustRightInd w:val="0"/>
      <w:ind w:left="360"/>
      <w:textAlignment w:val="baseline"/>
    </w:pPr>
    <w:rPr>
      <w:rFonts w:ascii="Times New Roman" w:hAnsi="Times New Roman"/>
      <w:szCs w:val="24"/>
      <w:lang w:val="en-US"/>
    </w:rPr>
  </w:style>
  <w:style w:type="paragraph" w:customStyle="1" w:styleId="pj">
    <w:name w:val="pj"/>
    <w:basedOn w:val="Normal"/>
    <w:rsid w:val="00B81FDA"/>
    <w:pPr>
      <w:spacing w:before="100" w:beforeAutospacing="1" w:after="100" w:afterAutospacing="1"/>
    </w:pPr>
    <w:rPr>
      <w:rFonts w:ascii="Times New Roman" w:hAnsi="Times New Roman"/>
      <w:szCs w:val="24"/>
      <w:lang w:val="en-US"/>
    </w:rPr>
  </w:style>
  <w:style w:type="character" w:customStyle="1" w:styleId="nw">
    <w:name w:val="nw"/>
    <w:basedOn w:val="DefaultParagraphFont"/>
    <w:rsid w:val="00B81FDA"/>
  </w:style>
  <w:style w:type="paragraph" w:customStyle="1" w:styleId="Arial">
    <w:name w:val="Arial"/>
    <w:basedOn w:val="Normal"/>
    <w:link w:val="ArialChar"/>
    <w:rsid w:val="00443554"/>
    <w:rPr>
      <w:rFonts w:cs="Arial"/>
      <w:sz w:val="22"/>
      <w:szCs w:val="22"/>
      <w:lang w:val="en-US"/>
    </w:rPr>
  </w:style>
  <w:style w:type="paragraph" w:customStyle="1" w:styleId="TemplateNote">
    <w:name w:val="Template Note"/>
    <w:basedOn w:val="Normal"/>
    <w:rsid w:val="00443554"/>
    <w:pPr>
      <w:keepNext/>
      <w:widowControl w:val="0"/>
      <w:pBdr>
        <w:top w:val="single" w:sz="6" w:space="1" w:color="auto"/>
        <w:left w:val="single" w:sz="6" w:space="1" w:color="auto"/>
        <w:bottom w:val="single" w:sz="6" w:space="1" w:color="auto"/>
        <w:right w:val="single" w:sz="6" w:space="1" w:color="auto"/>
      </w:pBdr>
      <w:shd w:val="pct5" w:color="auto" w:fill="auto"/>
      <w:spacing w:before="80" w:after="80"/>
      <w:jc w:val="both"/>
    </w:pPr>
    <w:rPr>
      <w:rFonts w:ascii="Times New Roman" w:hAnsi="Times New Roman"/>
      <w:i/>
      <w:snapToGrid w:val="0"/>
      <w:color w:val="0000FF"/>
      <w:sz w:val="20"/>
      <w:lang w:val="en-US"/>
    </w:rPr>
  </w:style>
  <w:style w:type="paragraph" w:styleId="TOC2">
    <w:name w:val="toc 2"/>
    <w:basedOn w:val="Normal"/>
    <w:next w:val="Normal"/>
    <w:autoRedefine/>
    <w:uiPriority w:val="39"/>
    <w:locked/>
    <w:rsid w:val="00443554"/>
    <w:pPr>
      <w:spacing w:before="120"/>
      <w:ind w:left="240"/>
    </w:pPr>
    <w:rPr>
      <w:rFonts w:asciiTheme="minorHAnsi" w:hAnsiTheme="minorHAnsi" w:cstheme="minorHAnsi"/>
      <w:b/>
      <w:bCs/>
      <w:sz w:val="22"/>
      <w:szCs w:val="22"/>
    </w:rPr>
  </w:style>
  <w:style w:type="paragraph" w:customStyle="1" w:styleId="ArialChar1Char">
    <w:name w:val="Arial Char1 Char"/>
    <w:basedOn w:val="Normal"/>
    <w:link w:val="ArialChar1CharChar"/>
    <w:rsid w:val="00443554"/>
    <w:rPr>
      <w:rFonts w:cs="Arial"/>
      <w:sz w:val="22"/>
      <w:szCs w:val="22"/>
      <w:lang w:val="en-US"/>
    </w:rPr>
  </w:style>
  <w:style w:type="character" w:customStyle="1" w:styleId="ArialChar1CharChar">
    <w:name w:val="Arial Char1 Char Char"/>
    <w:basedOn w:val="DefaultParagraphFont"/>
    <w:link w:val="ArialChar1Char"/>
    <w:rsid w:val="00443554"/>
    <w:rPr>
      <w:rFonts w:ascii="Arial" w:eastAsia="Times New Roman" w:hAnsi="Arial" w:cs="Arial"/>
      <w:sz w:val="22"/>
      <w:szCs w:val="22"/>
    </w:rPr>
  </w:style>
  <w:style w:type="paragraph" w:customStyle="1" w:styleId="PMBook">
    <w:name w:val="PM Book"/>
    <w:basedOn w:val="ArialChar1Char"/>
    <w:next w:val="ArialChar1Char"/>
    <w:rsid w:val="00443554"/>
    <w:rPr>
      <w:rFonts w:cs="Times New Roman"/>
    </w:rPr>
  </w:style>
  <w:style w:type="character" w:customStyle="1" w:styleId="ArialChar">
    <w:name w:val="Arial Char"/>
    <w:basedOn w:val="DefaultParagraphFont"/>
    <w:link w:val="Arial"/>
    <w:rsid w:val="00443554"/>
    <w:rPr>
      <w:rFonts w:ascii="Arial" w:eastAsia="Times New Roman" w:hAnsi="Arial" w:cs="Arial"/>
      <w:sz w:val="22"/>
      <w:szCs w:val="22"/>
    </w:rPr>
  </w:style>
  <w:style w:type="character" w:styleId="Strong">
    <w:name w:val="Strong"/>
    <w:basedOn w:val="DefaultParagraphFont"/>
    <w:uiPriority w:val="22"/>
    <w:qFormat/>
    <w:locked/>
    <w:rsid w:val="00426AFD"/>
    <w:rPr>
      <w:b/>
      <w:bCs/>
    </w:rPr>
  </w:style>
  <w:style w:type="paragraph" w:customStyle="1" w:styleId="tent">
    <w:name w:val="tent"/>
    <w:basedOn w:val="Normal"/>
    <w:rsid w:val="00FD3255"/>
    <w:pPr>
      <w:spacing w:before="100" w:beforeAutospacing="1" w:after="100" w:afterAutospacing="1"/>
    </w:pPr>
    <w:rPr>
      <w:rFonts w:ascii="Times New Roman" w:hAnsi="Times New Roman"/>
      <w:szCs w:val="24"/>
      <w:lang w:val="en-US"/>
    </w:rPr>
  </w:style>
  <w:style w:type="paragraph" w:styleId="BodyText2">
    <w:name w:val="Body Text 2"/>
    <w:basedOn w:val="Normal"/>
    <w:link w:val="BodyText2Char"/>
    <w:rsid w:val="00B61E7D"/>
    <w:pPr>
      <w:spacing w:after="120" w:line="480" w:lineRule="auto"/>
    </w:pPr>
    <w:rPr>
      <w:rFonts w:ascii="Times New Roman" w:hAnsi="Times New Roman"/>
      <w:szCs w:val="24"/>
    </w:rPr>
  </w:style>
  <w:style w:type="character" w:customStyle="1" w:styleId="BodyText2Char">
    <w:name w:val="Body Text 2 Char"/>
    <w:basedOn w:val="DefaultParagraphFont"/>
    <w:link w:val="BodyText2"/>
    <w:rsid w:val="00B61E7D"/>
    <w:rPr>
      <w:rFonts w:ascii="Times New Roman" w:eastAsia="Times New Roman" w:hAnsi="Times New Roman"/>
      <w:sz w:val="24"/>
      <w:szCs w:val="24"/>
      <w:lang w:val="en-GB"/>
    </w:rPr>
  </w:style>
  <w:style w:type="paragraph" w:customStyle="1" w:styleId="content">
    <w:name w:val="content"/>
    <w:basedOn w:val="Normal"/>
    <w:qFormat/>
    <w:rsid w:val="00721008"/>
    <w:rPr>
      <w:rFonts w:cs="Arial"/>
      <w:sz w:val="20"/>
      <w:szCs w:val="24"/>
      <w:lang w:val="en-ZA"/>
    </w:rPr>
  </w:style>
  <w:style w:type="character" w:styleId="Emphasis">
    <w:name w:val="Emphasis"/>
    <w:basedOn w:val="DefaultParagraphFont"/>
    <w:uiPriority w:val="20"/>
    <w:qFormat/>
    <w:locked/>
    <w:rsid w:val="008F6635"/>
    <w:rPr>
      <w:i/>
      <w:iCs/>
    </w:rPr>
  </w:style>
  <w:style w:type="paragraph" w:customStyle="1" w:styleId="Subhead2">
    <w:name w:val="Subhead 2"/>
    <w:basedOn w:val="Normal"/>
    <w:rsid w:val="00DD1162"/>
    <w:pPr>
      <w:autoSpaceDE w:val="0"/>
      <w:autoSpaceDN w:val="0"/>
      <w:adjustRightInd w:val="0"/>
      <w:spacing w:after="57" w:line="360" w:lineRule="atLeast"/>
    </w:pPr>
    <w:rPr>
      <w:rFonts w:cs="Arial"/>
      <w:b/>
      <w:bCs/>
      <w:sz w:val="28"/>
      <w:szCs w:val="28"/>
    </w:rPr>
  </w:style>
  <w:style w:type="paragraph" w:customStyle="1" w:styleId="CM43">
    <w:name w:val="CM43"/>
    <w:basedOn w:val="Default"/>
    <w:next w:val="Default"/>
    <w:uiPriority w:val="99"/>
    <w:rsid w:val="00D25C04"/>
    <w:pPr>
      <w:spacing w:after="250"/>
    </w:pPr>
    <w:rPr>
      <w:rFonts w:ascii="Stone Serif ITC TT" w:hAnsi="Stone Serif ITC TT"/>
      <w:color w:val="auto"/>
    </w:rPr>
  </w:style>
  <w:style w:type="paragraph" w:customStyle="1" w:styleId="CM60">
    <w:name w:val="CM60"/>
    <w:basedOn w:val="Default"/>
    <w:next w:val="Default"/>
    <w:uiPriority w:val="99"/>
    <w:rsid w:val="0032684C"/>
    <w:pPr>
      <w:spacing w:after="123"/>
    </w:pPr>
    <w:rPr>
      <w:rFonts w:ascii="Stone Serif ITC TT" w:hAnsi="Stone Serif ITC TT"/>
      <w:color w:val="auto"/>
    </w:rPr>
  </w:style>
  <w:style w:type="paragraph" w:styleId="BodyTextIndent2">
    <w:name w:val="Body Text Indent 2"/>
    <w:basedOn w:val="Normal"/>
    <w:link w:val="BodyTextIndent2Char"/>
    <w:uiPriority w:val="99"/>
    <w:semiHidden/>
    <w:unhideWhenUsed/>
    <w:rsid w:val="005F5017"/>
    <w:pPr>
      <w:spacing w:after="120" w:line="480" w:lineRule="auto"/>
      <w:ind w:left="360"/>
    </w:pPr>
  </w:style>
  <w:style w:type="character" w:customStyle="1" w:styleId="BodyTextIndent2Char">
    <w:name w:val="Body Text Indent 2 Char"/>
    <w:basedOn w:val="DefaultParagraphFont"/>
    <w:link w:val="BodyTextIndent2"/>
    <w:uiPriority w:val="99"/>
    <w:semiHidden/>
    <w:rsid w:val="005F5017"/>
    <w:rPr>
      <w:rFonts w:ascii="Arial" w:eastAsia="Times New Roman" w:hAnsi="Arial"/>
      <w:sz w:val="24"/>
      <w:lang w:val="en-GB"/>
    </w:rPr>
  </w:style>
  <w:style w:type="paragraph" w:customStyle="1" w:styleId="SectionTitle">
    <w:name w:val="Section Title"/>
    <w:basedOn w:val="Normal"/>
    <w:next w:val="Normal"/>
    <w:autoRedefine/>
    <w:rsid w:val="00DB2853"/>
    <w:pPr>
      <w:shd w:val="clear" w:color="auto" w:fill="BFBFBF" w:themeFill="background1" w:themeFillShade="BF"/>
      <w:tabs>
        <w:tab w:val="left" w:pos="630"/>
        <w:tab w:val="left" w:pos="851"/>
      </w:tabs>
      <w:spacing w:line="360" w:lineRule="auto"/>
      <w:ind w:right="26"/>
      <w:jc w:val="both"/>
      <w:outlineLvl w:val="1"/>
    </w:pPr>
    <w:rPr>
      <w:rFonts w:cs="Arial"/>
      <w:b/>
      <w:iCs/>
      <w:color w:val="000000" w:themeColor="text1"/>
      <w:spacing w:val="10"/>
      <w:position w:val="7"/>
      <w:sz w:val="22"/>
      <w:szCs w:val="24"/>
    </w:rPr>
  </w:style>
  <w:style w:type="character" w:styleId="FollowedHyperlink">
    <w:name w:val="FollowedHyperlink"/>
    <w:basedOn w:val="DefaultParagraphFont"/>
    <w:uiPriority w:val="99"/>
    <w:semiHidden/>
    <w:unhideWhenUsed/>
    <w:rsid w:val="00A25E06"/>
    <w:rPr>
      <w:color w:val="800080" w:themeColor="followedHyperlink"/>
      <w:u w:val="single"/>
    </w:rPr>
  </w:style>
  <w:style w:type="character" w:customStyle="1" w:styleId="normal-c4">
    <w:name w:val="normal-c4"/>
    <w:basedOn w:val="DefaultParagraphFont"/>
    <w:rsid w:val="00081621"/>
  </w:style>
  <w:style w:type="character" w:customStyle="1" w:styleId="normal-c5">
    <w:name w:val="normal-c5"/>
    <w:basedOn w:val="DefaultParagraphFont"/>
    <w:rsid w:val="00081621"/>
  </w:style>
  <w:style w:type="character" w:customStyle="1" w:styleId="normal-c6">
    <w:name w:val="normal-c6"/>
    <w:basedOn w:val="DefaultParagraphFont"/>
    <w:rsid w:val="00081621"/>
  </w:style>
  <w:style w:type="paragraph" w:customStyle="1" w:styleId="normal-p">
    <w:name w:val="normal-p"/>
    <w:basedOn w:val="Normal"/>
    <w:rsid w:val="00081621"/>
    <w:pPr>
      <w:spacing w:before="100" w:beforeAutospacing="1" w:after="100" w:afterAutospacing="1"/>
    </w:pPr>
    <w:rPr>
      <w:rFonts w:ascii="Times New Roman" w:hAnsi="Times New Roman"/>
      <w:szCs w:val="24"/>
      <w:lang w:val="en-US"/>
    </w:rPr>
  </w:style>
  <w:style w:type="character" w:customStyle="1" w:styleId="normal-c12">
    <w:name w:val="normal-c12"/>
    <w:basedOn w:val="DefaultParagraphFont"/>
    <w:rsid w:val="00081621"/>
  </w:style>
  <w:style w:type="character" w:customStyle="1" w:styleId="normal-c13">
    <w:name w:val="normal-c13"/>
    <w:basedOn w:val="DefaultParagraphFont"/>
    <w:rsid w:val="00081621"/>
  </w:style>
  <w:style w:type="paragraph" w:customStyle="1" w:styleId="normal-p0">
    <w:name w:val="normal-p0"/>
    <w:basedOn w:val="Normal"/>
    <w:rsid w:val="00081621"/>
    <w:pPr>
      <w:spacing w:before="100" w:beforeAutospacing="1" w:after="100" w:afterAutospacing="1"/>
    </w:pPr>
    <w:rPr>
      <w:rFonts w:ascii="Times New Roman" w:hAnsi="Times New Roman"/>
      <w:szCs w:val="24"/>
      <w:lang w:val="en-US"/>
    </w:rPr>
  </w:style>
  <w:style w:type="paragraph" w:customStyle="1" w:styleId="para">
    <w:name w:val="para"/>
    <w:basedOn w:val="Normal"/>
    <w:rsid w:val="00C67748"/>
    <w:pPr>
      <w:spacing w:before="100" w:beforeAutospacing="1" w:after="100" w:afterAutospacing="1"/>
    </w:pPr>
    <w:rPr>
      <w:rFonts w:ascii="Times New Roman" w:hAnsi="Times New Roman"/>
      <w:szCs w:val="24"/>
      <w:lang w:val="en-US"/>
    </w:rPr>
  </w:style>
  <w:style w:type="paragraph" w:customStyle="1" w:styleId="first-para">
    <w:name w:val="first-para"/>
    <w:basedOn w:val="Normal"/>
    <w:rsid w:val="00C67748"/>
    <w:pPr>
      <w:spacing w:before="100" w:beforeAutospacing="1" w:after="100" w:afterAutospacing="1"/>
    </w:pPr>
    <w:rPr>
      <w:rFonts w:ascii="Times New Roman" w:hAnsi="Times New Roman"/>
      <w:szCs w:val="24"/>
      <w:lang w:val="en-US"/>
    </w:rPr>
  </w:style>
  <w:style w:type="paragraph" w:styleId="NoSpacing">
    <w:name w:val="No Spacing"/>
    <w:link w:val="NoSpacingChar"/>
    <w:uiPriority w:val="1"/>
    <w:qFormat/>
    <w:rsid w:val="005000D8"/>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5000D8"/>
    <w:rPr>
      <w:rFonts w:asciiTheme="minorHAnsi" w:eastAsiaTheme="minorEastAsia" w:hAnsiTheme="minorHAnsi" w:cstheme="minorBidi"/>
      <w:sz w:val="22"/>
      <w:szCs w:val="22"/>
    </w:rPr>
  </w:style>
  <w:style w:type="paragraph" w:styleId="ListBullet2">
    <w:name w:val="List Bullet 2"/>
    <w:basedOn w:val="Normal"/>
    <w:link w:val="ListBullet2Char"/>
    <w:rsid w:val="005000D8"/>
    <w:pPr>
      <w:numPr>
        <w:numId w:val="1"/>
      </w:numPr>
    </w:pPr>
    <w:rPr>
      <w:rFonts w:ascii="Times New Roman" w:hAnsi="Times New Roman"/>
      <w:szCs w:val="24"/>
      <w:lang w:val="en-US"/>
    </w:rPr>
  </w:style>
  <w:style w:type="character" w:customStyle="1" w:styleId="ListBullet2Char">
    <w:name w:val="List Bullet 2 Char"/>
    <w:link w:val="ListBullet2"/>
    <w:rsid w:val="005000D8"/>
    <w:rPr>
      <w:rFonts w:ascii="Times New Roman" w:eastAsia="Times New Roman" w:hAnsi="Times New Roman"/>
      <w:sz w:val="24"/>
      <w:szCs w:val="24"/>
    </w:rPr>
  </w:style>
  <w:style w:type="paragraph" w:customStyle="1" w:styleId="intro">
    <w:name w:val="intro"/>
    <w:basedOn w:val="Normal"/>
    <w:rsid w:val="001E73C3"/>
    <w:pPr>
      <w:spacing w:before="100" w:beforeAutospacing="1" w:after="100" w:afterAutospacing="1"/>
    </w:pPr>
    <w:rPr>
      <w:rFonts w:ascii="Times New Roman" w:hAnsi="Times New Roman"/>
      <w:szCs w:val="24"/>
      <w:lang w:val="en-ZA" w:eastAsia="en-ZA"/>
    </w:rPr>
  </w:style>
  <w:style w:type="paragraph" w:styleId="HTMLPreformatted">
    <w:name w:val="HTML Preformatted"/>
    <w:basedOn w:val="Normal"/>
    <w:link w:val="HTMLPreformattedChar"/>
    <w:uiPriority w:val="99"/>
    <w:semiHidden/>
    <w:unhideWhenUsed/>
    <w:rsid w:val="000571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en-ZA" w:eastAsia="en-ZA"/>
    </w:rPr>
  </w:style>
  <w:style w:type="character" w:customStyle="1" w:styleId="HTMLPreformattedChar">
    <w:name w:val="HTML Preformatted Char"/>
    <w:basedOn w:val="DefaultParagraphFont"/>
    <w:link w:val="HTMLPreformatted"/>
    <w:uiPriority w:val="99"/>
    <w:semiHidden/>
    <w:rsid w:val="000571DC"/>
    <w:rPr>
      <w:rFonts w:ascii="Courier New" w:eastAsia="Times New Roman" w:hAnsi="Courier New" w:cs="Courier New"/>
      <w:lang w:val="en-ZA" w:eastAsia="en-ZA"/>
    </w:rPr>
  </w:style>
  <w:style w:type="character" w:customStyle="1" w:styleId="glossaryitem">
    <w:name w:val="glossaryitem"/>
    <w:basedOn w:val="DefaultParagraphFont"/>
    <w:rsid w:val="00487AD5"/>
  </w:style>
  <w:style w:type="paragraph" w:customStyle="1" w:styleId="darkgray">
    <w:name w:val="dark_gray"/>
    <w:basedOn w:val="Normal"/>
    <w:rsid w:val="003E60E5"/>
    <w:pPr>
      <w:spacing w:before="100" w:beforeAutospacing="1" w:after="100" w:afterAutospacing="1"/>
    </w:pPr>
    <w:rPr>
      <w:rFonts w:ascii="Times New Roman" w:hAnsi="Times New Roman"/>
      <w:szCs w:val="24"/>
      <w:lang w:val="en-ZA" w:eastAsia="en-ZA"/>
    </w:rPr>
  </w:style>
  <w:style w:type="paragraph" w:customStyle="1" w:styleId="sans14spnew">
    <w:name w:val="sans14spnew"/>
    <w:basedOn w:val="Normal"/>
    <w:rsid w:val="003E60E5"/>
    <w:pPr>
      <w:spacing w:before="100" w:beforeAutospacing="1" w:after="100" w:afterAutospacing="1"/>
    </w:pPr>
    <w:rPr>
      <w:rFonts w:ascii="Times New Roman" w:hAnsi="Times New Roman"/>
      <w:szCs w:val="24"/>
      <w:lang w:val="en-ZA" w:eastAsia="en-ZA"/>
    </w:rPr>
  </w:style>
  <w:style w:type="paragraph" w:styleId="TOCHeading">
    <w:name w:val="TOC Heading"/>
    <w:basedOn w:val="Heading1"/>
    <w:next w:val="Normal"/>
    <w:uiPriority w:val="39"/>
    <w:unhideWhenUsed/>
    <w:qFormat/>
    <w:rsid w:val="004A3B2A"/>
    <w:pPr>
      <w:keepLines/>
      <w:spacing w:after="0" w:line="259" w:lineRule="auto"/>
      <w:outlineLvl w:val="9"/>
    </w:pPr>
    <w:rPr>
      <w:rFonts w:asciiTheme="majorHAnsi" w:eastAsiaTheme="majorEastAsia" w:hAnsiTheme="majorHAnsi" w:cstheme="majorBidi"/>
      <w:b w:val="0"/>
      <w:bCs w:val="0"/>
      <w:color w:val="365F91" w:themeColor="accent1" w:themeShade="BF"/>
      <w:kern w:val="0"/>
      <w:lang w:val="en-US"/>
    </w:rPr>
  </w:style>
  <w:style w:type="paragraph" w:styleId="TOC3">
    <w:name w:val="toc 3"/>
    <w:basedOn w:val="Normal"/>
    <w:next w:val="Normal"/>
    <w:autoRedefine/>
    <w:uiPriority w:val="39"/>
    <w:locked/>
    <w:rsid w:val="004A3B2A"/>
    <w:pPr>
      <w:ind w:left="480"/>
    </w:pPr>
    <w:rPr>
      <w:rFonts w:asciiTheme="minorHAnsi" w:hAnsiTheme="minorHAnsi" w:cstheme="minorHAnsi"/>
      <w:sz w:val="20"/>
    </w:rPr>
  </w:style>
  <w:style w:type="paragraph" w:styleId="TOC1">
    <w:name w:val="toc 1"/>
    <w:basedOn w:val="Normal"/>
    <w:next w:val="Normal"/>
    <w:autoRedefine/>
    <w:uiPriority w:val="39"/>
    <w:locked/>
    <w:rsid w:val="00250644"/>
    <w:pPr>
      <w:spacing w:before="120"/>
    </w:pPr>
    <w:rPr>
      <w:rFonts w:asciiTheme="minorHAnsi" w:hAnsiTheme="minorHAnsi" w:cstheme="minorHAnsi"/>
      <w:b/>
      <w:bCs/>
      <w:i/>
      <w:iCs/>
      <w:szCs w:val="24"/>
    </w:rPr>
  </w:style>
  <w:style w:type="character" w:styleId="SubtleReference">
    <w:name w:val="Subtle Reference"/>
    <w:basedOn w:val="DefaultParagraphFont"/>
    <w:uiPriority w:val="31"/>
    <w:qFormat/>
    <w:rsid w:val="00146601"/>
    <w:rPr>
      <w:smallCaps/>
    </w:rPr>
  </w:style>
  <w:style w:type="character" w:customStyle="1" w:styleId="UnresolvedMention1">
    <w:name w:val="Unresolved Mention1"/>
    <w:basedOn w:val="DefaultParagraphFont"/>
    <w:uiPriority w:val="99"/>
    <w:semiHidden/>
    <w:unhideWhenUsed/>
    <w:rsid w:val="00A3156C"/>
    <w:rPr>
      <w:color w:val="808080"/>
      <w:shd w:val="clear" w:color="auto" w:fill="E6E6E6"/>
    </w:rPr>
  </w:style>
  <w:style w:type="paragraph" w:styleId="FootnoteText">
    <w:name w:val="footnote text"/>
    <w:basedOn w:val="Normal"/>
    <w:link w:val="FootnoteTextChar"/>
    <w:uiPriority w:val="99"/>
    <w:semiHidden/>
    <w:unhideWhenUsed/>
    <w:rsid w:val="00B60592"/>
    <w:rPr>
      <w:sz w:val="20"/>
    </w:rPr>
  </w:style>
  <w:style w:type="character" w:customStyle="1" w:styleId="FootnoteTextChar">
    <w:name w:val="Footnote Text Char"/>
    <w:basedOn w:val="DefaultParagraphFont"/>
    <w:link w:val="FootnoteText"/>
    <w:uiPriority w:val="99"/>
    <w:semiHidden/>
    <w:rsid w:val="00B60592"/>
    <w:rPr>
      <w:rFonts w:ascii="Arial" w:eastAsia="Times New Roman" w:hAnsi="Arial"/>
      <w:lang w:val="en-GB"/>
    </w:rPr>
  </w:style>
  <w:style w:type="character" w:styleId="FootnoteReference">
    <w:name w:val="footnote reference"/>
    <w:semiHidden/>
    <w:unhideWhenUsed/>
    <w:rsid w:val="00B60592"/>
    <w:rPr>
      <w:vertAlign w:val="superscript"/>
    </w:rPr>
  </w:style>
  <w:style w:type="table" w:customStyle="1" w:styleId="GridTable2-Accent11">
    <w:name w:val="Grid Table 2 - Accent 11"/>
    <w:basedOn w:val="TableNormal"/>
    <w:uiPriority w:val="47"/>
    <w:rsid w:val="00363B2C"/>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TOC4">
    <w:name w:val="toc 4"/>
    <w:basedOn w:val="Normal"/>
    <w:next w:val="Normal"/>
    <w:autoRedefine/>
    <w:locked/>
    <w:rsid w:val="00696EAC"/>
    <w:pPr>
      <w:ind w:left="720"/>
    </w:pPr>
    <w:rPr>
      <w:rFonts w:asciiTheme="minorHAnsi" w:hAnsiTheme="minorHAnsi" w:cstheme="minorHAnsi"/>
      <w:sz w:val="20"/>
    </w:rPr>
  </w:style>
  <w:style w:type="paragraph" w:styleId="TOC5">
    <w:name w:val="toc 5"/>
    <w:basedOn w:val="Normal"/>
    <w:next w:val="Normal"/>
    <w:autoRedefine/>
    <w:locked/>
    <w:rsid w:val="00696EAC"/>
    <w:pPr>
      <w:ind w:left="960"/>
    </w:pPr>
    <w:rPr>
      <w:rFonts w:asciiTheme="minorHAnsi" w:hAnsiTheme="minorHAnsi" w:cstheme="minorHAnsi"/>
      <w:sz w:val="20"/>
    </w:rPr>
  </w:style>
  <w:style w:type="paragraph" w:styleId="TOC6">
    <w:name w:val="toc 6"/>
    <w:basedOn w:val="Normal"/>
    <w:next w:val="Normal"/>
    <w:autoRedefine/>
    <w:locked/>
    <w:rsid w:val="00696EAC"/>
    <w:pPr>
      <w:ind w:left="1200"/>
    </w:pPr>
    <w:rPr>
      <w:rFonts w:asciiTheme="minorHAnsi" w:hAnsiTheme="minorHAnsi" w:cstheme="minorHAnsi"/>
      <w:sz w:val="20"/>
    </w:rPr>
  </w:style>
  <w:style w:type="paragraph" w:styleId="TOC7">
    <w:name w:val="toc 7"/>
    <w:basedOn w:val="Normal"/>
    <w:next w:val="Normal"/>
    <w:autoRedefine/>
    <w:locked/>
    <w:rsid w:val="00696EAC"/>
    <w:pPr>
      <w:ind w:left="1440"/>
    </w:pPr>
    <w:rPr>
      <w:rFonts w:asciiTheme="minorHAnsi" w:hAnsiTheme="minorHAnsi" w:cstheme="minorHAnsi"/>
      <w:sz w:val="20"/>
    </w:rPr>
  </w:style>
  <w:style w:type="paragraph" w:styleId="TOC8">
    <w:name w:val="toc 8"/>
    <w:basedOn w:val="Normal"/>
    <w:next w:val="Normal"/>
    <w:autoRedefine/>
    <w:locked/>
    <w:rsid w:val="00696EAC"/>
    <w:pPr>
      <w:ind w:left="1680"/>
    </w:pPr>
    <w:rPr>
      <w:rFonts w:asciiTheme="minorHAnsi" w:hAnsiTheme="minorHAnsi" w:cstheme="minorHAnsi"/>
      <w:sz w:val="20"/>
    </w:rPr>
  </w:style>
  <w:style w:type="paragraph" w:styleId="TOC9">
    <w:name w:val="toc 9"/>
    <w:basedOn w:val="Normal"/>
    <w:next w:val="Normal"/>
    <w:autoRedefine/>
    <w:locked/>
    <w:rsid w:val="00696EAC"/>
    <w:pPr>
      <w:ind w:left="1920"/>
    </w:pPr>
    <w:rPr>
      <w:rFonts w:asciiTheme="minorHAnsi" w:hAnsiTheme="minorHAnsi" w:cstheme="minorHAnsi"/>
      <w:sz w:val="20"/>
    </w:rPr>
  </w:style>
  <w:style w:type="table" w:customStyle="1" w:styleId="TableGrid1">
    <w:name w:val="Table Grid1"/>
    <w:basedOn w:val="TableNormal"/>
    <w:next w:val="TableGrid"/>
    <w:uiPriority w:val="59"/>
    <w:rsid w:val="005D175F"/>
    <w:rPr>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724475"/>
    <w:rPr>
      <w:sz w:val="16"/>
      <w:szCs w:val="16"/>
    </w:rPr>
  </w:style>
  <w:style w:type="paragraph" w:styleId="CommentText">
    <w:name w:val="annotation text"/>
    <w:basedOn w:val="Normal"/>
    <w:link w:val="CommentTextChar"/>
    <w:uiPriority w:val="99"/>
    <w:semiHidden/>
    <w:unhideWhenUsed/>
    <w:rsid w:val="00724475"/>
    <w:rPr>
      <w:sz w:val="20"/>
    </w:rPr>
  </w:style>
  <w:style w:type="character" w:customStyle="1" w:styleId="CommentTextChar">
    <w:name w:val="Comment Text Char"/>
    <w:basedOn w:val="DefaultParagraphFont"/>
    <w:link w:val="CommentText"/>
    <w:uiPriority w:val="99"/>
    <w:semiHidden/>
    <w:rsid w:val="00724475"/>
    <w:rPr>
      <w:rFonts w:ascii="Arial" w:eastAsia="Times New Roman" w:hAnsi="Arial"/>
      <w:lang w:val="en-GB"/>
    </w:rPr>
  </w:style>
  <w:style w:type="paragraph" w:styleId="CommentSubject">
    <w:name w:val="annotation subject"/>
    <w:basedOn w:val="CommentText"/>
    <w:next w:val="CommentText"/>
    <w:link w:val="CommentSubjectChar"/>
    <w:uiPriority w:val="99"/>
    <w:semiHidden/>
    <w:unhideWhenUsed/>
    <w:rsid w:val="00724475"/>
    <w:rPr>
      <w:b/>
      <w:bCs/>
    </w:rPr>
  </w:style>
  <w:style w:type="character" w:customStyle="1" w:styleId="CommentSubjectChar">
    <w:name w:val="Comment Subject Char"/>
    <w:basedOn w:val="CommentTextChar"/>
    <w:link w:val="CommentSubject"/>
    <w:uiPriority w:val="99"/>
    <w:semiHidden/>
    <w:rsid w:val="00724475"/>
    <w:rPr>
      <w:rFonts w:ascii="Arial" w:eastAsia="Times New Roman" w:hAnsi="Arial"/>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76103">
      <w:bodyDiv w:val="1"/>
      <w:marLeft w:val="0"/>
      <w:marRight w:val="0"/>
      <w:marTop w:val="0"/>
      <w:marBottom w:val="0"/>
      <w:divBdr>
        <w:top w:val="none" w:sz="0" w:space="0" w:color="auto"/>
        <w:left w:val="none" w:sz="0" w:space="0" w:color="auto"/>
        <w:bottom w:val="none" w:sz="0" w:space="0" w:color="auto"/>
        <w:right w:val="none" w:sz="0" w:space="0" w:color="auto"/>
      </w:divBdr>
      <w:divsChild>
        <w:div w:id="144703928">
          <w:marLeft w:val="0"/>
          <w:marRight w:val="0"/>
          <w:marTop w:val="0"/>
          <w:marBottom w:val="0"/>
          <w:divBdr>
            <w:top w:val="none" w:sz="0" w:space="0" w:color="auto"/>
            <w:left w:val="none" w:sz="0" w:space="0" w:color="auto"/>
            <w:bottom w:val="none" w:sz="0" w:space="0" w:color="auto"/>
            <w:right w:val="none" w:sz="0" w:space="0" w:color="auto"/>
          </w:divBdr>
        </w:div>
      </w:divsChild>
    </w:div>
    <w:div w:id="9725416">
      <w:bodyDiv w:val="1"/>
      <w:marLeft w:val="0"/>
      <w:marRight w:val="0"/>
      <w:marTop w:val="0"/>
      <w:marBottom w:val="0"/>
      <w:divBdr>
        <w:top w:val="none" w:sz="0" w:space="0" w:color="auto"/>
        <w:left w:val="none" w:sz="0" w:space="0" w:color="auto"/>
        <w:bottom w:val="none" w:sz="0" w:space="0" w:color="auto"/>
        <w:right w:val="none" w:sz="0" w:space="0" w:color="auto"/>
      </w:divBdr>
    </w:div>
    <w:div w:id="13506667">
      <w:bodyDiv w:val="1"/>
      <w:marLeft w:val="0"/>
      <w:marRight w:val="0"/>
      <w:marTop w:val="0"/>
      <w:marBottom w:val="0"/>
      <w:divBdr>
        <w:top w:val="none" w:sz="0" w:space="0" w:color="auto"/>
        <w:left w:val="none" w:sz="0" w:space="0" w:color="auto"/>
        <w:bottom w:val="none" w:sz="0" w:space="0" w:color="auto"/>
        <w:right w:val="none" w:sz="0" w:space="0" w:color="auto"/>
      </w:divBdr>
    </w:div>
    <w:div w:id="15813021">
      <w:bodyDiv w:val="1"/>
      <w:marLeft w:val="0"/>
      <w:marRight w:val="0"/>
      <w:marTop w:val="0"/>
      <w:marBottom w:val="0"/>
      <w:divBdr>
        <w:top w:val="none" w:sz="0" w:space="0" w:color="auto"/>
        <w:left w:val="none" w:sz="0" w:space="0" w:color="auto"/>
        <w:bottom w:val="none" w:sz="0" w:space="0" w:color="auto"/>
        <w:right w:val="none" w:sz="0" w:space="0" w:color="auto"/>
      </w:divBdr>
    </w:div>
    <w:div w:id="20984006">
      <w:bodyDiv w:val="1"/>
      <w:marLeft w:val="0"/>
      <w:marRight w:val="0"/>
      <w:marTop w:val="0"/>
      <w:marBottom w:val="0"/>
      <w:divBdr>
        <w:top w:val="none" w:sz="0" w:space="0" w:color="auto"/>
        <w:left w:val="none" w:sz="0" w:space="0" w:color="auto"/>
        <w:bottom w:val="none" w:sz="0" w:space="0" w:color="auto"/>
        <w:right w:val="none" w:sz="0" w:space="0" w:color="auto"/>
      </w:divBdr>
    </w:div>
    <w:div w:id="21326311">
      <w:bodyDiv w:val="1"/>
      <w:marLeft w:val="0"/>
      <w:marRight w:val="0"/>
      <w:marTop w:val="0"/>
      <w:marBottom w:val="0"/>
      <w:divBdr>
        <w:top w:val="none" w:sz="0" w:space="0" w:color="auto"/>
        <w:left w:val="none" w:sz="0" w:space="0" w:color="auto"/>
        <w:bottom w:val="none" w:sz="0" w:space="0" w:color="auto"/>
        <w:right w:val="none" w:sz="0" w:space="0" w:color="auto"/>
      </w:divBdr>
    </w:div>
    <w:div w:id="30686962">
      <w:bodyDiv w:val="1"/>
      <w:marLeft w:val="0"/>
      <w:marRight w:val="0"/>
      <w:marTop w:val="0"/>
      <w:marBottom w:val="0"/>
      <w:divBdr>
        <w:top w:val="none" w:sz="0" w:space="0" w:color="auto"/>
        <w:left w:val="none" w:sz="0" w:space="0" w:color="auto"/>
        <w:bottom w:val="none" w:sz="0" w:space="0" w:color="auto"/>
        <w:right w:val="none" w:sz="0" w:space="0" w:color="auto"/>
      </w:divBdr>
    </w:div>
    <w:div w:id="31150948">
      <w:bodyDiv w:val="1"/>
      <w:marLeft w:val="0"/>
      <w:marRight w:val="0"/>
      <w:marTop w:val="0"/>
      <w:marBottom w:val="0"/>
      <w:divBdr>
        <w:top w:val="none" w:sz="0" w:space="0" w:color="auto"/>
        <w:left w:val="none" w:sz="0" w:space="0" w:color="auto"/>
        <w:bottom w:val="none" w:sz="0" w:space="0" w:color="auto"/>
        <w:right w:val="none" w:sz="0" w:space="0" w:color="auto"/>
      </w:divBdr>
    </w:div>
    <w:div w:id="31468752">
      <w:bodyDiv w:val="1"/>
      <w:marLeft w:val="0"/>
      <w:marRight w:val="0"/>
      <w:marTop w:val="0"/>
      <w:marBottom w:val="0"/>
      <w:divBdr>
        <w:top w:val="none" w:sz="0" w:space="0" w:color="auto"/>
        <w:left w:val="none" w:sz="0" w:space="0" w:color="auto"/>
        <w:bottom w:val="none" w:sz="0" w:space="0" w:color="auto"/>
        <w:right w:val="none" w:sz="0" w:space="0" w:color="auto"/>
      </w:divBdr>
      <w:divsChild>
        <w:div w:id="876355453">
          <w:marLeft w:val="0"/>
          <w:marRight w:val="0"/>
          <w:marTop w:val="0"/>
          <w:marBottom w:val="300"/>
          <w:divBdr>
            <w:top w:val="none" w:sz="0" w:space="0" w:color="auto"/>
            <w:left w:val="none" w:sz="0" w:space="0" w:color="auto"/>
            <w:bottom w:val="none" w:sz="0" w:space="0" w:color="auto"/>
            <w:right w:val="none" w:sz="0" w:space="0" w:color="auto"/>
          </w:divBdr>
          <w:divsChild>
            <w:div w:id="1008218630">
              <w:marLeft w:val="0"/>
              <w:marRight w:val="0"/>
              <w:marTop w:val="0"/>
              <w:marBottom w:val="0"/>
              <w:divBdr>
                <w:top w:val="none" w:sz="0" w:space="0" w:color="auto"/>
                <w:left w:val="none" w:sz="0" w:space="0" w:color="auto"/>
                <w:bottom w:val="none" w:sz="0" w:space="0" w:color="auto"/>
                <w:right w:val="none" w:sz="0" w:space="0" w:color="auto"/>
              </w:divBdr>
              <w:divsChild>
                <w:div w:id="1659917299">
                  <w:marLeft w:val="-225"/>
                  <w:marRight w:val="-225"/>
                  <w:marTop w:val="0"/>
                  <w:marBottom w:val="0"/>
                  <w:divBdr>
                    <w:top w:val="none" w:sz="0" w:space="0" w:color="auto"/>
                    <w:left w:val="none" w:sz="0" w:space="0" w:color="auto"/>
                    <w:bottom w:val="none" w:sz="0" w:space="0" w:color="auto"/>
                    <w:right w:val="none" w:sz="0" w:space="0" w:color="auto"/>
                  </w:divBdr>
                  <w:divsChild>
                    <w:div w:id="1318151851">
                      <w:marLeft w:val="0"/>
                      <w:marRight w:val="0"/>
                      <w:marTop w:val="0"/>
                      <w:marBottom w:val="0"/>
                      <w:divBdr>
                        <w:top w:val="none" w:sz="0" w:space="0" w:color="auto"/>
                        <w:left w:val="none" w:sz="0" w:space="0" w:color="auto"/>
                        <w:bottom w:val="none" w:sz="0" w:space="0" w:color="auto"/>
                        <w:right w:val="none" w:sz="0" w:space="0" w:color="auto"/>
                      </w:divBdr>
                      <w:divsChild>
                        <w:div w:id="439182465">
                          <w:marLeft w:val="0"/>
                          <w:marRight w:val="0"/>
                          <w:marTop w:val="0"/>
                          <w:marBottom w:val="750"/>
                          <w:divBdr>
                            <w:top w:val="none" w:sz="0" w:space="0" w:color="auto"/>
                            <w:left w:val="none" w:sz="0" w:space="0" w:color="auto"/>
                            <w:bottom w:val="none" w:sz="0" w:space="0" w:color="auto"/>
                            <w:right w:val="none" w:sz="0" w:space="0" w:color="auto"/>
                          </w:divBdr>
                          <w:divsChild>
                            <w:div w:id="853031737">
                              <w:marLeft w:val="0"/>
                              <w:marRight w:val="0"/>
                              <w:marTop w:val="0"/>
                              <w:marBottom w:val="0"/>
                              <w:divBdr>
                                <w:top w:val="none" w:sz="0" w:space="0" w:color="auto"/>
                                <w:left w:val="none" w:sz="0" w:space="0" w:color="auto"/>
                                <w:bottom w:val="none" w:sz="0" w:space="0" w:color="auto"/>
                                <w:right w:val="none" w:sz="0" w:space="0" w:color="auto"/>
                              </w:divBdr>
                              <w:divsChild>
                                <w:div w:id="1696611587">
                                  <w:marLeft w:val="0"/>
                                  <w:marRight w:val="0"/>
                                  <w:marTop w:val="0"/>
                                  <w:marBottom w:val="0"/>
                                  <w:divBdr>
                                    <w:top w:val="none" w:sz="0" w:space="0" w:color="auto"/>
                                    <w:left w:val="none" w:sz="0" w:space="0" w:color="auto"/>
                                    <w:bottom w:val="none" w:sz="0" w:space="0" w:color="auto"/>
                                    <w:right w:val="none" w:sz="0" w:space="0" w:color="auto"/>
                                  </w:divBdr>
                                  <w:divsChild>
                                    <w:div w:id="474294661">
                                      <w:marLeft w:val="0"/>
                                      <w:marRight w:val="0"/>
                                      <w:marTop w:val="0"/>
                                      <w:marBottom w:val="0"/>
                                      <w:divBdr>
                                        <w:top w:val="none" w:sz="0" w:space="0" w:color="auto"/>
                                        <w:left w:val="none" w:sz="0" w:space="0" w:color="auto"/>
                                        <w:bottom w:val="none" w:sz="0" w:space="0" w:color="auto"/>
                                        <w:right w:val="none" w:sz="0" w:space="0" w:color="auto"/>
                                      </w:divBdr>
                                      <w:divsChild>
                                        <w:div w:id="1826630406">
                                          <w:marLeft w:val="0"/>
                                          <w:marRight w:val="0"/>
                                          <w:marTop w:val="0"/>
                                          <w:marBottom w:val="0"/>
                                          <w:divBdr>
                                            <w:top w:val="none" w:sz="0" w:space="0" w:color="auto"/>
                                            <w:left w:val="none" w:sz="0" w:space="0" w:color="auto"/>
                                            <w:bottom w:val="none" w:sz="0" w:space="0" w:color="auto"/>
                                            <w:right w:val="none" w:sz="0" w:space="0" w:color="auto"/>
                                          </w:divBdr>
                                          <w:divsChild>
                                            <w:div w:id="921182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2273772">
      <w:bodyDiv w:val="1"/>
      <w:marLeft w:val="0"/>
      <w:marRight w:val="0"/>
      <w:marTop w:val="0"/>
      <w:marBottom w:val="0"/>
      <w:divBdr>
        <w:top w:val="none" w:sz="0" w:space="0" w:color="auto"/>
        <w:left w:val="none" w:sz="0" w:space="0" w:color="auto"/>
        <w:bottom w:val="none" w:sz="0" w:space="0" w:color="auto"/>
        <w:right w:val="none" w:sz="0" w:space="0" w:color="auto"/>
      </w:divBdr>
    </w:div>
    <w:div w:id="37517490">
      <w:bodyDiv w:val="1"/>
      <w:marLeft w:val="0"/>
      <w:marRight w:val="0"/>
      <w:marTop w:val="0"/>
      <w:marBottom w:val="0"/>
      <w:divBdr>
        <w:top w:val="none" w:sz="0" w:space="0" w:color="auto"/>
        <w:left w:val="none" w:sz="0" w:space="0" w:color="auto"/>
        <w:bottom w:val="none" w:sz="0" w:space="0" w:color="auto"/>
        <w:right w:val="none" w:sz="0" w:space="0" w:color="auto"/>
      </w:divBdr>
    </w:div>
    <w:div w:id="53936952">
      <w:bodyDiv w:val="1"/>
      <w:marLeft w:val="0"/>
      <w:marRight w:val="0"/>
      <w:marTop w:val="0"/>
      <w:marBottom w:val="0"/>
      <w:divBdr>
        <w:top w:val="none" w:sz="0" w:space="0" w:color="auto"/>
        <w:left w:val="none" w:sz="0" w:space="0" w:color="auto"/>
        <w:bottom w:val="none" w:sz="0" w:space="0" w:color="auto"/>
        <w:right w:val="none" w:sz="0" w:space="0" w:color="auto"/>
      </w:divBdr>
    </w:div>
    <w:div w:id="56518431">
      <w:bodyDiv w:val="1"/>
      <w:marLeft w:val="0"/>
      <w:marRight w:val="0"/>
      <w:marTop w:val="0"/>
      <w:marBottom w:val="0"/>
      <w:divBdr>
        <w:top w:val="none" w:sz="0" w:space="0" w:color="auto"/>
        <w:left w:val="none" w:sz="0" w:space="0" w:color="auto"/>
        <w:bottom w:val="none" w:sz="0" w:space="0" w:color="auto"/>
        <w:right w:val="none" w:sz="0" w:space="0" w:color="auto"/>
      </w:divBdr>
    </w:div>
    <w:div w:id="57018628">
      <w:bodyDiv w:val="1"/>
      <w:marLeft w:val="0"/>
      <w:marRight w:val="0"/>
      <w:marTop w:val="0"/>
      <w:marBottom w:val="0"/>
      <w:divBdr>
        <w:top w:val="none" w:sz="0" w:space="0" w:color="auto"/>
        <w:left w:val="none" w:sz="0" w:space="0" w:color="auto"/>
        <w:bottom w:val="none" w:sz="0" w:space="0" w:color="auto"/>
        <w:right w:val="none" w:sz="0" w:space="0" w:color="auto"/>
      </w:divBdr>
    </w:div>
    <w:div w:id="57174977">
      <w:bodyDiv w:val="1"/>
      <w:marLeft w:val="0"/>
      <w:marRight w:val="0"/>
      <w:marTop w:val="0"/>
      <w:marBottom w:val="0"/>
      <w:divBdr>
        <w:top w:val="none" w:sz="0" w:space="0" w:color="auto"/>
        <w:left w:val="none" w:sz="0" w:space="0" w:color="auto"/>
        <w:bottom w:val="none" w:sz="0" w:space="0" w:color="auto"/>
        <w:right w:val="none" w:sz="0" w:space="0" w:color="auto"/>
      </w:divBdr>
    </w:div>
    <w:div w:id="62535670">
      <w:bodyDiv w:val="1"/>
      <w:marLeft w:val="0"/>
      <w:marRight w:val="0"/>
      <w:marTop w:val="0"/>
      <w:marBottom w:val="0"/>
      <w:divBdr>
        <w:top w:val="none" w:sz="0" w:space="0" w:color="auto"/>
        <w:left w:val="none" w:sz="0" w:space="0" w:color="auto"/>
        <w:bottom w:val="none" w:sz="0" w:space="0" w:color="auto"/>
        <w:right w:val="none" w:sz="0" w:space="0" w:color="auto"/>
      </w:divBdr>
    </w:div>
    <w:div w:id="63260272">
      <w:bodyDiv w:val="1"/>
      <w:marLeft w:val="0"/>
      <w:marRight w:val="0"/>
      <w:marTop w:val="0"/>
      <w:marBottom w:val="0"/>
      <w:divBdr>
        <w:top w:val="none" w:sz="0" w:space="0" w:color="auto"/>
        <w:left w:val="none" w:sz="0" w:space="0" w:color="auto"/>
        <w:bottom w:val="none" w:sz="0" w:space="0" w:color="auto"/>
        <w:right w:val="none" w:sz="0" w:space="0" w:color="auto"/>
      </w:divBdr>
    </w:div>
    <w:div w:id="66464268">
      <w:bodyDiv w:val="1"/>
      <w:marLeft w:val="0"/>
      <w:marRight w:val="0"/>
      <w:marTop w:val="0"/>
      <w:marBottom w:val="0"/>
      <w:divBdr>
        <w:top w:val="none" w:sz="0" w:space="0" w:color="auto"/>
        <w:left w:val="none" w:sz="0" w:space="0" w:color="auto"/>
        <w:bottom w:val="none" w:sz="0" w:space="0" w:color="auto"/>
        <w:right w:val="none" w:sz="0" w:space="0" w:color="auto"/>
      </w:divBdr>
    </w:div>
    <w:div w:id="66809880">
      <w:bodyDiv w:val="1"/>
      <w:marLeft w:val="0"/>
      <w:marRight w:val="0"/>
      <w:marTop w:val="0"/>
      <w:marBottom w:val="0"/>
      <w:divBdr>
        <w:top w:val="none" w:sz="0" w:space="0" w:color="auto"/>
        <w:left w:val="none" w:sz="0" w:space="0" w:color="auto"/>
        <w:bottom w:val="none" w:sz="0" w:space="0" w:color="auto"/>
        <w:right w:val="none" w:sz="0" w:space="0" w:color="auto"/>
      </w:divBdr>
    </w:div>
    <w:div w:id="68114028">
      <w:bodyDiv w:val="1"/>
      <w:marLeft w:val="0"/>
      <w:marRight w:val="0"/>
      <w:marTop w:val="0"/>
      <w:marBottom w:val="0"/>
      <w:divBdr>
        <w:top w:val="none" w:sz="0" w:space="0" w:color="auto"/>
        <w:left w:val="none" w:sz="0" w:space="0" w:color="auto"/>
        <w:bottom w:val="none" w:sz="0" w:space="0" w:color="auto"/>
        <w:right w:val="none" w:sz="0" w:space="0" w:color="auto"/>
      </w:divBdr>
    </w:div>
    <w:div w:id="70928133">
      <w:bodyDiv w:val="1"/>
      <w:marLeft w:val="0"/>
      <w:marRight w:val="0"/>
      <w:marTop w:val="0"/>
      <w:marBottom w:val="0"/>
      <w:divBdr>
        <w:top w:val="none" w:sz="0" w:space="0" w:color="auto"/>
        <w:left w:val="none" w:sz="0" w:space="0" w:color="auto"/>
        <w:bottom w:val="none" w:sz="0" w:space="0" w:color="auto"/>
        <w:right w:val="none" w:sz="0" w:space="0" w:color="auto"/>
      </w:divBdr>
    </w:div>
    <w:div w:id="71465560">
      <w:bodyDiv w:val="1"/>
      <w:marLeft w:val="0"/>
      <w:marRight w:val="0"/>
      <w:marTop w:val="0"/>
      <w:marBottom w:val="0"/>
      <w:divBdr>
        <w:top w:val="none" w:sz="0" w:space="0" w:color="auto"/>
        <w:left w:val="none" w:sz="0" w:space="0" w:color="auto"/>
        <w:bottom w:val="none" w:sz="0" w:space="0" w:color="auto"/>
        <w:right w:val="none" w:sz="0" w:space="0" w:color="auto"/>
      </w:divBdr>
    </w:div>
    <w:div w:id="71507801">
      <w:bodyDiv w:val="1"/>
      <w:marLeft w:val="0"/>
      <w:marRight w:val="0"/>
      <w:marTop w:val="0"/>
      <w:marBottom w:val="0"/>
      <w:divBdr>
        <w:top w:val="none" w:sz="0" w:space="0" w:color="auto"/>
        <w:left w:val="none" w:sz="0" w:space="0" w:color="auto"/>
        <w:bottom w:val="none" w:sz="0" w:space="0" w:color="auto"/>
        <w:right w:val="none" w:sz="0" w:space="0" w:color="auto"/>
      </w:divBdr>
    </w:div>
    <w:div w:id="72942455">
      <w:bodyDiv w:val="1"/>
      <w:marLeft w:val="0"/>
      <w:marRight w:val="0"/>
      <w:marTop w:val="0"/>
      <w:marBottom w:val="0"/>
      <w:divBdr>
        <w:top w:val="none" w:sz="0" w:space="0" w:color="auto"/>
        <w:left w:val="none" w:sz="0" w:space="0" w:color="auto"/>
        <w:bottom w:val="none" w:sz="0" w:space="0" w:color="auto"/>
        <w:right w:val="none" w:sz="0" w:space="0" w:color="auto"/>
      </w:divBdr>
    </w:div>
    <w:div w:id="75830235">
      <w:bodyDiv w:val="1"/>
      <w:marLeft w:val="0"/>
      <w:marRight w:val="0"/>
      <w:marTop w:val="0"/>
      <w:marBottom w:val="0"/>
      <w:divBdr>
        <w:top w:val="none" w:sz="0" w:space="0" w:color="auto"/>
        <w:left w:val="none" w:sz="0" w:space="0" w:color="auto"/>
        <w:bottom w:val="none" w:sz="0" w:space="0" w:color="auto"/>
        <w:right w:val="none" w:sz="0" w:space="0" w:color="auto"/>
      </w:divBdr>
    </w:div>
    <w:div w:id="77020494">
      <w:bodyDiv w:val="1"/>
      <w:marLeft w:val="0"/>
      <w:marRight w:val="0"/>
      <w:marTop w:val="0"/>
      <w:marBottom w:val="0"/>
      <w:divBdr>
        <w:top w:val="none" w:sz="0" w:space="0" w:color="auto"/>
        <w:left w:val="none" w:sz="0" w:space="0" w:color="auto"/>
        <w:bottom w:val="none" w:sz="0" w:space="0" w:color="auto"/>
        <w:right w:val="none" w:sz="0" w:space="0" w:color="auto"/>
      </w:divBdr>
    </w:div>
    <w:div w:id="78870083">
      <w:bodyDiv w:val="1"/>
      <w:marLeft w:val="0"/>
      <w:marRight w:val="0"/>
      <w:marTop w:val="0"/>
      <w:marBottom w:val="0"/>
      <w:divBdr>
        <w:top w:val="none" w:sz="0" w:space="0" w:color="auto"/>
        <w:left w:val="none" w:sz="0" w:space="0" w:color="auto"/>
        <w:bottom w:val="none" w:sz="0" w:space="0" w:color="auto"/>
        <w:right w:val="none" w:sz="0" w:space="0" w:color="auto"/>
      </w:divBdr>
    </w:div>
    <w:div w:id="80565763">
      <w:bodyDiv w:val="1"/>
      <w:marLeft w:val="0"/>
      <w:marRight w:val="0"/>
      <w:marTop w:val="0"/>
      <w:marBottom w:val="0"/>
      <w:divBdr>
        <w:top w:val="none" w:sz="0" w:space="0" w:color="auto"/>
        <w:left w:val="none" w:sz="0" w:space="0" w:color="auto"/>
        <w:bottom w:val="none" w:sz="0" w:space="0" w:color="auto"/>
        <w:right w:val="none" w:sz="0" w:space="0" w:color="auto"/>
      </w:divBdr>
    </w:div>
    <w:div w:id="82460393">
      <w:bodyDiv w:val="1"/>
      <w:marLeft w:val="0"/>
      <w:marRight w:val="0"/>
      <w:marTop w:val="0"/>
      <w:marBottom w:val="0"/>
      <w:divBdr>
        <w:top w:val="none" w:sz="0" w:space="0" w:color="auto"/>
        <w:left w:val="none" w:sz="0" w:space="0" w:color="auto"/>
        <w:bottom w:val="none" w:sz="0" w:space="0" w:color="auto"/>
        <w:right w:val="none" w:sz="0" w:space="0" w:color="auto"/>
      </w:divBdr>
    </w:div>
    <w:div w:id="82727058">
      <w:bodyDiv w:val="1"/>
      <w:marLeft w:val="0"/>
      <w:marRight w:val="0"/>
      <w:marTop w:val="0"/>
      <w:marBottom w:val="0"/>
      <w:divBdr>
        <w:top w:val="none" w:sz="0" w:space="0" w:color="auto"/>
        <w:left w:val="none" w:sz="0" w:space="0" w:color="auto"/>
        <w:bottom w:val="none" w:sz="0" w:space="0" w:color="auto"/>
        <w:right w:val="none" w:sz="0" w:space="0" w:color="auto"/>
      </w:divBdr>
    </w:div>
    <w:div w:id="85078358">
      <w:bodyDiv w:val="1"/>
      <w:marLeft w:val="0"/>
      <w:marRight w:val="0"/>
      <w:marTop w:val="0"/>
      <w:marBottom w:val="0"/>
      <w:divBdr>
        <w:top w:val="none" w:sz="0" w:space="0" w:color="auto"/>
        <w:left w:val="none" w:sz="0" w:space="0" w:color="auto"/>
        <w:bottom w:val="none" w:sz="0" w:space="0" w:color="auto"/>
        <w:right w:val="none" w:sz="0" w:space="0" w:color="auto"/>
      </w:divBdr>
    </w:div>
    <w:div w:id="85271070">
      <w:bodyDiv w:val="1"/>
      <w:marLeft w:val="0"/>
      <w:marRight w:val="0"/>
      <w:marTop w:val="0"/>
      <w:marBottom w:val="0"/>
      <w:divBdr>
        <w:top w:val="none" w:sz="0" w:space="0" w:color="auto"/>
        <w:left w:val="none" w:sz="0" w:space="0" w:color="auto"/>
        <w:bottom w:val="none" w:sz="0" w:space="0" w:color="auto"/>
        <w:right w:val="none" w:sz="0" w:space="0" w:color="auto"/>
      </w:divBdr>
    </w:div>
    <w:div w:id="90127640">
      <w:bodyDiv w:val="1"/>
      <w:marLeft w:val="0"/>
      <w:marRight w:val="0"/>
      <w:marTop w:val="0"/>
      <w:marBottom w:val="0"/>
      <w:divBdr>
        <w:top w:val="none" w:sz="0" w:space="0" w:color="auto"/>
        <w:left w:val="none" w:sz="0" w:space="0" w:color="auto"/>
        <w:bottom w:val="none" w:sz="0" w:space="0" w:color="auto"/>
        <w:right w:val="none" w:sz="0" w:space="0" w:color="auto"/>
      </w:divBdr>
    </w:div>
    <w:div w:id="90443082">
      <w:bodyDiv w:val="1"/>
      <w:marLeft w:val="0"/>
      <w:marRight w:val="0"/>
      <w:marTop w:val="0"/>
      <w:marBottom w:val="0"/>
      <w:divBdr>
        <w:top w:val="none" w:sz="0" w:space="0" w:color="auto"/>
        <w:left w:val="none" w:sz="0" w:space="0" w:color="auto"/>
        <w:bottom w:val="none" w:sz="0" w:space="0" w:color="auto"/>
        <w:right w:val="none" w:sz="0" w:space="0" w:color="auto"/>
      </w:divBdr>
    </w:div>
    <w:div w:id="91053128">
      <w:bodyDiv w:val="1"/>
      <w:marLeft w:val="0"/>
      <w:marRight w:val="0"/>
      <w:marTop w:val="0"/>
      <w:marBottom w:val="0"/>
      <w:divBdr>
        <w:top w:val="none" w:sz="0" w:space="0" w:color="auto"/>
        <w:left w:val="none" w:sz="0" w:space="0" w:color="auto"/>
        <w:bottom w:val="none" w:sz="0" w:space="0" w:color="auto"/>
        <w:right w:val="none" w:sz="0" w:space="0" w:color="auto"/>
      </w:divBdr>
    </w:div>
    <w:div w:id="95298773">
      <w:bodyDiv w:val="1"/>
      <w:marLeft w:val="0"/>
      <w:marRight w:val="0"/>
      <w:marTop w:val="0"/>
      <w:marBottom w:val="0"/>
      <w:divBdr>
        <w:top w:val="none" w:sz="0" w:space="0" w:color="auto"/>
        <w:left w:val="none" w:sz="0" w:space="0" w:color="auto"/>
        <w:bottom w:val="none" w:sz="0" w:space="0" w:color="auto"/>
        <w:right w:val="none" w:sz="0" w:space="0" w:color="auto"/>
      </w:divBdr>
      <w:divsChild>
        <w:div w:id="1346250766">
          <w:marLeft w:val="0"/>
          <w:marRight w:val="0"/>
          <w:marTop w:val="0"/>
          <w:marBottom w:val="0"/>
          <w:divBdr>
            <w:top w:val="none" w:sz="0" w:space="0" w:color="auto"/>
            <w:left w:val="none" w:sz="0" w:space="0" w:color="auto"/>
            <w:bottom w:val="none" w:sz="0" w:space="0" w:color="auto"/>
            <w:right w:val="none" w:sz="0" w:space="0" w:color="auto"/>
          </w:divBdr>
          <w:divsChild>
            <w:div w:id="62336961">
              <w:marLeft w:val="0"/>
              <w:marRight w:val="0"/>
              <w:marTop w:val="0"/>
              <w:marBottom w:val="0"/>
              <w:divBdr>
                <w:top w:val="none" w:sz="0" w:space="0" w:color="auto"/>
                <w:left w:val="none" w:sz="0" w:space="0" w:color="auto"/>
                <w:bottom w:val="none" w:sz="0" w:space="0" w:color="auto"/>
                <w:right w:val="none" w:sz="0" w:space="0" w:color="auto"/>
              </w:divBdr>
            </w:div>
            <w:div w:id="1841659024">
              <w:marLeft w:val="0"/>
              <w:marRight w:val="0"/>
              <w:marTop w:val="0"/>
              <w:marBottom w:val="0"/>
              <w:divBdr>
                <w:top w:val="none" w:sz="0" w:space="0" w:color="auto"/>
                <w:left w:val="none" w:sz="0" w:space="0" w:color="auto"/>
                <w:bottom w:val="none" w:sz="0" w:space="0" w:color="auto"/>
                <w:right w:val="none" w:sz="0" w:space="0" w:color="auto"/>
              </w:divBdr>
              <w:divsChild>
                <w:div w:id="878594002">
                  <w:marLeft w:val="0"/>
                  <w:marRight w:val="0"/>
                  <w:marTop w:val="0"/>
                  <w:marBottom w:val="0"/>
                  <w:divBdr>
                    <w:top w:val="none" w:sz="0" w:space="0" w:color="auto"/>
                    <w:left w:val="none" w:sz="0" w:space="0" w:color="auto"/>
                    <w:bottom w:val="none" w:sz="0" w:space="0" w:color="auto"/>
                    <w:right w:val="none" w:sz="0" w:space="0" w:color="auto"/>
                  </w:divBdr>
                  <w:divsChild>
                    <w:div w:id="303660429">
                      <w:marLeft w:val="0"/>
                      <w:marRight w:val="0"/>
                      <w:marTop w:val="0"/>
                      <w:marBottom w:val="0"/>
                      <w:divBdr>
                        <w:top w:val="none" w:sz="0" w:space="0" w:color="auto"/>
                        <w:left w:val="none" w:sz="0" w:space="0" w:color="auto"/>
                        <w:bottom w:val="none" w:sz="0" w:space="0" w:color="auto"/>
                        <w:right w:val="none" w:sz="0" w:space="0" w:color="auto"/>
                      </w:divBdr>
                      <w:divsChild>
                        <w:div w:id="306056043">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1188758021">
          <w:marLeft w:val="0"/>
          <w:marRight w:val="0"/>
          <w:marTop w:val="0"/>
          <w:marBottom w:val="0"/>
          <w:divBdr>
            <w:top w:val="none" w:sz="0" w:space="0" w:color="auto"/>
            <w:left w:val="none" w:sz="0" w:space="0" w:color="auto"/>
            <w:bottom w:val="none" w:sz="0" w:space="0" w:color="auto"/>
            <w:right w:val="none" w:sz="0" w:space="0" w:color="auto"/>
          </w:divBdr>
          <w:divsChild>
            <w:div w:id="1103498520">
              <w:marLeft w:val="0"/>
              <w:marRight w:val="0"/>
              <w:marTop w:val="0"/>
              <w:marBottom w:val="0"/>
              <w:divBdr>
                <w:top w:val="none" w:sz="0" w:space="0" w:color="auto"/>
                <w:left w:val="none" w:sz="0" w:space="0" w:color="auto"/>
                <w:bottom w:val="none" w:sz="0" w:space="0" w:color="auto"/>
                <w:right w:val="none" w:sz="0" w:space="0" w:color="auto"/>
              </w:divBdr>
            </w:div>
            <w:div w:id="1400054818">
              <w:marLeft w:val="0"/>
              <w:marRight w:val="0"/>
              <w:marTop w:val="0"/>
              <w:marBottom w:val="0"/>
              <w:divBdr>
                <w:top w:val="none" w:sz="0" w:space="0" w:color="auto"/>
                <w:left w:val="none" w:sz="0" w:space="0" w:color="auto"/>
                <w:bottom w:val="none" w:sz="0" w:space="0" w:color="auto"/>
                <w:right w:val="none" w:sz="0" w:space="0" w:color="auto"/>
              </w:divBdr>
              <w:divsChild>
                <w:div w:id="767043539">
                  <w:marLeft w:val="0"/>
                  <w:marRight w:val="0"/>
                  <w:marTop w:val="0"/>
                  <w:marBottom w:val="0"/>
                  <w:divBdr>
                    <w:top w:val="none" w:sz="0" w:space="0" w:color="auto"/>
                    <w:left w:val="none" w:sz="0" w:space="0" w:color="auto"/>
                    <w:bottom w:val="none" w:sz="0" w:space="0" w:color="auto"/>
                    <w:right w:val="none" w:sz="0" w:space="0" w:color="auto"/>
                  </w:divBdr>
                  <w:divsChild>
                    <w:div w:id="1400054364">
                      <w:marLeft w:val="0"/>
                      <w:marRight w:val="0"/>
                      <w:marTop w:val="0"/>
                      <w:marBottom w:val="0"/>
                      <w:divBdr>
                        <w:top w:val="none" w:sz="0" w:space="0" w:color="auto"/>
                        <w:left w:val="none" w:sz="0" w:space="0" w:color="auto"/>
                        <w:bottom w:val="none" w:sz="0" w:space="0" w:color="auto"/>
                        <w:right w:val="none" w:sz="0" w:space="0" w:color="auto"/>
                      </w:divBdr>
                      <w:divsChild>
                        <w:div w:id="152038620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102924249">
      <w:bodyDiv w:val="1"/>
      <w:marLeft w:val="0"/>
      <w:marRight w:val="0"/>
      <w:marTop w:val="0"/>
      <w:marBottom w:val="0"/>
      <w:divBdr>
        <w:top w:val="none" w:sz="0" w:space="0" w:color="auto"/>
        <w:left w:val="none" w:sz="0" w:space="0" w:color="auto"/>
        <w:bottom w:val="none" w:sz="0" w:space="0" w:color="auto"/>
        <w:right w:val="none" w:sz="0" w:space="0" w:color="auto"/>
      </w:divBdr>
    </w:div>
    <w:div w:id="116337412">
      <w:bodyDiv w:val="1"/>
      <w:marLeft w:val="0"/>
      <w:marRight w:val="0"/>
      <w:marTop w:val="0"/>
      <w:marBottom w:val="0"/>
      <w:divBdr>
        <w:top w:val="none" w:sz="0" w:space="0" w:color="auto"/>
        <w:left w:val="none" w:sz="0" w:space="0" w:color="auto"/>
        <w:bottom w:val="none" w:sz="0" w:space="0" w:color="auto"/>
        <w:right w:val="none" w:sz="0" w:space="0" w:color="auto"/>
      </w:divBdr>
    </w:div>
    <w:div w:id="130756945">
      <w:bodyDiv w:val="1"/>
      <w:marLeft w:val="0"/>
      <w:marRight w:val="0"/>
      <w:marTop w:val="0"/>
      <w:marBottom w:val="0"/>
      <w:divBdr>
        <w:top w:val="none" w:sz="0" w:space="0" w:color="auto"/>
        <w:left w:val="none" w:sz="0" w:space="0" w:color="auto"/>
        <w:bottom w:val="none" w:sz="0" w:space="0" w:color="auto"/>
        <w:right w:val="none" w:sz="0" w:space="0" w:color="auto"/>
      </w:divBdr>
    </w:div>
    <w:div w:id="133064985">
      <w:bodyDiv w:val="1"/>
      <w:marLeft w:val="0"/>
      <w:marRight w:val="0"/>
      <w:marTop w:val="0"/>
      <w:marBottom w:val="0"/>
      <w:divBdr>
        <w:top w:val="none" w:sz="0" w:space="0" w:color="auto"/>
        <w:left w:val="none" w:sz="0" w:space="0" w:color="auto"/>
        <w:bottom w:val="none" w:sz="0" w:space="0" w:color="auto"/>
        <w:right w:val="none" w:sz="0" w:space="0" w:color="auto"/>
      </w:divBdr>
    </w:div>
    <w:div w:id="134028035">
      <w:bodyDiv w:val="1"/>
      <w:marLeft w:val="0"/>
      <w:marRight w:val="0"/>
      <w:marTop w:val="0"/>
      <w:marBottom w:val="0"/>
      <w:divBdr>
        <w:top w:val="none" w:sz="0" w:space="0" w:color="auto"/>
        <w:left w:val="none" w:sz="0" w:space="0" w:color="auto"/>
        <w:bottom w:val="none" w:sz="0" w:space="0" w:color="auto"/>
        <w:right w:val="none" w:sz="0" w:space="0" w:color="auto"/>
      </w:divBdr>
    </w:div>
    <w:div w:id="137264612">
      <w:bodyDiv w:val="1"/>
      <w:marLeft w:val="0"/>
      <w:marRight w:val="0"/>
      <w:marTop w:val="0"/>
      <w:marBottom w:val="0"/>
      <w:divBdr>
        <w:top w:val="none" w:sz="0" w:space="0" w:color="auto"/>
        <w:left w:val="none" w:sz="0" w:space="0" w:color="auto"/>
        <w:bottom w:val="none" w:sz="0" w:space="0" w:color="auto"/>
        <w:right w:val="none" w:sz="0" w:space="0" w:color="auto"/>
      </w:divBdr>
    </w:div>
    <w:div w:id="137722528">
      <w:bodyDiv w:val="1"/>
      <w:marLeft w:val="0"/>
      <w:marRight w:val="0"/>
      <w:marTop w:val="0"/>
      <w:marBottom w:val="0"/>
      <w:divBdr>
        <w:top w:val="none" w:sz="0" w:space="0" w:color="auto"/>
        <w:left w:val="none" w:sz="0" w:space="0" w:color="auto"/>
        <w:bottom w:val="none" w:sz="0" w:space="0" w:color="auto"/>
        <w:right w:val="none" w:sz="0" w:space="0" w:color="auto"/>
      </w:divBdr>
    </w:div>
    <w:div w:id="138035623">
      <w:bodyDiv w:val="1"/>
      <w:marLeft w:val="0"/>
      <w:marRight w:val="0"/>
      <w:marTop w:val="0"/>
      <w:marBottom w:val="0"/>
      <w:divBdr>
        <w:top w:val="none" w:sz="0" w:space="0" w:color="auto"/>
        <w:left w:val="none" w:sz="0" w:space="0" w:color="auto"/>
        <w:bottom w:val="none" w:sz="0" w:space="0" w:color="auto"/>
        <w:right w:val="none" w:sz="0" w:space="0" w:color="auto"/>
      </w:divBdr>
      <w:divsChild>
        <w:div w:id="876428161">
          <w:marLeft w:val="965"/>
          <w:marRight w:val="0"/>
          <w:marTop w:val="154"/>
          <w:marBottom w:val="0"/>
          <w:divBdr>
            <w:top w:val="none" w:sz="0" w:space="0" w:color="auto"/>
            <w:left w:val="none" w:sz="0" w:space="0" w:color="auto"/>
            <w:bottom w:val="none" w:sz="0" w:space="0" w:color="auto"/>
            <w:right w:val="none" w:sz="0" w:space="0" w:color="auto"/>
          </w:divBdr>
        </w:div>
        <w:div w:id="1537348663">
          <w:marLeft w:val="965"/>
          <w:marRight w:val="0"/>
          <w:marTop w:val="154"/>
          <w:marBottom w:val="0"/>
          <w:divBdr>
            <w:top w:val="none" w:sz="0" w:space="0" w:color="auto"/>
            <w:left w:val="none" w:sz="0" w:space="0" w:color="auto"/>
            <w:bottom w:val="none" w:sz="0" w:space="0" w:color="auto"/>
            <w:right w:val="none" w:sz="0" w:space="0" w:color="auto"/>
          </w:divBdr>
        </w:div>
        <w:div w:id="557975434">
          <w:marLeft w:val="965"/>
          <w:marRight w:val="0"/>
          <w:marTop w:val="154"/>
          <w:marBottom w:val="0"/>
          <w:divBdr>
            <w:top w:val="none" w:sz="0" w:space="0" w:color="auto"/>
            <w:left w:val="none" w:sz="0" w:space="0" w:color="auto"/>
            <w:bottom w:val="none" w:sz="0" w:space="0" w:color="auto"/>
            <w:right w:val="none" w:sz="0" w:space="0" w:color="auto"/>
          </w:divBdr>
        </w:div>
        <w:div w:id="1134299985">
          <w:marLeft w:val="1555"/>
          <w:marRight w:val="0"/>
          <w:marTop w:val="134"/>
          <w:marBottom w:val="0"/>
          <w:divBdr>
            <w:top w:val="none" w:sz="0" w:space="0" w:color="auto"/>
            <w:left w:val="none" w:sz="0" w:space="0" w:color="auto"/>
            <w:bottom w:val="none" w:sz="0" w:space="0" w:color="auto"/>
            <w:right w:val="none" w:sz="0" w:space="0" w:color="auto"/>
          </w:divBdr>
        </w:div>
        <w:div w:id="526068782">
          <w:marLeft w:val="1555"/>
          <w:marRight w:val="0"/>
          <w:marTop w:val="134"/>
          <w:marBottom w:val="0"/>
          <w:divBdr>
            <w:top w:val="none" w:sz="0" w:space="0" w:color="auto"/>
            <w:left w:val="none" w:sz="0" w:space="0" w:color="auto"/>
            <w:bottom w:val="none" w:sz="0" w:space="0" w:color="auto"/>
            <w:right w:val="none" w:sz="0" w:space="0" w:color="auto"/>
          </w:divBdr>
        </w:div>
      </w:divsChild>
    </w:div>
    <w:div w:id="141196540">
      <w:bodyDiv w:val="1"/>
      <w:marLeft w:val="0"/>
      <w:marRight w:val="0"/>
      <w:marTop w:val="0"/>
      <w:marBottom w:val="0"/>
      <w:divBdr>
        <w:top w:val="none" w:sz="0" w:space="0" w:color="auto"/>
        <w:left w:val="none" w:sz="0" w:space="0" w:color="auto"/>
        <w:bottom w:val="none" w:sz="0" w:space="0" w:color="auto"/>
        <w:right w:val="none" w:sz="0" w:space="0" w:color="auto"/>
      </w:divBdr>
    </w:div>
    <w:div w:id="141429062">
      <w:bodyDiv w:val="1"/>
      <w:marLeft w:val="0"/>
      <w:marRight w:val="0"/>
      <w:marTop w:val="0"/>
      <w:marBottom w:val="0"/>
      <w:divBdr>
        <w:top w:val="none" w:sz="0" w:space="0" w:color="auto"/>
        <w:left w:val="none" w:sz="0" w:space="0" w:color="auto"/>
        <w:bottom w:val="none" w:sz="0" w:space="0" w:color="auto"/>
        <w:right w:val="none" w:sz="0" w:space="0" w:color="auto"/>
      </w:divBdr>
    </w:div>
    <w:div w:id="143012540">
      <w:bodyDiv w:val="1"/>
      <w:marLeft w:val="0"/>
      <w:marRight w:val="0"/>
      <w:marTop w:val="0"/>
      <w:marBottom w:val="0"/>
      <w:divBdr>
        <w:top w:val="none" w:sz="0" w:space="0" w:color="auto"/>
        <w:left w:val="none" w:sz="0" w:space="0" w:color="auto"/>
        <w:bottom w:val="none" w:sz="0" w:space="0" w:color="auto"/>
        <w:right w:val="none" w:sz="0" w:space="0" w:color="auto"/>
      </w:divBdr>
    </w:div>
    <w:div w:id="149559155">
      <w:bodyDiv w:val="1"/>
      <w:marLeft w:val="0"/>
      <w:marRight w:val="0"/>
      <w:marTop w:val="0"/>
      <w:marBottom w:val="0"/>
      <w:divBdr>
        <w:top w:val="none" w:sz="0" w:space="0" w:color="auto"/>
        <w:left w:val="none" w:sz="0" w:space="0" w:color="auto"/>
        <w:bottom w:val="none" w:sz="0" w:space="0" w:color="auto"/>
        <w:right w:val="none" w:sz="0" w:space="0" w:color="auto"/>
      </w:divBdr>
    </w:div>
    <w:div w:id="151457288">
      <w:bodyDiv w:val="1"/>
      <w:marLeft w:val="0"/>
      <w:marRight w:val="0"/>
      <w:marTop w:val="0"/>
      <w:marBottom w:val="0"/>
      <w:divBdr>
        <w:top w:val="none" w:sz="0" w:space="0" w:color="auto"/>
        <w:left w:val="none" w:sz="0" w:space="0" w:color="auto"/>
        <w:bottom w:val="none" w:sz="0" w:space="0" w:color="auto"/>
        <w:right w:val="none" w:sz="0" w:space="0" w:color="auto"/>
      </w:divBdr>
    </w:div>
    <w:div w:id="152331190">
      <w:bodyDiv w:val="1"/>
      <w:marLeft w:val="0"/>
      <w:marRight w:val="0"/>
      <w:marTop w:val="0"/>
      <w:marBottom w:val="0"/>
      <w:divBdr>
        <w:top w:val="none" w:sz="0" w:space="0" w:color="auto"/>
        <w:left w:val="none" w:sz="0" w:space="0" w:color="auto"/>
        <w:bottom w:val="none" w:sz="0" w:space="0" w:color="auto"/>
        <w:right w:val="none" w:sz="0" w:space="0" w:color="auto"/>
      </w:divBdr>
      <w:divsChild>
        <w:div w:id="1564565902">
          <w:marLeft w:val="0"/>
          <w:marRight w:val="0"/>
          <w:marTop w:val="0"/>
          <w:marBottom w:val="0"/>
          <w:divBdr>
            <w:top w:val="none" w:sz="0" w:space="0" w:color="auto"/>
            <w:left w:val="none" w:sz="0" w:space="0" w:color="auto"/>
            <w:bottom w:val="none" w:sz="0" w:space="0" w:color="auto"/>
            <w:right w:val="none" w:sz="0" w:space="0" w:color="auto"/>
          </w:divBdr>
        </w:div>
        <w:div w:id="510872737">
          <w:marLeft w:val="0"/>
          <w:marRight w:val="0"/>
          <w:marTop w:val="0"/>
          <w:marBottom w:val="0"/>
          <w:divBdr>
            <w:top w:val="none" w:sz="0" w:space="0" w:color="auto"/>
            <w:left w:val="none" w:sz="0" w:space="0" w:color="auto"/>
            <w:bottom w:val="none" w:sz="0" w:space="0" w:color="auto"/>
            <w:right w:val="none" w:sz="0" w:space="0" w:color="auto"/>
          </w:divBdr>
        </w:div>
        <w:div w:id="1375037641">
          <w:marLeft w:val="0"/>
          <w:marRight w:val="0"/>
          <w:marTop w:val="0"/>
          <w:marBottom w:val="0"/>
          <w:divBdr>
            <w:top w:val="none" w:sz="0" w:space="0" w:color="auto"/>
            <w:left w:val="none" w:sz="0" w:space="0" w:color="auto"/>
            <w:bottom w:val="none" w:sz="0" w:space="0" w:color="auto"/>
            <w:right w:val="none" w:sz="0" w:space="0" w:color="auto"/>
          </w:divBdr>
        </w:div>
      </w:divsChild>
    </w:div>
    <w:div w:id="162938249">
      <w:bodyDiv w:val="1"/>
      <w:marLeft w:val="0"/>
      <w:marRight w:val="0"/>
      <w:marTop w:val="0"/>
      <w:marBottom w:val="0"/>
      <w:divBdr>
        <w:top w:val="none" w:sz="0" w:space="0" w:color="auto"/>
        <w:left w:val="none" w:sz="0" w:space="0" w:color="auto"/>
        <w:bottom w:val="none" w:sz="0" w:space="0" w:color="auto"/>
        <w:right w:val="none" w:sz="0" w:space="0" w:color="auto"/>
      </w:divBdr>
    </w:div>
    <w:div w:id="163933842">
      <w:bodyDiv w:val="1"/>
      <w:marLeft w:val="0"/>
      <w:marRight w:val="0"/>
      <w:marTop w:val="0"/>
      <w:marBottom w:val="0"/>
      <w:divBdr>
        <w:top w:val="none" w:sz="0" w:space="0" w:color="auto"/>
        <w:left w:val="none" w:sz="0" w:space="0" w:color="auto"/>
        <w:bottom w:val="none" w:sz="0" w:space="0" w:color="auto"/>
        <w:right w:val="none" w:sz="0" w:space="0" w:color="auto"/>
      </w:divBdr>
    </w:div>
    <w:div w:id="165445092">
      <w:bodyDiv w:val="1"/>
      <w:marLeft w:val="0"/>
      <w:marRight w:val="0"/>
      <w:marTop w:val="0"/>
      <w:marBottom w:val="0"/>
      <w:divBdr>
        <w:top w:val="none" w:sz="0" w:space="0" w:color="auto"/>
        <w:left w:val="none" w:sz="0" w:space="0" w:color="auto"/>
        <w:bottom w:val="none" w:sz="0" w:space="0" w:color="auto"/>
        <w:right w:val="none" w:sz="0" w:space="0" w:color="auto"/>
      </w:divBdr>
    </w:div>
    <w:div w:id="168713394">
      <w:bodyDiv w:val="1"/>
      <w:marLeft w:val="0"/>
      <w:marRight w:val="0"/>
      <w:marTop w:val="0"/>
      <w:marBottom w:val="0"/>
      <w:divBdr>
        <w:top w:val="none" w:sz="0" w:space="0" w:color="auto"/>
        <w:left w:val="none" w:sz="0" w:space="0" w:color="auto"/>
        <w:bottom w:val="none" w:sz="0" w:space="0" w:color="auto"/>
        <w:right w:val="none" w:sz="0" w:space="0" w:color="auto"/>
      </w:divBdr>
    </w:div>
    <w:div w:id="169686417">
      <w:bodyDiv w:val="1"/>
      <w:marLeft w:val="0"/>
      <w:marRight w:val="0"/>
      <w:marTop w:val="0"/>
      <w:marBottom w:val="0"/>
      <w:divBdr>
        <w:top w:val="none" w:sz="0" w:space="0" w:color="auto"/>
        <w:left w:val="none" w:sz="0" w:space="0" w:color="auto"/>
        <w:bottom w:val="none" w:sz="0" w:space="0" w:color="auto"/>
        <w:right w:val="none" w:sz="0" w:space="0" w:color="auto"/>
      </w:divBdr>
    </w:div>
    <w:div w:id="171260937">
      <w:bodyDiv w:val="1"/>
      <w:marLeft w:val="0"/>
      <w:marRight w:val="0"/>
      <w:marTop w:val="0"/>
      <w:marBottom w:val="0"/>
      <w:divBdr>
        <w:top w:val="none" w:sz="0" w:space="0" w:color="auto"/>
        <w:left w:val="none" w:sz="0" w:space="0" w:color="auto"/>
        <w:bottom w:val="none" w:sz="0" w:space="0" w:color="auto"/>
        <w:right w:val="none" w:sz="0" w:space="0" w:color="auto"/>
      </w:divBdr>
    </w:div>
    <w:div w:id="172690238">
      <w:bodyDiv w:val="1"/>
      <w:marLeft w:val="0"/>
      <w:marRight w:val="0"/>
      <w:marTop w:val="0"/>
      <w:marBottom w:val="0"/>
      <w:divBdr>
        <w:top w:val="none" w:sz="0" w:space="0" w:color="auto"/>
        <w:left w:val="none" w:sz="0" w:space="0" w:color="auto"/>
        <w:bottom w:val="none" w:sz="0" w:space="0" w:color="auto"/>
        <w:right w:val="none" w:sz="0" w:space="0" w:color="auto"/>
      </w:divBdr>
    </w:div>
    <w:div w:id="173345877">
      <w:bodyDiv w:val="1"/>
      <w:marLeft w:val="0"/>
      <w:marRight w:val="0"/>
      <w:marTop w:val="0"/>
      <w:marBottom w:val="0"/>
      <w:divBdr>
        <w:top w:val="none" w:sz="0" w:space="0" w:color="auto"/>
        <w:left w:val="none" w:sz="0" w:space="0" w:color="auto"/>
        <w:bottom w:val="none" w:sz="0" w:space="0" w:color="auto"/>
        <w:right w:val="none" w:sz="0" w:space="0" w:color="auto"/>
      </w:divBdr>
    </w:div>
    <w:div w:id="180241643">
      <w:bodyDiv w:val="1"/>
      <w:marLeft w:val="0"/>
      <w:marRight w:val="0"/>
      <w:marTop w:val="0"/>
      <w:marBottom w:val="0"/>
      <w:divBdr>
        <w:top w:val="none" w:sz="0" w:space="0" w:color="auto"/>
        <w:left w:val="none" w:sz="0" w:space="0" w:color="auto"/>
        <w:bottom w:val="none" w:sz="0" w:space="0" w:color="auto"/>
        <w:right w:val="none" w:sz="0" w:space="0" w:color="auto"/>
      </w:divBdr>
      <w:divsChild>
        <w:div w:id="1593318144">
          <w:marLeft w:val="0"/>
          <w:marRight w:val="0"/>
          <w:marTop w:val="0"/>
          <w:marBottom w:val="0"/>
          <w:divBdr>
            <w:top w:val="none" w:sz="0" w:space="0" w:color="auto"/>
            <w:left w:val="none" w:sz="0" w:space="0" w:color="auto"/>
            <w:bottom w:val="none" w:sz="0" w:space="0" w:color="auto"/>
            <w:right w:val="none" w:sz="0" w:space="0" w:color="auto"/>
          </w:divBdr>
        </w:div>
        <w:div w:id="1913588441">
          <w:marLeft w:val="0"/>
          <w:marRight w:val="0"/>
          <w:marTop w:val="0"/>
          <w:marBottom w:val="0"/>
          <w:divBdr>
            <w:top w:val="none" w:sz="0" w:space="0" w:color="auto"/>
            <w:left w:val="none" w:sz="0" w:space="0" w:color="auto"/>
            <w:bottom w:val="none" w:sz="0" w:space="0" w:color="auto"/>
            <w:right w:val="none" w:sz="0" w:space="0" w:color="auto"/>
          </w:divBdr>
        </w:div>
        <w:div w:id="804465247">
          <w:marLeft w:val="0"/>
          <w:marRight w:val="0"/>
          <w:marTop w:val="0"/>
          <w:marBottom w:val="0"/>
          <w:divBdr>
            <w:top w:val="none" w:sz="0" w:space="0" w:color="auto"/>
            <w:left w:val="none" w:sz="0" w:space="0" w:color="auto"/>
            <w:bottom w:val="none" w:sz="0" w:space="0" w:color="auto"/>
            <w:right w:val="none" w:sz="0" w:space="0" w:color="auto"/>
          </w:divBdr>
        </w:div>
        <w:div w:id="329456305">
          <w:marLeft w:val="0"/>
          <w:marRight w:val="0"/>
          <w:marTop w:val="0"/>
          <w:marBottom w:val="0"/>
          <w:divBdr>
            <w:top w:val="none" w:sz="0" w:space="0" w:color="auto"/>
            <w:left w:val="none" w:sz="0" w:space="0" w:color="auto"/>
            <w:bottom w:val="none" w:sz="0" w:space="0" w:color="auto"/>
            <w:right w:val="none" w:sz="0" w:space="0" w:color="auto"/>
          </w:divBdr>
        </w:div>
        <w:div w:id="159929897">
          <w:marLeft w:val="0"/>
          <w:marRight w:val="0"/>
          <w:marTop w:val="0"/>
          <w:marBottom w:val="0"/>
          <w:divBdr>
            <w:top w:val="none" w:sz="0" w:space="0" w:color="auto"/>
            <w:left w:val="none" w:sz="0" w:space="0" w:color="auto"/>
            <w:bottom w:val="none" w:sz="0" w:space="0" w:color="auto"/>
            <w:right w:val="none" w:sz="0" w:space="0" w:color="auto"/>
          </w:divBdr>
        </w:div>
      </w:divsChild>
    </w:div>
    <w:div w:id="183590768">
      <w:bodyDiv w:val="1"/>
      <w:marLeft w:val="0"/>
      <w:marRight w:val="0"/>
      <w:marTop w:val="0"/>
      <w:marBottom w:val="0"/>
      <w:divBdr>
        <w:top w:val="none" w:sz="0" w:space="0" w:color="auto"/>
        <w:left w:val="none" w:sz="0" w:space="0" w:color="auto"/>
        <w:bottom w:val="none" w:sz="0" w:space="0" w:color="auto"/>
        <w:right w:val="none" w:sz="0" w:space="0" w:color="auto"/>
      </w:divBdr>
    </w:div>
    <w:div w:id="186260060">
      <w:bodyDiv w:val="1"/>
      <w:marLeft w:val="0"/>
      <w:marRight w:val="0"/>
      <w:marTop w:val="0"/>
      <w:marBottom w:val="0"/>
      <w:divBdr>
        <w:top w:val="none" w:sz="0" w:space="0" w:color="auto"/>
        <w:left w:val="none" w:sz="0" w:space="0" w:color="auto"/>
        <w:bottom w:val="none" w:sz="0" w:space="0" w:color="auto"/>
        <w:right w:val="none" w:sz="0" w:space="0" w:color="auto"/>
      </w:divBdr>
    </w:div>
    <w:div w:id="189951304">
      <w:bodyDiv w:val="1"/>
      <w:marLeft w:val="0"/>
      <w:marRight w:val="0"/>
      <w:marTop w:val="0"/>
      <w:marBottom w:val="0"/>
      <w:divBdr>
        <w:top w:val="none" w:sz="0" w:space="0" w:color="auto"/>
        <w:left w:val="none" w:sz="0" w:space="0" w:color="auto"/>
        <w:bottom w:val="none" w:sz="0" w:space="0" w:color="auto"/>
        <w:right w:val="none" w:sz="0" w:space="0" w:color="auto"/>
      </w:divBdr>
    </w:div>
    <w:div w:id="191725506">
      <w:bodyDiv w:val="1"/>
      <w:marLeft w:val="0"/>
      <w:marRight w:val="0"/>
      <w:marTop w:val="0"/>
      <w:marBottom w:val="0"/>
      <w:divBdr>
        <w:top w:val="none" w:sz="0" w:space="0" w:color="auto"/>
        <w:left w:val="none" w:sz="0" w:space="0" w:color="auto"/>
        <w:bottom w:val="none" w:sz="0" w:space="0" w:color="auto"/>
        <w:right w:val="none" w:sz="0" w:space="0" w:color="auto"/>
      </w:divBdr>
    </w:div>
    <w:div w:id="202056444">
      <w:bodyDiv w:val="1"/>
      <w:marLeft w:val="0"/>
      <w:marRight w:val="0"/>
      <w:marTop w:val="0"/>
      <w:marBottom w:val="0"/>
      <w:divBdr>
        <w:top w:val="none" w:sz="0" w:space="0" w:color="auto"/>
        <w:left w:val="none" w:sz="0" w:space="0" w:color="auto"/>
        <w:bottom w:val="none" w:sz="0" w:space="0" w:color="auto"/>
        <w:right w:val="none" w:sz="0" w:space="0" w:color="auto"/>
      </w:divBdr>
    </w:div>
    <w:div w:id="204176443">
      <w:bodyDiv w:val="1"/>
      <w:marLeft w:val="0"/>
      <w:marRight w:val="0"/>
      <w:marTop w:val="0"/>
      <w:marBottom w:val="0"/>
      <w:divBdr>
        <w:top w:val="none" w:sz="0" w:space="0" w:color="auto"/>
        <w:left w:val="none" w:sz="0" w:space="0" w:color="auto"/>
        <w:bottom w:val="none" w:sz="0" w:space="0" w:color="auto"/>
        <w:right w:val="none" w:sz="0" w:space="0" w:color="auto"/>
      </w:divBdr>
    </w:div>
    <w:div w:id="207181563">
      <w:bodyDiv w:val="1"/>
      <w:marLeft w:val="0"/>
      <w:marRight w:val="0"/>
      <w:marTop w:val="0"/>
      <w:marBottom w:val="0"/>
      <w:divBdr>
        <w:top w:val="none" w:sz="0" w:space="0" w:color="auto"/>
        <w:left w:val="none" w:sz="0" w:space="0" w:color="auto"/>
        <w:bottom w:val="none" w:sz="0" w:space="0" w:color="auto"/>
        <w:right w:val="none" w:sz="0" w:space="0" w:color="auto"/>
      </w:divBdr>
    </w:div>
    <w:div w:id="207382507">
      <w:bodyDiv w:val="1"/>
      <w:marLeft w:val="0"/>
      <w:marRight w:val="0"/>
      <w:marTop w:val="0"/>
      <w:marBottom w:val="0"/>
      <w:divBdr>
        <w:top w:val="none" w:sz="0" w:space="0" w:color="auto"/>
        <w:left w:val="none" w:sz="0" w:space="0" w:color="auto"/>
        <w:bottom w:val="none" w:sz="0" w:space="0" w:color="auto"/>
        <w:right w:val="none" w:sz="0" w:space="0" w:color="auto"/>
      </w:divBdr>
    </w:div>
    <w:div w:id="208956815">
      <w:bodyDiv w:val="1"/>
      <w:marLeft w:val="0"/>
      <w:marRight w:val="0"/>
      <w:marTop w:val="0"/>
      <w:marBottom w:val="0"/>
      <w:divBdr>
        <w:top w:val="none" w:sz="0" w:space="0" w:color="auto"/>
        <w:left w:val="none" w:sz="0" w:space="0" w:color="auto"/>
        <w:bottom w:val="none" w:sz="0" w:space="0" w:color="auto"/>
        <w:right w:val="none" w:sz="0" w:space="0" w:color="auto"/>
      </w:divBdr>
    </w:div>
    <w:div w:id="208957153">
      <w:bodyDiv w:val="1"/>
      <w:marLeft w:val="0"/>
      <w:marRight w:val="0"/>
      <w:marTop w:val="0"/>
      <w:marBottom w:val="0"/>
      <w:divBdr>
        <w:top w:val="none" w:sz="0" w:space="0" w:color="auto"/>
        <w:left w:val="none" w:sz="0" w:space="0" w:color="auto"/>
        <w:bottom w:val="none" w:sz="0" w:space="0" w:color="auto"/>
        <w:right w:val="none" w:sz="0" w:space="0" w:color="auto"/>
      </w:divBdr>
    </w:div>
    <w:div w:id="212473592">
      <w:bodyDiv w:val="1"/>
      <w:marLeft w:val="0"/>
      <w:marRight w:val="0"/>
      <w:marTop w:val="0"/>
      <w:marBottom w:val="0"/>
      <w:divBdr>
        <w:top w:val="none" w:sz="0" w:space="0" w:color="auto"/>
        <w:left w:val="none" w:sz="0" w:space="0" w:color="auto"/>
        <w:bottom w:val="none" w:sz="0" w:space="0" w:color="auto"/>
        <w:right w:val="none" w:sz="0" w:space="0" w:color="auto"/>
      </w:divBdr>
    </w:div>
    <w:div w:id="213473285">
      <w:bodyDiv w:val="1"/>
      <w:marLeft w:val="0"/>
      <w:marRight w:val="0"/>
      <w:marTop w:val="0"/>
      <w:marBottom w:val="0"/>
      <w:divBdr>
        <w:top w:val="none" w:sz="0" w:space="0" w:color="auto"/>
        <w:left w:val="none" w:sz="0" w:space="0" w:color="auto"/>
        <w:bottom w:val="none" w:sz="0" w:space="0" w:color="auto"/>
        <w:right w:val="none" w:sz="0" w:space="0" w:color="auto"/>
      </w:divBdr>
    </w:div>
    <w:div w:id="220867463">
      <w:bodyDiv w:val="1"/>
      <w:marLeft w:val="0"/>
      <w:marRight w:val="0"/>
      <w:marTop w:val="0"/>
      <w:marBottom w:val="0"/>
      <w:divBdr>
        <w:top w:val="none" w:sz="0" w:space="0" w:color="auto"/>
        <w:left w:val="none" w:sz="0" w:space="0" w:color="auto"/>
        <w:bottom w:val="none" w:sz="0" w:space="0" w:color="auto"/>
        <w:right w:val="none" w:sz="0" w:space="0" w:color="auto"/>
      </w:divBdr>
    </w:div>
    <w:div w:id="221450946">
      <w:bodyDiv w:val="1"/>
      <w:marLeft w:val="0"/>
      <w:marRight w:val="0"/>
      <w:marTop w:val="0"/>
      <w:marBottom w:val="0"/>
      <w:divBdr>
        <w:top w:val="none" w:sz="0" w:space="0" w:color="auto"/>
        <w:left w:val="none" w:sz="0" w:space="0" w:color="auto"/>
        <w:bottom w:val="none" w:sz="0" w:space="0" w:color="auto"/>
        <w:right w:val="none" w:sz="0" w:space="0" w:color="auto"/>
      </w:divBdr>
    </w:div>
    <w:div w:id="225721281">
      <w:bodyDiv w:val="1"/>
      <w:marLeft w:val="0"/>
      <w:marRight w:val="0"/>
      <w:marTop w:val="0"/>
      <w:marBottom w:val="0"/>
      <w:divBdr>
        <w:top w:val="none" w:sz="0" w:space="0" w:color="auto"/>
        <w:left w:val="none" w:sz="0" w:space="0" w:color="auto"/>
        <w:bottom w:val="none" w:sz="0" w:space="0" w:color="auto"/>
        <w:right w:val="none" w:sz="0" w:space="0" w:color="auto"/>
      </w:divBdr>
      <w:divsChild>
        <w:div w:id="176964855">
          <w:marLeft w:val="0"/>
          <w:marRight w:val="0"/>
          <w:marTop w:val="0"/>
          <w:marBottom w:val="0"/>
          <w:divBdr>
            <w:top w:val="none" w:sz="0" w:space="0" w:color="auto"/>
            <w:left w:val="none" w:sz="0" w:space="0" w:color="auto"/>
            <w:bottom w:val="none" w:sz="0" w:space="0" w:color="auto"/>
            <w:right w:val="none" w:sz="0" w:space="0" w:color="auto"/>
          </w:divBdr>
        </w:div>
        <w:div w:id="355349994">
          <w:marLeft w:val="0"/>
          <w:marRight w:val="0"/>
          <w:marTop w:val="0"/>
          <w:marBottom w:val="0"/>
          <w:divBdr>
            <w:top w:val="none" w:sz="0" w:space="0" w:color="auto"/>
            <w:left w:val="none" w:sz="0" w:space="0" w:color="auto"/>
            <w:bottom w:val="none" w:sz="0" w:space="0" w:color="auto"/>
            <w:right w:val="none" w:sz="0" w:space="0" w:color="auto"/>
          </w:divBdr>
        </w:div>
        <w:div w:id="435905545">
          <w:marLeft w:val="0"/>
          <w:marRight w:val="0"/>
          <w:marTop w:val="0"/>
          <w:marBottom w:val="0"/>
          <w:divBdr>
            <w:top w:val="none" w:sz="0" w:space="0" w:color="auto"/>
            <w:left w:val="none" w:sz="0" w:space="0" w:color="auto"/>
            <w:bottom w:val="none" w:sz="0" w:space="0" w:color="auto"/>
            <w:right w:val="none" w:sz="0" w:space="0" w:color="auto"/>
          </w:divBdr>
        </w:div>
        <w:div w:id="444420535">
          <w:marLeft w:val="0"/>
          <w:marRight w:val="0"/>
          <w:marTop w:val="0"/>
          <w:marBottom w:val="0"/>
          <w:divBdr>
            <w:top w:val="none" w:sz="0" w:space="0" w:color="auto"/>
            <w:left w:val="none" w:sz="0" w:space="0" w:color="auto"/>
            <w:bottom w:val="none" w:sz="0" w:space="0" w:color="auto"/>
            <w:right w:val="none" w:sz="0" w:space="0" w:color="auto"/>
          </w:divBdr>
        </w:div>
        <w:div w:id="472526823">
          <w:marLeft w:val="0"/>
          <w:marRight w:val="0"/>
          <w:marTop w:val="0"/>
          <w:marBottom w:val="0"/>
          <w:divBdr>
            <w:top w:val="none" w:sz="0" w:space="0" w:color="auto"/>
            <w:left w:val="none" w:sz="0" w:space="0" w:color="auto"/>
            <w:bottom w:val="none" w:sz="0" w:space="0" w:color="auto"/>
            <w:right w:val="none" w:sz="0" w:space="0" w:color="auto"/>
          </w:divBdr>
        </w:div>
        <w:div w:id="615329158">
          <w:marLeft w:val="0"/>
          <w:marRight w:val="0"/>
          <w:marTop w:val="0"/>
          <w:marBottom w:val="0"/>
          <w:divBdr>
            <w:top w:val="none" w:sz="0" w:space="0" w:color="auto"/>
            <w:left w:val="none" w:sz="0" w:space="0" w:color="auto"/>
            <w:bottom w:val="none" w:sz="0" w:space="0" w:color="auto"/>
            <w:right w:val="none" w:sz="0" w:space="0" w:color="auto"/>
          </w:divBdr>
        </w:div>
        <w:div w:id="662314919">
          <w:marLeft w:val="0"/>
          <w:marRight w:val="0"/>
          <w:marTop w:val="0"/>
          <w:marBottom w:val="0"/>
          <w:divBdr>
            <w:top w:val="none" w:sz="0" w:space="0" w:color="auto"/>
            <w:left w:val="none" w:sz="0" w:space="0" w:color="auto"/>
            <w:bottom w:val="none" w:sz="0" w:space="0" w:color="auto"/>
            <w:right w:val="none" w:sz="0" w:space="0" w:color="auto"/>
          </w:divBdr>
        </w:div>
        <w:div w:id="750011236">
          <w:marLeft w:val="0"/>
          <w:marRight w:val="0"/>
          <w:marTop w:val="0"/>
          <w:marBottom w:val="0"/>
          <w:divBdr>
            <w:top w:val="none" w:sz="0" w:space="0" w:color="auto"/>
            <w:left w:val="none" w:sz="0" w:space="0" w:color="auto"/>
            <w:bottom w:val="none" w:sz="0" w:space="0" w:color="auto"/>
            <w:right w:val="none" w:sz="0" w:space="0" w:color="auto"/>
          </w:divBdr>
        </w:div>
        <w:div w:id="762998622">
          <w:marLeft w:val="0"/>
          <w:marRight w:val="0"/>
          <w:marTop w:val="0"/>
          <w:marBottom w:val="0"/>
          <w:divBdr>
            <w:top w:val="none" w:sz="0" w:space="0" w:color="auto"/>
            <w:left w:val="none" w:sz="0" w:space="0" w:color="auto"/>
            <w:bottom w:val="none" w:sz="0" w:space="0" w:color="auto"/>
            <w:right w:val="none" w:sz="0" w:space="0" w:color="auto"/>
          </w:divBdr>
        </w:div>
        <w:div w:id="910849802">
          <w:marLeft w:val="0"/>
          <w:marRight w:val="0"/>
          <w:marTop w:val="0"/>
          <w:marBottom w:val="0"/>
          <w:divBdr>
            <w:top w:val="none" w:sz="0" w:space="0" w:color="auto"/>
            <w:left w:val="none" w:sz="0" w:space="0" w:color="auto"/>
            <w:bottom w:val="none" w:sz="0" w:space="0" w:color="auto"/>
            <w:right w:val="none" w:sz="0" w:space="0" w:color="auto"/>
          </w:divBdr>
        </w:div>
        <w:div w:id="1002006659">
          <w:marLeft w:val="0"/>
          <w:marRight w:val="0"/>
          <w:marTop w:val="0"/>
          <w:marBottom w:val="0"/>
          <w:divBdr>
            <w:top w:val="none" w:sz="0" w:space="0" w:color="auto"/>
            <w:left w:val="none" w:sz="0" w:space="0" w:color="auto"/>
            <w:bottom w:val="none" w:sz="0" w:space="0" w:color="auto"/>
            <w:right w:val="none" w:sz="0" w:space="0" w:color="auto"/>
          </w:divBdr>
        </w:div>
        <w:div w:id="1107390173">
          <w:marLeft w:val="0"/>
          <w:marRight w:val="0"/>
          <w:marTop w:val="0"/>
          <w:marBottom w:val="0"/>
          <w:divBdr>
            <w:top w:val="none" w:sz="0" w:space="0" w:color="auto"/>
            <w:left w:val="none" w:sz="0" w:space="0" w:color="auto"/>
            <w:bottom w:val="none" w:sz="0" w:space="0" w:color="auto"/>
            <w:right w:val="none" w:sz="0" w:space="0" w:color="auto"/>
          </w:divBdr>
        </w:div>
        <w:div w:id="1114859977">
          <w:marLeft w:val="0"/>
          <w:marRight w:val="0"/>
          <w:marTop w:val="0"/>
          <w:marBottom w:val="0"/>
          <w:divBdr>
            <w:top w:val="none" w:sz="0" w:space="0" w:color="auto"/>
            <w:left w:val="none" w:sz="0" w:space="0" w:color="auto"/>
            <w:bottom w:val="none" w:sz="0" w:space="0" w:color="auto"/>
            <w:right w:val="none" w:sz="0" w:space="0" w:color="auto"/>
          </w:divBdr>
        </w:div>
        <w:div w:id="1208420557">
          <w:marLeft w:val="0"/>
          <w:marRight w:val="0"/>
          <w:marTop w:val="0"/>
          <w:marBottom w:val="0"/>
          <w:divBdr>
            <w:top w:val="none" w:sz="0" w:space="0" w:color="auto"/>
            <w:left w:val="none" w:sz="0" w:space="0" w:color="auto"/>
            <w:bottom w:val="none" w:sz="0" w:space="0" w:color="auto"/>
            <w:right w:val="none" w:sz="0" w:space="0" w:color="auto"/>
          </w:divBdr>
        </w:div>
        <w:div w:id="1222601079">
          <w:marLeft w:val="0"/>
          <w:marRight w:val="0"/>
          <w:marTop w:val="0"/>
          <w:marBottom w:val="0"/>
          <w:divBdr>
            <w:top w:val="none" w:sz="0" w:space="0" w:color="auto"/>
            <w:left w:val="none" w:sz="0" w:space="0" w:color="auto"/>
            <w:bottom w:val="none" w:sz="0" w:space="0" w:color="auto"/>
            <w:right w:val="none" w:sz="0" w:space="0" w:color="auto"/>
          </w:divBdr>
        </w:div>
        <w:div w:id="1334601253">
          <w:marLeft w:val="0"/>
          <w:marRight w:val="0"/>
          <w:marTop w:val="0"/>
          <w:marBottom w:val="0"/>
          <w:divBdr>
            <w:top w:val="none" w:sz="0" w:space="0" w:color="auto"/>
            <w:left w:val="none" w:sz="0" w:space="0" w:color="auto"/>
            <w:bottom w:val="none" w:sz="0" w:space="0" w:color="auto"/>
            <w:right w:val="none" w:sz="0" w:space="0" w:color="auto"/>
          </w:divBdr>
        </w:div>
        <w:div w:id="1561936732">
          <w:marLeft w:val="0"/>
          <w:marRight w:val="0"/>
          <w:marTop w:val="0"/>
          <w:marBottom w:val="0"/>
          <w:divBdr>
            <w:top w:val="none" w:sz="0" w:space="0" w:color="auto"/>
            <w:left w:val="none" w:sz="0" w:space="0" w:color="auto"/>
            <w:bottom w:val="none" w:sz="0" w:space="0" w:color="auto"/>
            <w:right w:val="none" w:sz="0" w:space="0" w:color="auto"/>
          </w:divBdr>
        </w:div>
        <w:div w:id="1608463255">
          <w:marLeft w:val="0"/>
          <w:marRight w:val="0"/>
          <w:marTop w:val="0"/>
          <w:marBottom w:val="0"/>
          <w:divBdr>
            <w:top w:val="none" w:sz="0" w:space="0" w:color="auto"/>
            <w:left w:val="none" w:sz="0" w:space="0" w:color="auto"/>
            <w:bottom w:val="none" w:sz="0" w:space="0" w:color="auto"/>
            <w:right w:val="none" w:sz="0" w:space="0" w:color="auto"/>
          </w:divBdr>
        </w:div>
        <w:div w:id="1669364535">
          <w:marLeft w:val="0"/>
          <w:marRight w:val="0"/>
          <w:marTop w:val="0"/>
          <w:marBottom w:val="0"/>
          <w:divBdr>
            <w:top w:val="none" w:sz="0" w:space="0" w:color="auto"/>
            <w:left w:val="none" w:sz="0" w:space="0" w:color="auto"/>
            <w:bottom w:val="none" w:sz="0" w:space="0" w:color="auto"/>
            <w:right w:val="none" w:sz="0" w:space="0" w:color="auto"/>
          </w:divBdr>
        </w:div>
        <w:div w:id="1779451222">
          <w:marLeft w:val="0"/>
          <w:marRight w:val="0"/>
          <w:marTop w:val="0"/>
          <w:marBottom w:val="0"/>
          <w:divBdr>
            <w:top w:val="none" w:sz="0" w:space="0" w:color="auto"/>
            <w:left w:val="none" w:sz="0" w:space="0" w:color="auto"/>
            <w:bottom w:val="none" w:sz="0" w:space="0" w:color="auto"/>
            <w:right w:val="none" w:sz="0" w:space="0" w:color="auto"/>
          </w:divBdr>
        </w:div>
        <w:div w:id="1821725926">
          <w:marLeft w:val="0"/>
          <w:marRight w:val="0"/>
          <w:marTop w:val="0"/>
          <w:marBottom w:val="0"/>
          <w:divBdr>
            <w:top w:val="none" w:sz="0" w:space="0" w:color="auto"/>
            <w:left w:val="none" w:sz="0" w:space="0" w:color="auto"/>
            <w:bottom w:val="none" w:sz="0" w:space="0" w:color="auto"/>
            <w:right w:val="none" w:sz="0" w:space="0" w:color="auto"/>
          </w:divBdr>
        </w:div>
      </w:divsChild>
    </w:div>
    <w:div w:id="229771907">
      <w:bodyDiv w:val="1"/>
      <w:marLeft w:val="0"/>
      <w:marRight w:val="0"/>
      <w:marTop w:val="0"/>
      <w:marBottom w:val="0"/>
      <w:divBdr>
        <w:top w:val="none" w:sz="0" w:space="0" w:color="auto"/>
        <w:left w:val="none" w:sz="0" w:space="0" w:color="auto"/>
        <w:bottom w:val="none" w:sz="0" w:space="0" w:color="auto"/>
        <w:right w:val="none" w:sz="0" w:space="0" w:color="auto"/>
      </w:divBdr>
    </w:div>
    <w:div w:id="233323334">
      <w:bodyDiv w:val="1"/>
      <w:marLeft w:val="0"/>
      <w:marRight w:val="0"/>
      <w:marTop w:val="0"/>
      <w:marBottom w:val="0"/>
      <w:divBdr>
        <w:top w:val="none" w:sz="0" w:space="0" w:color="auto"/>
        <w:left w:val="none" w:sz="0" w:space="0" w:color="auto"/>
        <w:bottom w:val="none" w:sz="0" w:space="0" w:color="auto"/>
        <w:right w:val="none" w:sz="0" w:space="0" w:color="auto"/>
      </w:divBdr>
    </w:div>
    <w:div w:id="233509531">
      <w:bodyDiv w:val="1"/>
      <w:marLeft w:val="0"/>
      <w:marRight w:val="0"/>
      <w:marTop w:val="0"/>
      <w:marBottom w:val="0"/>
      <w:divBdr>
        <w:top w:val="none" w:sz="0" w:space="0" w:color="auto"/>
        <w:left w:val="none" w:sz="0" w:space="0" w:color="auto"/>
        <w:bottom w:val="none" w:sz="0" w:space="0" w:color="auto"/>
        <w:right w:val="none" w:sz="0" w:space="0" w:color="auto"/>
      </w:divBdr>
    </w:div>
    <w:div w:id="235284253">
      <w:bodyDiv w:val="1"/>
      <w:marLeft w:val="0"/>
      <w:marRight w:val="0"/>
      <w:marTop w:val="0"/>
      <w:marBottom w:val="0"/>
      <w:divBdr>
        <w:top w:val="none" w:sz="0" w:space="0" w:color="auto"/>
        <w:left w:val="none" w:sz="0" w:space="0" w:color="auto"/>
        <w:bottom w:val="none" w:sz="0" w:space="0" w:color="auto"/>
        <w:right w:val="none" w:sz="0" w:space="0" w:color="auto"/>
      </w:divBdr>
    </w:div>
    <w:div w:id="246161036">
      <w:bodyDiv w:val="1"/>
      <w:marLeft w:val="0"/>
      <w:marRight w:val="0"/>
      <w:marTop w:val="0"/>
      <w:marBottom w:val="0"/>
      <w:divBdr>
        <w:top w:val="none" w:sz="0" w:space="0" w:color="auto"/>
        <w:left w:val="none" w:sz="0" w:space="0" w:color="auto"/>
        <w:bottom w:val="none" w:sz="0" w:space="0" w:color="auto"/>
        <w:right w:val="none" w:sz="0" w:space="0" w:color="auto"/>
      </w:divBdr>
    </w:div>
    <w:div w:id="251552264">
      <w:bodyDiv w:val="1"/>
      <w:marLeft w:val="0"/>
      <w:marRight w:val="0"/>
      <w:marTop w:val="0"/>
      <w:marBottom w:val="0"/>
      <w:divBdr>
        <w:top w:val="none" w:sz="0" w:space="0" w:color="auto"/>
        <w:left w:val="none" w:sz="0" w:space="0" w:color="auto"/>
        <w:bottom w:val="none" w:sz="0" w:space="0" w:color="auto"/>
        <w:right w:val="none" w:sz="0" w:space="0" w:color="auto"/>
      </w:divBdr>
    </w:div>
    <w:div w:id="259067495">
      <w:bodyDiv w:val="1"/>
      <w:marLeft w:val="0"/>
      <w:marRight w:val="0"/>
      <w:marTop w:val="0"/>
      <w:marBottom w:val="0"/>
      <w:divBdr>
        <w:top w:val="none" w:sz="0" w:space="0" w:color="auto"/>
        <w:left w:val="none" w:sz="0" w:space="0" w:color="auto"/>
        <w:bottom w:val="none" w:sz="0" w:space="0" w:color="auto"/>
        <w:right w:val="none" w:sz="0" w:space="0" w:color="auto"/>
      </w:divBdr>
    </w:div>
    <w:div w:id="260339046">
      <w:bodyDiv w:val="1"/>
      <w:marLeft w:val="0"/>
      <w:marRight w:val="0"/>
      <w:marTop w:val="0"/>
      <w:marBottom w:val="0"/>
      <w:divBdr>
        <w:top w:val="none" w:sz="0" w:space="0" w:color="auto"/>
        <w:left w:val="none" w:sz="0" w:space="0" w:color="auto"/>
        <w:bottom w:val="none" w:sz="0" w:space="0" w:color="auto"/>
        <w:right w:val="none" w:sz="0" w:space="0" w:color="auto"/>
      </w:divBdr>
    </w:div>
    <w:div w:id="261302503">
      <w:bodyDiv w:val="1"/>
      <w:marLeft w:val="0"/>
      <w:marRight w:val="0"/>
      <w:marTop w:val="0"/>
      <w:marBottom w:val="0"/>
      <w:divBdr>
        <w:top w:val="none" w:sz="0" w:space="0" w:color="auto"/>
        <w:left w:val="none" w:sz="0" w:space="0" w:color="auto"/>
        <w:bottom w:val="none" w:sz="0" w:space="0" w:color="auto"/>
        <w:right w:val="none" w:sz="0" w:space="0" w:color="auto"/>
      </w:divBdr>
    </w:div>
    <w:div w:id="265894856">
      <w:bodyDiv w:val="1"/>
      <w:marLeft w:val="0"/>
      <w:marRight w:val="0"/>
      <w:marTop w:val="0"/>
      <w:marBottom w:val="0"/>
      <w:divBdr>
        <w:top w:val="none" w:sz="0" w:space="0" w:color="auto"/>
        <w:left w:val="none" w:sz="0" w:space="0" w:color="auto"/>
        <w:bottom w:val="none" w:sz="0" w:space="0" w:color="auto"/>
        <w:right w:val="none" w:sz="0" w:space="0" w:color="auto"/>
      </w:divBdr>
    </w:div>
    <w:div w:id="265963835">
      <w:bodyDiv w:val="1"/>
      <w:marLeft w:val="0"/>
      <w:marRight w:val="0"/>
      <w:marTop w:val="0"/>
      <w:marBottom w:val="0"/>
      <w:divBdr>
        <w:top w:val="none" w:sz="0" w:space="0" w:color="auto"/>
        <w:left w:val="none" w:sz="0" w:space="0" w:color="auto"/>
        <w:bottom w:val="none" w:sz="0" w:space="0" w:color="auto"/>
        <w:right w:val="none" w:sz="0" w:space="0" w:color="auto"/>
      </w:divBdr>
    </w:div>
    <w:div w:id="268584427">
      <w:bodyDiv w:val="1"/>
      <w:marLeft w:val="0"/>
      <w:marRight w:val="0"/>
      <w:marTop w:val="0"/>
      <w:marBottom w:val="0"/>
      <w:divBdr>
        <w:top w:val="none" w:sz="0" w:space="0" w:color="auto"/>
        <w:left w:val="none" w:sz="0" w:space="0" w:color="auto"/>
        <w:bottom w:val="none" w:sz="0" w:space="0" w:color="auto"/>
        <w:right w:val="none" w:sz="0" w:space="0" w:color="auto"/>
      </w:divBdr>
    </w:div>
    <w:div w:id="269091221">
      <w:bodyDiv w:val="1"/>
      <w:marLeft w:val="0"/>
      <w:marRight w:val="0"/>
      <w:marTop w:val="0"/>
      <w:marBottom w:val="0"/>
      <w:divBdr>
        <w:top w:val="none" w:sz="0" w:space="0" w:color="auto"/>
        <w:left w:val="none" w:sz="0" w:space="0" w:color="auto"/>
        <w:bottom w:val="none" w:sz="0" w:space="0" w:color="auto"/>
        <w:right w:val="none" w:sz="0" w:space="0" w:color="auto"/>
      </w:divBdr>
    </w:div>
    <w:div w:id="270284856">
      <w:bodyDiv w:val="1"/>
      <w:marLeft w:val="0"/>
      <w:marRight w:val="0"/>
      <w:marTop w:val="0"/>
      <w:marBottom w:val="0"/>
      <w:divBdr>
        <w:top w:val="none" w:sz="0" w:space="0" w:color="auto"/>
        <w:left w:val="none" w:sz="0" w:space="0" w:color="auto"/>
        <w:bottom w:val="none" w:sz="0" w:space="0" w:color="auto"/>
        <w:right w:val="none" w:sz="0" w:space="0" w:color="auto"/>
      </w:divBdr>
    </w:div>
    <w:div w:id="277221161">
      <w:bodyDiv w:val="1"/>
      <w:marLeft w:val="0"/>
      <w:marRight w:val="0"/>
      <w:marTop w:val="0"/>
      <w:marBottom w:val="0"/>
      <w:divBdr>
        <w:top w:val="none" w:sz="0" w:space="0" w:color="auto"/>
        <w:left w:val="none" w:sz="0" w:space="0" w:color="auto"/>
        <w:bottom w:val="none" w:sz="0" w:space="0" w:color="auto"/>
        <w:right w:val="none" w:sz="0" w:space="0" w:color="auto"/>
      </w:divBdr>
    </w:div>
    <w:div w:id="279387138">
      <w:bodyDiv w:val="1"/>
      <w:marLeft w:val="0"/>
      <w:marRight w:val="0"/>
      <w:marTop w:val="0"/>
      <w:marBottom w:val="0"/>
      <w:divBdr>
        <w:top w:val="none" w:sz="0" w:space="0" w:color="auto"/>
        <w:left w:val="none" w:sz="0" w:space="0" w:color="auto"/>
        <w:bottom w:val="none" w:sz="0" w:space="0" w:color="auto"/>
        <w:right w:val="none" w:sz="0" w:space="0" w:color="auto"/>
      </w:divBdr>
      <w:divsChild>
        <w:div w:id="816261902">
          <w:marLeft w:val="0"/>
          <w:marRight w:val="0"/>
          <w:marTop w:val="0"/>
          <w:marBottom w:val="0"/>
          <w:divBdr>
            <w:top w:val="none" w:sz="0" w:space="0" w:color="auto"/>
            <w:left w:val="none" w:sz="0" w:space="0" w:color="auto"/>
            <w:bottom w:val="none" w:sz="0" w:space="0" w:color="auto"/>
            <w:right w:val="none" w:sz="0" w:space="0" w:color="auto"/>
          </w:divBdr>
        </w:div>
      </w:divsChild>
    </w:div>
    <w:div w:id="281769011">
      <w:bodyDiv w:val="1"/>
      <w:marLeft w:val="0"/>
      <w:marRight w:val="0"/>
      <w:marTop w:val="0"/>
      <w:marBottom w:val="0"/>
      <w:divBdr>
        <w:top w:val="none" w:sz="0" w:space="0" w:color="auto"/>
        <w:left w:val="none" w:sz="0" w:space="0" w:color="auto"/>
        <w:bottom w:val="none" w:sz="0" w:space="0" w:color="auto"/>
        <w:right w:val="none" w:sz="0" w:space="0" w:color="auto"/>
      </w:divBdr>
      <w:divsChild>
        <w:div w:id="399328538">
          <w:marLeft w:val="0"/>
          <w:marRight w:val="0"/>
          <w:marTop w:val="0"/>
          <w:marBottom w:val="0"/>
          <w:divBdr>
            <w:top w:val="none" w:sz="0" w:space="0" w:color="auto"/>
            <w:left w:val="none" w:sz="0" w:space="0" w:color="auto"/>
            <w:bottom w:val="none" w:sz="0" w:space="0" w:color="auto"/>
            <w:right w:val="none" w:sz="0" w:space="0" w:color="auto"/>
          </w:divBdr>
          <w:divsChild>
            <w:div w:id="2046173447">
              <w:marLeft w:val="0"/>
              <w:marRight w:val="0"/>
              <w:marTop w:val="0"/>
              <w:marBottom w:val="0"/>
              <w:divBdr>
                <w:top w:val="none" w:sz="0" w:space="0" w:color="auto"/>
                <w:left w:val="none" w:sz="0" w:space="0" w:color="auto"/>
                <w:bottom w:val="none" w:sz="0" w:space="0" w:color="auto"/>
                <w:right w:val="none" w:sz="0" w:space="0" w:color="auto"/>
              </w:divBdr>
              <w:divsChild>
                <w:div w:id="191501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090193">
      <w:bodyDiv w:val="1"/>
      <w:marLeft w:val="0"/>
      <w:marRight w:val="0"/>
      <w:marTop w:val="0"/>
      <w:marBottom w:val="0"/>
      <w:divBdr>
        <w:top w:val="none" w:sz="0" w:space="0" w:color="auto"/>
        <w:left w:val="none" w:sz="0" w:space="0" w:color="auto"/>
        <w:bottom w:val="none" w:sz="0" w:space="0" w:color="auto"/>
        <w:right w:val="none" w:sz="0" w:space="0" w:color="auto"/>
      </w:divBdr>
    </w:div>
    <w:div w:id="286591809">
      <w:bodyDiv w:val="1"/>
      <w:marLeft w:val="0"/>
      <w:marRight w:val="0"/>
      <w:marTop w:val="0"/>
      <w:marBottom w:val="0"/>
      <w:divBdr>
        <w:top w:val="none" w:sz="0" w:space="0" w:color="auto"/>
        <w:left w:val="none" w:sz="0" w:space="0" w:color="auto"/>
        <w:bottom w:val="none" w:sz="0" w:space="0" w:color="auto"/>
        <w:right w:val="none" w:sz="0" w:space="0" w:color="auto"/>
      </w:divBdr>
    </w:div>
    <w:div w:id="292298613">
      <w:bodyDiv w:val="1"/>
      <w:marLeft w:val="0"/>
      <w:marRight w:val="0"/>
      <w:marTop w:val="0"/>
      <w:marBottom w:val="0"/>
      <w:divBdr>
        <w:top w:val="none" w:sz="0" w:space="0" w:color="auto"/>
        <w:left w:val="none" w:sz="0" w:space="0" w:color="auto"/>
        <w:bottom w:val="none" w:sz="0" w:space="0" w:color="auto"/>
        <w:right w:val="none" w:sz="0" w:space="0" w:color="auto"/>
      </w:divBdr>
    </w:div>
    <w:div w:id="295256035">
      <w:bodyDiv w:val="1"/>
      <w:marLeft w:val="0"/>
      <w:marRight w:val="0"/>
      <w:marTop w:val="0"/>
      <w:marBottom w:val="0"/>
      <w:divBdr>
        <w:top w:val="none" w:sz="0" w:space="0" w:color="auto"/>
        <w:left w:val="none" w:sz="0" w:space="0" w:color="auto"/>
        <w:bottom w:val="none" w:sz="0" w:space="0" w:color="auto"/>
        <w:right w:val="none" w:sz="0" w:space="0" w:color="auto"/>
      </w:divBdr>
    </w:div>
    <w:div w:id="298807059">
      <w:bodyDiv w:val="1"/>
      <w:marLeft w:val="0"/>
      <w:marRight w:val="0"/>
      <w:marTop w:val="0"/>
      <w:marBottom w:val="0"/>
      <w:divBdr>
        <w:top w:val="none" w:sz="0" w:space="0" w:color="auto"/>
        <w:left w:val="none" w:sz="0" w:space="0" w:color="auto"/>
        <w:bottom w:val="none" w:sz="0" w:space="0" w:color="auto"/>
        <w:right w:val="none" w:sz="0" w:space="0" w:color="auto"/>
      </w:divBdr>
    </w:div>
    <w:div w:id="299112214">
      <w:bodyDiv w:val="1"/>
      <w:marLeft w:val="0"/>
      <w:marRight w:val="0"/>
      <w:marTop w:val="0"/>
      <w:marBottom w:val="0"/>
      <w:divBdr>
        <w:top w:val="none" w:sz="0" w:space="0" w:color="auto"/>
        <w:left w:val="none" w:sz="0" w:space="0" w:color="auto"/>
        <w:bottom w:val="none" w:sz="0" w:space="0" w:color="auto"/>
        <w:right w:val="none" w:sz="0" w:space="0" w:color="auto"/>
      </w:divBdr>
    </w:div>
    <w:div w:id="303854956">
      <w:bodyDiv w:val="1"/>
      <w:marLeft w:val="0"/>
      <w:marRight w:val="0"/>
      <w:marTop w:val="0"/>
      <w:marBottom w:val="0"/>
      <w:divBdr>
        <w:top w:val="none" w:sz="0" w:space="0" w:color="auto"/>
        <w:left w:val="none" w:sz="0" w:space="0" w:color="auto"/>
        <w:bottom w:val="none" w:sz="0" w:space="0" w:color="auto"/>
        <w:right w:val="none" w:sz="0" w:space="0" w:color="auto"/>
      </w:divBdr>
    </w:div>
    <w:div w:id="307326706">
      <w:bodyDiv w:val="1"/>
      <w:marLeft w:val="0"/>
      <w:marRight w:val="0"/>
      <w:marTop w:val="0"/>
      <w:marBottom w:val="0"/>
      <w:divBdr>
        <w:top w:val="none" w:sz="0" w:space="0" w:color="auto"/>
        <w:left w:val="none" w:sz="0" w:space="0" w:color="auto"/>
        <w:bottom w:val="none" w:sz="0" w:space="0" w:color="auto"/>
        <w:right w:val="none" w:sz="0" w:space="0" w:color="auto"/>
      </w:divBdr>
    </w:div>
    <w:div w:id="310717524">
      <w:bodyDiv w:val="1"/>
      <w:marLeft w:val="0"/>
      <w:marRight w:val="0"/>
      <w:marTop w:val="0"/>
      <w:marBottom w:val="0"/>
      <w:divBdr>
        <w:top w:val="none" w:sz="0" w:space="0" w:color="auto"/>
        <w:left w:val="none" w:sz="0" w:space="0" w:color="auto"/>
        <w:bottom w:val="none" w:sz="0" w:space="0" w:color="auto"/>
        <w:right w:val="none" w:sz="0" w:space="0" w:color="auto"/>
      </w:divBdr>
    </w:div>
    <w:div w:id="316692207">
      <w:bodyDiv w:val="1"/>
      <w:marLeft w:val="0"/>
      <w:marRight w:val="0"/>
      <w:marTop w:val="0"/>
      <w:marBottom w:val="0"/>
      <w:divBdr>
        <w:top w:val="none" w:sz="0" w:space="0" w:color="auto"/>
        <w:left w:val="none" w:sz="0" w:space="0" w:color="auto"/>
        <w:bottom w:val="none" w:sz="0" w:space="0" w:color="auto"/>
        <w:right w:val="none" w:sz="0" w:space="0" w:color="auto"/>
      </w:divBdr>
    </w:div>
    <w:div w:id="317345161">
      <w:bodyDiv w:val="1"/>
      <w:marLeft w:val="0"/>
      <w:marRight w:val="0"/>
      <w:marTop w:val="0"/>
      <w:marBottom w:val="0"/>
      <w:divBdr>
        <w:top w:val="none" w:sz="0" w:space="0" w:color="auto"/>
        <w:left w:val="none" w:sz="0" w:space="0" w:color="auto"/>
        <w:bottom w:val="none" w:sz="0" w:space="0" w:color="auto"/>
        <w:right w:val="none" w:sz="0" w:space="0" w:color="auto"/>
      </w:divBdr>
    </w:div>
    <w:div w:id="318311386">
      <w:bodyDiv w:val="1"/>
      <w:marLeft w:val="0"/>
      <w:marRight w:val="0"/>
      <w:marTop w:val="0"/>
      <w:marBottom w:val="0"/>
      <w:divBdr>
        <w:top w:val="none" w:sz="0" w:space="0" w:color="auto"/>
        <w:left w:val="none" w:sz="0" w:space="0" w:color="auto"/>
        <w:bottom w:val="none" w:sz="0" w:space="0" w:color="auto"/>
        <w:right w:val="none" w:sz="0" w:space="0" w:color="auto"/>
      </w:divBdr>
    </w:div>
    <w:div w:id="318656162">
      <w:bodyDiv w:val="1"/>
      <w:marLeft w:val="0"/>
      <w:marRight w:val="0"/>
      <w:marTop w:val="0"/>
      <w:marBottom w:val="0"/>
      <w:divBdr>
        <w:top w:val="none" w:sz="0" w:space="0" w:color="auto"/>
        <w:left w:val="none" w:sz="0" w:space="0" w:color="auto"/>
        <w:bottom w:val="none" w:sz="0" w:space="0" w:color="auto"/>
        <w:right w:val="none" w:sz="0" w:space="0" w:color="auto"/>
      </w:divBdr>
    </w:div>
    <w:div w:id="320043483">
      <w:bodyDiv w:val="1"/>
      <w:marLeft w:val="0"/>
      <w:marRight w:val="0"/>
      <w:marTop w:val="0"/>
      <w:marBottom w:val="0"/>
      <w:divBdr>
        <w:top w:val="none" w:sz="0" w:space="0" w:color="auto"/>
        <w:left w:val="none" w:sz="0" w:space="0" w:color="auto"/>
        <w:bottom w:val="none" w:sz="0" w:space="0" w:color="auto"/>
        <w:right w:val="none" w:sz="0" w:space="0" w:color="auto"/>
      </w:divBdr>
    </w:div>
    <w:div w:id="321737875">
      <w:bodyDiv w:val="1"/>
      <w:marLeft w:val="0"/>
      <w:marRight w:val="0"/>
      <w:marTop w:val="0"/>
      <w:marBottom w:val="0"/>
      <w:divBdr>
        <w:top w:val="none" w:sz="0" w:space="0" w:color="auto"/>
        <w:left w:val="none" w:sz="0" w:space="0" w:color="auto"/>
        <w:bottom w:val="none" w:sz="0" w:space="0" w:color="auto"/>
        <w:right w:val="none" w:sz="0" w:space="0" w:color="auto"/>
      </w:divBdr>
    </w:div>
    <w:div w:id="323051704">
      <w:bodyDiv w:val="1"/>
      <w:marLeft w:val="0"/>
      <w:marRight w:val="0"/>
      <w:marTop w:val="0"/>
      <w:marBottom w:val="0"/>
      <w:divBdr>
        <w:top w:val="none" w:sz="0" w:space="0" w:color="auto"/>
        <w:left w:val="none" w:sz="0" w:space="0" w:color="auto"/>
        <w:bottom w:val="none" w:sz="0" w:space="0" w:color="auto"/>
        <w:right w:val="none" w:sz="0" w:space="0" w:color="auto"/>
      </w:divBdr>
    </w:div>
    <w:div w:id="326909489">
      <w:bodyDiv w:val="1"/>
      <w:marLeft w:val="0"/>
      <w:marRight w:val="0"/>
      <w:marTop w:val="0"/>
      <w:marBottom w:val="0"/>
      <w:divBdr>
        <w:top w:val="none" w:sz="0" w:space="0" w:color="auto"/>
        <w:left w:val="none" w:sz="0" w:space="0" w:color="auto"/>
        <w:bottom w:val="none" w:sz="0" w:space="0" w:color="auto"/>
        <w:right w:val="none" w:sz="0" w:space="0" w:color="auto"/>
      </w:divBdr>
    </w:div>
    <w:div w:id="327179308">
      <w:bodyDiv w:val="1"/>
      <w:marLeft w:val="0"/>
      <w:marRight w:val="0"/>
      <w:marTop w:val="0"/>
      <w:marBottom w:val="0"/>
      <w:divBdr>
        <w:top w:val="none" w:sz="0" w:space="0" w:color="auto"/>
        <w:left w:val="none" w:sz="0" w:space="0" w:color="auto"/>
        <w:bottom w:val="none" w:sz="0" w:space="0" w:color="auto"/>
        <w:right w:val="none" w:sz="0" w:space="0" w:color="auto"/>
      </w:divBdr>
    </w:div>
    <w:div w:id="327288084">
      <w:bodyDiv w:val="1"/>
      <w:marLeft w:val="0"/>
      <w:marRight w:val="0"/>
      <w:marTop w:val="0"/>
      <w:marBottom w:val="0"/>
      <w:divBdr>
        <w:top w:val="none" w:sz="0" w:space="0" w:color="auto"/>
        <w:left w:val="none" w:sz="0" w:space="0" w:color="auto"/>
        <w:bottom w:val="none" w:sz="0" w:space="0" w:color="auto"/>
        <w:right w:val="none" w:sz="0" w:space="0" w:color="auto"/>
      </w:divBdr>
    </w:div>
    <w:div w:id="327565048">
      <w:bodyDiv w:val="1"/>
      <w:marLeft w:val="0"/>
      <w:marRight w:val="0"/>
      <w:marTop w:val="0"/>
      <w:marBottom w:val="0"/>
      <w:divBdr>
        <w:top w:val="none" w:sz="0" w:space="0" w:color="auto"/>
        <w:left w:val="none" w:sz="0" w:space="0" w:color="auto"/>
        <w:bottom w:val="none" w:sz="0" w:space="0" w:color="auto"/>
        <w:right w:val="none" w:sz="0" w:space="0" w:color="auto"/>
      </w:divBdr>
    </w:div>
    <w:div w:id="327949674">
      <w:bodyDiv w:val="1"/>
      <w:marLeft w:val="0"/>
      <w:marRight w:val="0"/>
      <w:marTop w:val="0"/>
      <w:marBottom w:val="0"/>
      <w:divBdr>
        <w:top w:val="none" w:sz="0" w:space="0" w:color="auto"/>
        <w:left w:val="none" w:sz="0" w:space="0" w:color="auto"/>
        <w:bottom w:val="none" w:sz="0" w:space="0" w:color="auto"/>
        <w:right w:val="none" w:sz="0" w:space="0" w:color="auto"/>
      </w:divBdr>
    </w:div>
    <w:div w:id="331029665">
      <w:bodyDiv w:val="1"/>
      <w:marLeft w:val="0"/>
      <w:marRight w:val="0"/>
      <w:marTop w:val="0"/>
      <w:marBottom w:val="0"/>
      <w:divBdr>
        <w:top w:val="none" w:sz="0" w:space="0" w:color="auto"/>
        <w:left w:val="none" w:sz="0" w:space="0" w:color="auto"/>
        <w:bottom w:val="none" w:sz="0" w:space="0" w:color="auto"/>
        <w:right w:val="none" w:sz="0" w:space="0" w:color="auto"/>
      </w:divBdr>
    </w:div>
    <w:div w:id="331643731">
      <w:bodyDiv w:val="1"/>
      <w:marLeft w:val="0"/>
      <w:marRight w:val="0"/>
      <w:marTop w:val="0"/>
      <w:marBottom w:val="0"/>
      <w:divBdr>
        <w:top w:val="none" w:sz="0" w:space="0" w:color="auto"/>
        <w:left w:val="none" w:sz="0" w:space="0" w:color="auto"/>
        <w:bottom w:val="none" w:sz="0" w:space="0" w:color="auto"/>
        <w:right w:val="none" w:sz="0" w:space="0" w:color="auto"/>
      </w:divBdr>
    </w:div>
    <w:div w:id="336425838">
      <w:bodyDiv w:val="1"/>
      <w:marLeft w:val="0"/>
      <w:marRight w:val="0"/>
      <w:marTop w:val="0"/>
      <w:marBottom w:val="0"/>
      <w:divBdr>
        <w:top w:val="none" w:sz="0" w:space="0" w:color="auto"/>
        <w:left w:val="none" w:sz="0" w:space="0" w:color="auto"/>
        <w:bottom w:val="none" w:sz="0" w:space="0" w:color="auto"/>
        <w:right w:val="none" w:sz="0" w:space="0" w:color="auto"/>
      </w:divBdr>
    </w:div>
    <w:div w:id="339890762">
      <w:bodyDiv w:val="1"/>
      <w:marLeft w:val="0"/>
      <w:marRight w:val="0"/>
      <w:marTop w:val="0"/>
      <w:marBottom w:val="0"/>
      <w:divBdr>
        <w:top w:val="none" w:sz="0" w:space="0" w:color="auto"/>
        <w:left w:val="none" w:sz="0" w:space="0" w:color="auto"/>
        <w:bottom w:val="none" w:sz="0" w:space="0" w:color="auto"/>
        <w:right w:val="none" w:sz="0" w:space="0" w:color="auto"/>
      </w:divBdr>
    </w:div>
    <w:div w:id="341248358">
      <w:bodyDiv w:val="1"/>
      <w:marLeft w:val="0"/>
      <w:marRight w:val="0"/>
      <w:marTop w:val="0"/>
      <w:marBottom w:val="0"/>
      <w:divBdr>
        <w:top w:val="none" w:sz="0" w:space="0" w:color="auto"/>
        <w:left w:val="none" w:sz="0" w:space="0" w:color="auto"/>
        <w:bottom w:val="none" w:sz="0" w:space="0" w:color="auto"/>
        <w:right w:val="none" w:sz="0" w:space="0" w:color="auto"/>
      </w:divBdr>
    </w:div>
    <w:div w:id="343557432">
      <w:bodyDiv w:val="1"/>
      <w:marLeft w:val="0"/>
      <w:marRight w:val="0"/>
      <w:marTop w:val="0"/>
      <w:marBottom w:val="0"/>
      <w:divBdr>
        <w:top w:val="none" w:sz="0" w:space="0" w:color="auto"/>
        <w:left w:val="none" w:sz="0" w:space="0" w:color="auto"/>
        <w:bottom w:val="none" w:sz="0" w:space="0" w:color="auto"/>
        <w:right w:val="none" w:sz="0" w:space="0" w:color="auto"/>
      </w:divBdr>
    </w:div>
    <w:div w:id="344137806">
      <w:bodyDiv w:val="1"/>
      <w:marLeft w:val="0"/>
      <w:marRight w:val="0"/>
      <w:marTop w:val="0"/>
      <w:marBottom w:val="0"/>
      <w:divBdr>
        <w:top w:val="none" w:sz="0" w:space="0" w:color="auto"/>
        <w:left w:val="none" w:sz="0" w:space="0" w:color="auto"/>
        <w:bottom w:val="none" w:sz="0" w:space="0" w:color="auto"/>
        <w:right w:val="none" w:sz="0" w:space="0" w:color="auto"/>
      </w:divBdr>
      <w:divsChild>
        <w:div w:id="195913715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46832578">
      <w:bodyDiv w:val="1"/>
      <w:marLeft w:val="0"/>
      <w:marRight w:val="0"/>
      <w:marTop w:val="0"/>
      <w:marBottom w:val="0"/>
      <w:divBdr>
        <w:top w:val="none" w:sz="0" w:space="0" w:color="auto"/>
        <w:left w:val="none" w:sz="0" w:space="0" w:color="auto"/>
        <w:bottom w:val="none" w:sz="0" w:space="0" w:color="auto"/>
        <w:right w:val="none" w:sz="0" w:space="0" w:color="auto"/>
      </w:divBdr>
    </w:div>
    <w:div w:id="351106077">
      <w:bodyDiv w:val="1"/>
      <w:marLeft w:val="0"/>
      <w:marRight w:val="0"/>
      <w:marTop w:val="0"/>
      <w:marBottom w:val="0"/>
      <w:divBdr>
        <w:top w:val="none" w:sz="0" w:space="0" w:color="auto"/>
        <w:left w:val="none" w:sz="0" w:space="0" w:color="auto"/>
        <w:bottom w:val="none" w:sz="0" w:space="0" w:color="auto"/>
        <w:right w:val="none" w:sz="0" w:space="0" w:color="auto"/>
      </w:divBdr>
    </w:div>
    <w:div w:id="351614840">
      <w:bodyDiv w:val="1"/>
      <w:marLeft w:val="0"/>
      <w:marRight w:val="0"/>
      <w:marTop w:val="0"/>
      <w:marBottom w:val="0"/>
      <w:divBdr>
        <w:top w:val="none" w:sz="0" w:space="0" w:color="auto"/>
        <w:left w:val="none" w:sz="0" w:space="0" w:color="auto"/>
        <w:bottom w:val="none" w:sz="0" w:space="0" w:color="auto"/>
        <w:right w:val="none" w:sz="0" w:space="0" w:color="auto"/>
      </w:divBdr>
    </w:div>
    <w:div w:id="355623574">
      <w:bodyDiv w:val="1"/>
      <w:marLeft w:val="0"/>
      <w:marRight w:val="0"/>
      <w:marTop w:val="0"/>
      <w:marBottom w:val="0"/>
      <w:divBdr>
        <w:top w:val="none" w:sz="0" w:space="0" w:color="auto"/>
        <w:left w:val="none" w:sz="0" w:space="0" w:color="auto"/>
        <w:bottom w:val="none" w:sz="0" w:space="0" w:color="auto"/>
        <w:right w:val="none" w:sz="0" w:space="0" w:color="auto"/>
      </w:divBdr>
    </w:div>
    <w:div w:id="357465171">
      <w:bodyDiv w:val="1"/>
      <w:marLeft w:val="0"/>
      <w:marRight w:val="0"/>
      <w:marTop w:val="0"/>
      <w:marBottom w:val="0"/>
      <w:divBdr>
        <w:top w:val="none" w:sz="0" w:space="0" w:color="auto"/>
        <w:left w:val="none" w:sz="0" w:space="0" w:color="auto"/>
        <w:bottom w:val="none" w:sz="0" w:space="0" w:color="auto"/>
        <w:right w:val="none" w:sz="0" w:space="0" w:color="auto"/>
      </w:divBdr>
    </w:div>
    <w:div w:id="362554925">
      <w:bodyDiv w:val="1"/>
      <w:marLeft w:val="0"/>
      <w:marRight w:val="0"/>
      <w:marTop w:val="0"/>
      <w:marBottom w:val="0"/>
      <w:divBdr>
        <w:top w:val="none" w:sz="0" w:space="0" w:color="auto"/>
        <w:left w:val="none" w:sz="0" w:space="0" w:color="auto"/>
        <w:bottom w:val="none" w:sz="0" w:space="0" w:color="auto"/>
        <w:right w:val="none" w:sz="0" w:space="0" w:color="auto"/>
      </w:divBdr>
    </w:div>
    <w:div w:id="369232269">
      <w:bodyDiv w:val="1"/>
      <w:marLeft w:val="0"/>
      <w:marRight w:val="0"/>
      <w:marTop w:val="0"/>
      <w:marBottom w:val="0"/>
      <w:divBdr>
        <w:top w:val="none" w:sz="0" w:space="0" w:color="auto"/>
        <w:left w:val="none" w:sz="0" w:space="0" w:color="auto"/>
        <w:bottom w:val="none" w:sz="0" w:space="0" w:color="auto"/>
        <w:right w:val="none" w:sz="0" w:space="0" w:color="auto"/>
      </w:divBdr>
    </w:div>
    <w:div w:id="369765862">
      <w:bodyDiv w:val="1"/>
      <w:marLeft w:val="0"/>
      <w:marRight w:val="0"/>
      <w:marTop w:val="0"/>
      <w:marBottom w:val="0"/>
      <w:divBdr>
        <w:top w:val="none" w:sz="0" w:space="0" w:color="auto"/>
        <w:left w:val="none" w:sz="0" w:space="0" w:color="auto"/>
        <w:bottom w:val="none" w:sz="0" w:space="0" w:color="auto"/>
        <w:right w:val="none" w:sz="0" w:space="0" w:color="auto"/>
      </w:divBdr>
    </w:div>
    <w:div w:id="370610886">
      <w:bodyDiv w:val="1"/>
      <w:marLeft w:val="0"/>
      <w:marRight w:val="0"/>
      <w:marTop w:val="0"/>
      <w:marBottom w:val="0"/>
      <w:divBdr>
        <w:top w:val="none" w:sz="0" w:space="0" w:color="auto"/>
        <w:left w:val="none" w:sz="0" w:space="0" w:color="auto"/>
        <w:bottom w:val="none" w:sz="0" w:space="0" w:color="auto"/>
        <w:right w:val="none" w:sz="0" w:space="0" w:color="auto"/>
      </w:divBdr>
    </w:div>
    <w:div w:id="373115689">
      <w:bodyDiv w:val="1"/>
      <w:marLeft w:val="0"/>
      <w:marRight w:val="0"/>
      <w:marTop w:val="0"/>
      <w:marBottom w:val="0"/>
      <w:divBdr>
        <w:top w:val="none" w:sz="0" w:space="0" w:color="auto"/>
        <w:left w:val="none" w:sz="0" w:space="0" w:color="auto"/>
        <w:bottom w:val="none" w:sz="0" w:space="0" w:color="auto"/>
        <w:right w:val="none" w:sz="0" w:space="0" w:color="auto"/>
      </w:divBdr>
    </w:div>
    <w:div w:id="373502046">
      <w:bodyDiv w:val="1"/>
      <w:marLeft w:val="0"/>
      <w:marRight w:val="0"/>
      <w:marTop w:val="0"/>
      <w:marBottom w:val="0"/>
      <w:divBdr>
        <w:top w:val="none" w:sz="0" w:space="0" w:color="auto"/>
        <w:left w:val="none" w:sz="0" w:space="0" w:color="auto"/>
        <w:bottom w:val="none" w:sz="0" w:space="0" w:color="auto"/>
        <w:right w:val="none" w:sz="0" w:space="0" w:color="auto"/>
      </w:divBdr>
    </w:div>
    <w:div w:id="373820727">
      <w:bodyDiv w:val="1"/>
      <w:marLeft w:val="0"/>
      <w:marRight w:val="0"/>
      <w:marTop w:val="0"/>
      <w:marBottom w:val="0"/>
      <w:divBdr>
        <w:top w:val="none" w:sz="0" w:space="0" w:color="auto"/>
        <w:left w:val="none" w:sz="0" w:space="0" w:color="auto"/>
        <w:bottom w:val="none" w:sz="0" w:space="0" w:color="auto"/>
        <w:right w:val="none" w:sz="0" w:space="0" w:color="auto"/>
      </w:divBdr>
    </w:div>
    <w:div w:id="375274440">
      <w:bodyDiv w:val="1"/>
      <w:marLeft w:val="0"/>
      <w:marRight w:val="0"/>
      <w:marTop w:val="0"/>
      <w:marBottom w:val="0"/>
      <w:divBdr>
        <w:top w:val="none" w:sz="0" w:space="0" w:color="auto"/>
        <w:left w:val="none" w:sz="0" w:space="0" w:color="auto"/>
        <w:bottom w:val="none" w:sz="0" w:space="0" w:color="auto"/>
        <w:right w:val="none" w:sz="0" w:space="0" w:color="auto"/>
      </w:divBdr>
    </w:div>
    <w:div w:id="376666325">
      <w:bodyDiv w:val="1"/>
      <w:marLeft w:val="0"/>
      <w:marRight w:val="0"/>
      <w:marTop w:val="0"/>
      <w:marBottom w:val="0"/>
      <w:divBdr>
        <w:top w:val="none" w:sz="0" w:space="0" w:color="auto"/>
        <w:left w:val="none" w:sz="0" w:space="0" w:color="auto"/>
        <w:bottom w:val="none" w:sz="0" w:space="0" w:color="auto"/>
        <w:right w:val="none" w:sz="0" w:space="0" w:color="auto"/>
      </w:divBdr>
    </w:div>
    <w:div w:id="379406694">
      <w:bodyDiv w:val="1"/>
      <w:marLeft w:val="0"/>
      <w:marRight w:val="0"/>
      <w:marTop w:val="0"/>
      <w:marBottom w:val="0"/>
      <w:divBdr>
        <w:top w:val="none" w:sz="0" w:space="0" w:color="auto"/>
        <w:left w:val="none" w:sz="0" w:space="0" w:color="auto"/>
        <w:bottom w:val="none" w:sz="0" w:space="0" w:color="auto"/>
        <w:right w:val="none" w:sz="0" w:space="0" w:color="auto"/>
      </w:divBdr>
    </w:div>
    <w:div w:id="380324351">
      <w:bodyDiv w:val="1"/>
      <w:marLeft w:val="0"/>
      <w:marRight w:val="0"/>
      <w:marTop w:val="0"/>
      <w:marBottom w:val="0"/>
      <w:divBdr>
        <w:top w:val="none" w:sz="0" w:space="0" w:color="auto"/>
        <w:left w:val="none" w:sz="0" w:space="0" w:color="auto"/>
        <w:bottom w:val="none" w:sz="0" w:space="0" w:color="auto"/>
        <w:right w:val="none" w:sz="0" w:space="0" w:color="auto"/>
      </w:divBdr>
    </w:div>
    <w:div w:id="380399142">
      <w:bodyDiv w:val="1"/>
      <w:marLeft w:val="0"/>
      <w:marRight w:val="0"/>
      <w:marTop w:val="0"/>
      <w:marBottom w:val="0"/>
      <w:divBdr>
        <w:top w:val="none" w:sz="0" w:space="0" w:color="auto"/>
        <w:left w:val="none" w:sz="0" w:space="0" w:color="auto"/>
        <w:bottom w:val="none" w:sz="0" w:space="0" w:color="auto"/>
        <w:right w:val="none" w:sz="0" w:space="0" w:color="auto"/>
      </w:divBdr>
    </w:div>
    <w:div w:id="381371305">
      <w:bodyDiv w:val="1"/>
      <w:marLeft w:val="0"/>
      <w:marRight w:val="0"/>
      <w:marTop w:val="0"/>
      <w:marBottom w:val="0"/>
      <w:divBdr>
        <w:top w:val="none" w:sz="0" w:space="0" w:color="auto"/>
        <w:left w:val="none" w:sz="0" w:space="0" w:color="auto"/>
        <w:bottom w:val="none" w:sz="0" w:space="0" w:color="auto"/>
        <w:right w:val="none" w:sz="0" w:space="0" w:color="auto"/>
      </w:divBdr>
    </w:div>
    <w:div w:id="382947257">
      <w:bodyDiv w:val="1"/>
      <w:marLeft w:val="0"/>
      <w:marRight w:val="0"/>
      <w:marTop w:val="0"/>
      <w:marBottom w:val="0"/>
      <w:divBdr>
        <w:top w:val="none" w:sz="0" w:space="0" w:color="auto"/>
        <w:left w:val="none" w:sz="0" w:space="0" w:color="auto"/>
        <w:bottom w:val="none" w:sz="0" w:space="0" w:color="auto"/>
        <w:right w:val="none" w:sz="0" w:space="0" w:color="auto"/>
      </w:divBdr>
    </w:div>
    <w:div w:id="386952452">
      <w:bodyDiv w:val="1"/>
      <w:marLeft w:val="0"/>
      <w:marRight w:val="0"/>
      <w:marTop w:val="0"/>
      <w:marBottom w:val="0"/>
      <w:divBdr>
        <w:top w:val="none" w:sz="0" w:space="0" w:color="auto"/>
        <w:left w:val="none" w:sz="0" w:space="0" w:color="auto"/>
        <w:bottom w:val="none" w:sz="0" w:space="0" w:color="auto"/>
        <w:right w:val="none" w:sz="0" w:space="0" w:color="auto"/>
      </w:divBdr>
      <w:divsChild>
        <w:div w:id="470900822">
          <w:marLeft w:val="0"/>
          <w:marRight w:val="0"/>
          <w:marTop w:val="0"/>
          <w:marBottom w:val="0"/>
          <w:divBdr>
            <w:top w:val="none" w:sz="0" w:space="0" w:color="auto"/>
            <w:left w:val="none" w:sz="0" w:space="0" w:color="auto"/>
            <w:bottom w:val="none" w:sz="0" w:space="0" w:color="auto"/>
            <w:right w:val="none" w:sz="0" w:space="0" w:color="auto"/>
          </w:divBdr>
        </w:div>
        <w:div w:id="1607276767">
          <w:marLeft w:val="0"/>
          <w:marRight w:val="0"/>
          <w:marTop w:val="0"/>
          <w:marBottom w:val="0"/>
          <w:divBdr>
            <w:top w:val="none" w:sz="0" w:space="0" w:color="auto"/>
            <w:left w:val="none" w:sz="0" w:space="0" w:color="auto"/>
            <w:bottom w:val="none" w:sz="0" w:space="0" w:color="auto"/>
            <w:right w:val="none" w:sz="0" w:space="0" w:color="auto"/>
          </w:divBdr>
        </w:div>
        <w:div w:id="1133669967">
          <w:marLeft w:val="0"/>
          <w:marRight w:val="0"/>
          <w:marTop w:val="0"/>
          <w:marBottom w:val="0"/>
          <w:divBdr>
            <w:top w:val="none" w:sz="0" w:space="0" w:color="auto"/>
            <w:left w:val="none" w:sz="0" w:space="0" w:color="auto"/>
            <w:bottom w:val="none" w:sz="0" w:space="0" w:color="auto"/>
            <w:right w:val="none" w:sz="0" w:space="0" w:color="auto"/>
          </w:divBdr>
        </w:div>
        <w:div w:id="1891726447">
          <w:marLeft w:val="0"/>
          <w:marRight w:val="0"/>
          <w:marTop w:val="0"/>
          <w:marBottom w:val="0"/>
          <w:divBdr>
            <w:top w:val="none" w:sz="0" w:space="0" w:color="auto"/>
            <w:left w:val="none" w:sz="0" w:space="0" w:color="auto"/>
            <w:bottom w:val="none" w:sz="0" w:space="0" w:color="auto"/>
            <w:right w:val="none" w:sz="0" w:space="0" w:color="auto"/>
          </w:divBdr>
        </w:div>
        <w:div w:id="2075934921">
          <w:marLeft w:val="0"/>
          <w:marRight w:val="0"/>
          <w:marTop w:val="0"/>
          <w:marBottom w:val="0"/>
          <w:divBdr>
            <w:top w:val="none" w:sz="0" w:space="0" w:color="auto"/>
            <w:left w:val="none" w:sz="0" w:space="0" w:color="auto"/>
            <w:bottom w:val="none" w:sz="0" w:space="0" w:color="auto"/>
            <w:right w:val="none" w:sz="0" w:space="0" w:color="auto"/>
          </w:divBdr>
        </w:div>
        <w:div w:id="220798185">
          <w:marLeft w:val="0"/>
          <w:marRight w:val="0"/>
          <w:marTop w:val="0"/>
          <w:marBottom w:val="0"/>
          <w:divBdr>
            <w:top w:val="none" w:sz="0" w:space="0" w:color="auto"/>
            <w:left w:val="none" w:sz="0" w:space="0" w:color="auto"/>
            <w:bottom w:val="none" w:sz="0" w:space="0" w:color="auto"/>
            <w:right w:val="none" w:sz="0" w:space="0" w:color="auto"/>
          </w:divBdr>
        </w:div>
      </w:divsChild>
    </w:div>
    <w:div w:id="391585037">
      <w:bodyDiv w:val="1"/>
      <w:marLeft w:val="0"/>
      <w:marRight w:val="0"/>
      <w:marTop w:val="0"/>
      <w:marBottom w:val="0"/>
      <w:divBdr>
        <w:top w:val="none" w:sz="0" w:space="0" w:color="auto"/>
        <w:left w:val="none" w:sz="0" w:space="0" w:color="auto"/>
        <w:bottom w:val="none" w:sz="0" w:space="0" w:color="auto"/>
        <w:right w:val="none" w:sz="0" w:space="0" w:color="auto"/>
      </w:divBdr>
      <w:divsChild>
        <w:div w:id="1898129220">
          <w:marLeft w:val="965"/>
          <w:marRight w:val="0"/>
          <w:marTop w:val="134"/>
          <w:marBottom w:val="0"/>
          <w:divBdr>
            <w:top w:val="none" w:sz="0" w:space="0" w:color="auto"/>
            <w:left w:val="none" w:sz="0" w:space="0" w:color="auto"/>
            <w:bottom w:val="none" w:sz="0" w:space="0" w:color="auto"/>
            <w:right w:val="none" w:sz="0" w:space="0" w:color="auto"/>
          </w:divBdr>
        </w:div>
        <w:div w:id="1795784372">
          <w:marLeft w:val="965"/>
          <w:marRight w:val="0"/>
          <w:marTop w:val="134"/>
          <w:marBottom w:val="0"/>
          <w:divBdr>
            <w:top w:val="none" w:sz="0" w:space="0" w:color="auto"/>
            <w:left w:val="none" w:sz="0" w:space="0" w:color="auto"/>
            <w:bottom w:val="none" w:sz="0" w:space="0" w:color="auto"/>
            <w:right w:val="none" w:sz="0" w:space="0" w:color="auto"/>
          </w:divBdr>
        </w:div>
        <w:div w:id="1611862169">
          <w:marLeft w:val="965"/>
          <w:marRight w:val="0"/>
          <w:marTop w:val="134"/>
          <w:marBottom w:val="0"/>
          <w:divBdr>
            <w:top w:val="none" w:sz="0" w:space="0" w:color="auto"/>
            <w:left w:val="none" w:sz="0" w:space="0" w:color="auto"/>
            <w:bottom w:val="none" w:sz="0" w:space="0" w:color="auto"/>
            <w:right w:val="none" w:sz="0" w:space="0" w:color="auto"/>
          </w:divBdr>
        </w:div>
        <w:div w:id="1486625661">
          <w:marLeft w:val="965"/>
          <w:marRight w:val="0"/>
          <w:marTop w:val="134"/>
          <w:marBottom w:val="0"/>
          <w:divBdr>
            <w:top w:val="none" w:sz="0" w:space="0" w:color="auto"/>
            <w:left w:val="none" w:sz="0" w:space="0" w:color="auto"/>
            <w:bottom w:val="none" w:sz="0" w:space="0" w:color="auto"/>
            <w:right w:val="none" w:sz="0" w:space="0" w:color="auto"/>
          </w:divBdr>
        </w:div>
        <w:div w:id="181090638">
          <w:marLeft w:val="965"/>
          <w:marRight w:val="0"/>
          <w:marTop w:val="134"/>
          <w:marBottom w:val="0"/>
          <w:divBdr>
            <w:top w:val="none" w:sz="0" w:space="0" w:color="auto"/>
            <w:left w:val="none" w:sz="0" w:space="0" w:color="auto"/>
            <w:bottom w:val="none" w:sz="0" w:space="0" w:color="auto"/>
            <w:right w:val="none" w:sz="0" w:space="0" w:color="auto"/>
          </w:divBdr>
        </w:div>
        <w:div w:id="80640925">
          <w:marLeft w:val="1555"/>
          <w:marRight w:val="0"/>
          <w:marTop w:val="115"/>
          <w:marBottom w:val="0"/>
          <w:divBdr>
            <w:top w:val="none" w:sz="0" w:space="0" w:color="auto"/>
            <w:left w:val="none" w:sz="0" w:space="0" w:color="auto"/>
            <w:bottom w:val="none" w:sz="0" w:space="0" w:color="auto"/>
            <w:right w:val="none" w:sz="0" w:space="0" w:color="auto"/>
          </w:divBdr>
        </w:div>
        <w:div w:id="1694724538">
          <w:marLeft w:val="965"/>
          <w:marRight w:val="0"/>
          <w:marTop w:val="134"/>
          <w:marBottom w:val="0"/>
          <w:divBdr>
            <w:top w:val="none" w:sz="0" w:space="0" w:color="auto"/>
            <w:left w:val="none" w:sz="0" w:space="0" w:color="auto"/>
            <w:bottom w:val="none" w:sz="0" w:space="0" w:color="auto"/>
            <w:right w:val="none" w:sz="0" w:space="0" w:color="auto"/>
          </w:divBdr>
        </w:div>
      </w:divsChild>
    </w:div>
    <w:div w:id="393966535">
      <w:bodyDiv w:val="1"/>
      <w:marLeft w:val="0"/>
      <w:marRight w:val="0"/>
      <w:marTop w:val="0"/>
      <w:marBottom w:val="0"/>
      <w:divBdr>
        <w:top w:val="none" w:sz="0" w:space="0" w:color="auto"/>
        <w:left w:val="none" w:sz="0" w:space="0" w:color="auto"/>
        <w:bottom w:val="none" w:sz="0" w:space="0" w:color="auto"/>
        <w:right w:val="none" w:sz="0" w:space="0" w:color="auto"/>
      </w:divBdr>
    </w:div>
    <w:div w:id="395322971">
      <w:bodyDiv w:val="1"/>
      <w:marLeft w:val="0"/>
      <w:marRight w:val="0"/>
      <w:marTop w:val="0"/>
      <w:marBottom w:val="0"/>
      <w:divBdr>
        <w:top w:val="none" w:sz="0" w:space="0" w:color="auto"/>
        <w:left w:val="none" w:sz="0" w:space="0" w:color="auto"/>
        <w:bottom w:val="none" w:sz="0" w:space="0" w:color="auto"/>
        <w:right w:val="none" w:sz="0" w:space="0" w:color="auto"/>
      </w:divBdr>
    </w:div>
    <w:div w:id="399404387">
      <w:bodyDiv w:val="1"/>
      <w:marLeft w:val="0"/>
      <w:marRight w:val="0"/>
      <w:marTop w:val="0"/>
      <w:marBottom w:val="0"/>
      <w:divBdr>
        <w:top w:val="none" w:sz="0" w:space="0" w:color="auto"/>
        <w:left w:val="none" w:sz="0" w:space="0" w:color="auto"/>
        <w:bottom w:val="none" w:sz="0" w:space="0" w:color="auto"/>
        <w:right w:val="none" w:sz="0" w:space="0" w:color="auto"/>
      </w:divBdr>
    </w:div>
    <w:div w:id="406616123">
      <w:bodyDiv w:val="1"/>
      <w:marLeft w:val="0"/>
      <w:marRight w:val="0"/>
      <w:marTop w:val="0"/>
      <w:marBottom w:val="0"/>
      <w:divBdr>
        <w:top w:val="none" w:sz="0" w:space="0" w:color="auto"/>
        <w:left w:val="none" w:sz="0" w:space="0" w:color="auto"/>
        <w:bottom w:val="none" w:sz="0" w:space="0" w:color="auto"/>
        <w:right w:val="none" w:sz="0" w:space="0" w:color="auto"/>
      </w:divBdr>
    </w:div>
    <w:div w:id="407777269">
      <w:bodyDiv w:val="1"/>
      <w:marLeft w:val="0"/>
      <w:marRight w:val="0"/>
      <w:marTop w:val="0"/>
      <w:marBottom w:val="0"/>
      <w:divBdr>
        <w:top w:val="none" w:sz="0" w:space="0" w:color="auto"/>
        <w:left w:val="none" w:sz="0" w:space="0" w:color="auto"/>
        <w:bottom w:val="none" w:sz="0" w:space="0" w:color="auto"/>
        <w:right w:val="none" w:sz="0" w:space="0" w:color="auto"/>
      </w:divBdr>
    </w:div>
    <w:div w:id="408894591">
      <w:bodyDiv w:val="1"/>
      <w:marLeft w:val="0"/>
      <w:marRight w:val="0"/>
      <w:marTop w:val="0"/>
      <w:marBottom w:val="0"/>
      <w:divBdr>
        <w:top w:val="none" w:sz="0" w:space="0" w:color="auto"/>
        <w:left w:val="none" w:sz="0" w:space="0" w:color="auto"/>
        <w:bottom w:val="none" w:sz="0" w:space="0" w:color="auto"/>
        <w:right w:val="none" w:sz="0" w:space="0" w:color="auto"/>
      </w:divBdr>
    </w:div>
    <w:div w:id="411507703">
      <w:bodyDiv w:val="1"/>
      <w:marLeft w:val="0"/>
      <w:marRight w:val="0"/>
      <w:marTop w:val="0"/>
      <w:marBottom w:val="0"/>
      <w:divBdr>
        <w:top w:val="none" w:sz="0" w:space="0" w:color="auto"/>
        <w:left w:val="none" w:sz="0" w:space="0" w:color="auto"/>
        <w:bottom w:val="none" w:sz="0" w:space="0" w:color="auto"/>
        <w:right w:val="none" w:sz="0" w:space="0" w:color="auto"/>
      </w:divBdr>
    </w:div>
    <w:div w:id="414087734">
      <w:bodyDiv w:val="1"/>
      <w:marLeft w:val="0"/>
      <w:marRight w:val="0"/>
      <w:marTop w:val="0"/>
      <w:marBottom w:val="0"/>
      <w:divBdr>
        <w:top w:val="none" w:sz="0" w:space="0" w:color="auto"/>
        <w:left w:val="none" w:sz="0" w:space="0" w:color="auto"/>
        <w:bottom w:val="none" w:sz="0" w:space="0" w:color="auto"/>
        <w:right w:val="none" w:sz="0" w:space="0" w:color="auto"/>
      </w:divBdr>
    </w:div>
    <w:div w:id="417291235">
      <w:bodyDiv w:val="1"/>
      <w:marLeft w:val="0"/>
      <w:marRight w:val="0"/>
      <w:marTop w:val="0"/>
      <w:marBottom w:val="0"/>
      <w:divBdr>
        <w:top w:val="none" w:sz="0" w:space="0" w:color="auto"/>
        <w:left w:val="none" w:sz="0" w:space="0" w:color="auto"/>
        <w:bottom w:val="none" w:sz="0" w:space="0" w:color="auto"/>
        <w:right w:val="none" w:sz="0" w:space="0" w:color="auto"/>
      </w:divBdr>
      <w:divsChild>
        <w:div w:id="962729867">
          <w:marLeft w:val="0"/>
          <w:marRight w:val="0"/>
          <w:marTop w:val="0"/>
          <w:marBottom w:val="0"/>
          <w:divBdr>
            <w:top w:val="none" w:sz="0" w:space="0" w:color="auto"/>
            <w:left w:val="none" w:sz="0" w:space="0" w:color="auto"/>
            <w:bottom w:val="none" w:sz="0" w:space="0" w:color="auto"/>
            <w:right w:val="none" w:sz="0" w:space="0" w:color="auto"/>
          </w:divBdr>
        </w:div>
        <w:div w:id="1161698927">
          <w:marLeft w:val="0"/>
          <w:marRight w:val="0"/>
          <w:marTop w:val="0"/>
          <w:marBottom w:val="0"/>
          <w:divBdr>
            <w:top w:val="none" w:sz="0" w:space="0" w:color="auto"/>
            <w:left w:val="none" w:sz="0" w:space="0" w:color="auto"/>
            <w:bottom w:val="none" w:sz="0" w:space="0" w:color="auto"/>
            <w:right w:val="none" w:sz="0" w:space="0" w:color="auto"/>
          </w:divBdr>
        </w:div>
        <w:div w:id="735788411">
          <w:marLeft w:val="0"/>
          <w:marRight w:val="0"/>
          <w:marTop w:val="0"/>
          <w:marBottom w:val="0"/>
          <w:divBdr>
            <w:top w:val="none" w:sz="0" w:space="0" w:color="auto"/>
            <w:left w:val="none" w:sz="0" w:space="0" w:color="auto"/>
            <w:bottom w:val="none" w:sz="0" w:space="0" w:color="auto"/>
            <w:right w:val="none" w:sz="0" w:space="0" w:color="auto"/>
          </w:divBdr>
        </w:div>
        <w:div w:id="518662393">
          <w:marLeft w:val="0"/>
          <w:marRight w:val="0"/>
          <w:marTop w:val="0"/>
          <w:marBottom w:val="0"/>
          <w:divBdr>
            <w:top w:val="none" w:sz="0" w:space="0" w:color="auto"/>
            <w:left w:val="none" w:sz="0" w:space="0" w:color="auto"/>
            <w:bottom w:val="none" w:sz="0" w:space="0" w:color="auto"/>
            <w:right w:val="none" w:sz="0" w:space="0" w:color="auto"/>
          </w:divBdr>
        </w:div>
        <w:div w:id="2119442515">
          <w:marLeft w:val="0"/>
          <w:marRight w:val="0"/>
          <w:marTop w:val="0"/>
          <w:marBottom w:val="0"/>
          <w:divBdr>
            <w:top w:val="none" w:sz="0" w:space="0" w:color="auto"/>
            <w:left w:val="none" w:sz="0" w:space="0" w:color="auto"/>
            <w:bottom w:val="none" w:sz="0" w:space="0" w:color="auto"/>
            <w:right w:val="none" w:sz="0" w:space="0" w:color="auto"/>
          </w:divBdr>
        </w:div>
      </w:divsChild>
    </w:div>
    <w:div w:id="417672200">
      <w:bodyDiv w:val="1"/>
      <w:marLeft w:val="0"/>
      <w:marRight w:val="0"/>
      <w:marTop w:val="0"/>
      <w:marBottom w:val="0"/>
      <w:divBdr>
        <w:top w:val="none" w:sz="0" w:space="0" w:color="auto"/>
        <w:left w:val="none" w:sz="0" w:space="0" w:color="auto"/>
        <w:bottom w:val="none" w:sz="0" w:space="0" w:color="auto"/>
        <w:right w:val="none" w:sz="0" w:space="0" w:color="auto"/>
      </w:divBdr>
    </w:div>
    <w:div w:id="417681874">
      <w:bodyDiv w:val="1"/>
      <w:marLeft w:val="0"/>
      <w:marRight w:val="0"/>
      <w:marTop w:val="0"/>
      <w:marBottom w:val="0"/>
      <w:divBdr>
        <w:top w:val="none" w:sz="0" w:space="0" w:color="auto"/>
        <w:left w:val="none" w:sz="0" w:space="0" w:color="auto"/>
        <w:bottom w:val="none" w:sz="0" w:space="0" w:color="auto"/>
        <w:right w:val="none" w:sz="0" w:space="0" w:color="auto"/>
      </w:divBdr>
    </w:div>
    <w:div w:id="417989453">
      <w:bodyDiv w:val="1"/>
      <w:marLeft w:val="0"/>
      <w:marRight w:val="0"/>
      <w:marTop w:val="0"/>
      <w:marBottom w:val="0"/>
      <w:divBdr>
        <w:top w:val="none" w:sz="0" w:space="0" w:color="auto"/>
        <w:left w:val="none" w:sz="0" w:space="0" w:color="auto"/>
        <w:bottom w:val="none" w:sz="0" w:space="0" w:color="auto"/>
        <w:right w:val="none" w:sz="0" w:space="0" w:color="auto"/>
      </w:divBdr>
    </w:div>
    <w:div w:id="419063266">
      <w:bodyDiv w:val="1"/>
      <w:marLeft w:val="0"/>
      <w:marRight w:val="0"/>
      <w:marTop w:val="0"/>
      <w:marBottom w:val="0"/>
      <w:divBdr>
        <w:top w:val="none" w:sz="0" w:space="0" w:color="auto"/>
        <w:left w:val="none" w:sz="0" w:space="0" w:color="auto"/>
        <w:bottom w:val="none" w:sz="0" w:space="0" w:color="auto"/>
        <w:right w:val="none" w:sz="0" w:space="0" w:color="auto"/>
      </w:divBdr>
      <w:divsChild>
        <w:div w:id="833303997">
          <w:marLeft w:val="0"/>
          <w:marRight w:val="0"/>
          <w:marTop w:val="0"/>
          <w:marBottom w:val="120"/>
          <w:divBdr>
            <w:top w:val="none" w:sz="0" w:space="0" w:color="auto"/>
            <w:left w:val="none" w:sz="0" w:space="0" w:color="auto"/>
            <w:bottom w:val="none" w:sz="0" w:space="0" w:color="auto"/>
            <w:right w:val="none" w:sz="0" w:space="0" w:color="auto"/>
          </w:divBdr>
        </w:div>
      </w:divsChild>
    </w:div>
    <w:div w:id="420688097">
      <w:bodyDiv w:val="1"/>
      <w:marLeft w:val="0"/>
      <w:marRight w:val="0"/>
      <w:marTop w:val="0"/>
      <w:marBottom w:val="0"/>
      <w:divBdr>
        <w:top w:val="none" w:sz="0" w:space="0" w:color="auto"/>
        <w:left w:val="none" w:sz="0" w:space="0" w:color="auto"/>
        <w:bottom w:val="none" w:sz="0" w:space="0" w:color="auto"/>
        <w:right w:val="none" w:sz="0" w:space="0" w:color="auto"/>
      </w:divBdr>
    </w:div>
    <w:div w:id="420838976">
      <w:bodyDiv w:val="1"/>
      <w:marLeft w:val="0"/>
      <w:marRight w:val="0"/>
      <w:marTop w:val="0"/>
      <w:marBottom w:val="0"/>
      <w:divBdr>
        <w:top w:val="none" w:sz="0" w:space="0" w:color="auto"/>
        <w:left w:val="none" w:sz="0" w:space="0" w:color="auto"/>
        <w:bottom w:val="none" w:sz="0" w:space="0" w:color="auto"/>
        <w:right w:val="none" w:sz="0" w:space="0" w:color="auto"/>
      </w:divBdr>
    </w:div>
    <w:div w:id="420877113">
      <w:bodyDiv w:val="1"/>
      <w:marLeft w:val="0"/>
      <w:marRight w:val="0"/>
      <w:marTop w:val="0"/>
      <w:marBottom w:val="0"/>
      <w:divBdr>
        <w:top w:val="none" w:sz="0" w:space="0" w:color="auto"/>
        <w:left w:val="none" w:sz="0" w:space="0" w:color="auto"/>
        <w:bottom w:val="none" w:sz="0" w:space="0" w:color="auto"/>
        <w:right w:val="none" w:sz="0" w:space="0" w:color="auto"/>
      </w:divBdr>
    </w:div>
    <w:div w:id="425730477">
      <w:bodyDiv w:val="1"/>
      <w:marLeft w:val="0"/>
      <w:marRight w:val="0"/>
      <w:marTop w:val="0"/>
      <w:marBottom w:val="0"/>
      <w:divBdr>
        <w:top w:val="none" w:sz="0" w:space="0" w:color="auto"/>
        <w:left w:val="none" w:sz="0" w:space="0" w:color="auto"/>
        <w:bottom w:val="none" w:sz="0" w:space="0" w:color="auto"/>
        <w:right w:val="none" w:sz="0" w:space="0" w:color="auto"/>
      </w:divBdr>
    </w:div>
    <w:div w:id="431249195">
      <w:bodyDiv w:val="1"/>
      <w:marLeft w:val="0"/>
      <w:marRight w:val="0"/>
      <w:marTop w:val="0"/>
      <w:marBottom w:val="0"/>
      <w:divBdr>
        <w:top w:val="none" w:sz="0" w:space="0" w:color="auto"/>
        <w:left w:val="none" w:sz="0" w:space="0" w:color="auto"/>
        <w:bottom w:val="none" w:sz="0" w:space="0" w:color="auto"/>
        <w:right w:val="none" w:sz="0" w:space="0" w:color="auto"/>
      </w:divBdr>
    </w:div>
    <w:div w:id="431973253">
      <w:bodyDiv w:val="1"/>
      <w:marLeft w:val="0"/>
      <w:marRight w:val="0"/>
      <w:marTop w:val="0"/>
      <w:marBottom w:val="0"/>
      <w:divBdr>
        <w:top w:val="none" w:sz="0" w:space="0" w:color="auto"/>
        <w:left w:val="none" w:sz="0" w:space="0" w:color="auto"/>
        <w:bottom w:val="none" w:sz="0" w:space="0" w:color="auto"/>
        <w:right w:val="none" w:sz="0" w:space="0" w:color="auto"/>
      </w:divBdr>
    </w:div>
    <w:div w:id="435711649">
      <w:bodyDiv w:val="1"/>
      <w:marLeft w:val="0"/>
      <w:marRight w:val="0"/>
      <w:marTop w:val="0"/>
      <w:marBottom w:val="0"/>
      <w:divBdr>
        <w:top w:val="none" w:sz="0" w:space="0" w:color="auto"/>
        <w:left w:val="none" w:sz="0" w:space="0" w:color="auto"/>
        <w:bottom w:val="none" w:sz="0" w:space="0" w:color="auto"/>
        <w:right w:val="none" w:sz="0" w:space="0" w:color="auto"/>
      </w:divBdr>
    </w:div>
    <w:div w:id="436146523">
      <w:bodyDiv w:val="1"/>
      <w:marLeft w:val="0"/>
      <w:marRight w:val="0"/>
      <w:marTop w:val="0"/>
      <w:marBottom w:val="0"/>
      <w:divBdr>
        <w:top w:val="none" w:sz="0" w:space="0" w:color="auto"/>
        <w:left w:val="none" w:sz="0" w:space="0" w:color="auto"/>
        <w:bottom w:val="none" w:sz="0" w:space="0" w:color="auto"/>
        <w:right w:val="none" w:sz="0" w:space="0" w:color="auto"/>
      </w:divBdr>
    </w:div>
    <w:div w:id="439179579">
      <w:bodyDiv w:val="1"/>
      <w:marLeft w:val="0"/>
      <w:marRight w:val="0"/>
      <w:marTop w:val="0"/>
      <w:marBottom w:val="0"/>
      <w:divBdr>
        <w:top w:val="none" w:sz="0" w:space="0" w:color="auto"/>
        <w:left w:val="none" w:sz="0" w:space="0" w:color="auto"/>
        <w:bottom w:val="none" w:sz="0" w:space="0" w:color="auto"/>
        <w:right w:val="none" w:sz="0" w:space="0" w:color="auto"/>
      </w:divBdr>
    </w:div>
    <w:div w:id="442962681">
      <w:bodyDiv w:val="1"/>
      <w:marLeft w:val="0"/>
      <w:marRight w:val="0"/>
      <w:marTop w:val="0"/>
      <w:marBottom w:val="0"/>
      <w:divBdr>
        <w:top w:val="none" w:sz="0" w:space="0" w:color="auto"/>
        <w:left w:val="none" w:sz="0" w:space="0" w:color="auto"/>
        <w:bottom w:val="none" w:sz="0" w:space="0" w:color="auto"/>
        <w:right w:val="none" w:sz="0" w:space="0" w:color="auto"/>
      </w:divBdr>
    </w:div>
    <w:div w:id="444889386">
      <w:bodyDiv w:val="1"/>
      <w:marLeft w:val="0"/>
      <w:marRight w:val="0"/>
      <w:marTop w:val="0"/>
      <w:marBottom w:val="0"/>
      <w:divBdr>
        <w:top w:val="none" w:sz="0" w:space="0" w:color="auto"/>
        <w:left w:val="none" w:sz="0" w:space="0" w:color="auto"/>
        <w:bottom w:val="none" w:sz="0" w:space="0" w:color="auto"/>
        <w:right w:val="none" w:sz="0" w:space="0" w:color="auto"/>
      </w:divBdr>
    </w:div>
    <w:div w:id="446894599">
      <w:bodyDiv w:val="1"/>
      <w:marLeft w:val="0"/>
      <w:marRight w:val="0"/>
      <w:marTop w:val="0"/>
      <w:marBottom w:val="0"/>
      <w:divBdr>
        <w:top w:val="none" w:sz="0" w:space="0" w:color="auto"/>
        <w:left w:val="none" w:sz="0" w:space="0" w:color="auto"/>
        <w:bottom w:val="none" w:sz="0" w:space="0" w:color="auto"/>
        <w:right w:val="none" w:sz="0" w:space="0" w:color="auto"/>
      </w:divBdr>
    </w:div>
    <w:div w:id="448669976">
      <w:bodyDiv w:val="1"/>
      <w:marLeft w:val="0"/>
      <w:marRight w:val="0"/>
      <w:marTop w:val="0"/>
      <w:marBottom w:val="0"/>
      <w:divBdr>
        <w:top w:val="none" w:sz="0" w:space="0" w:color="auto"/>
        <w:left w:val="none" w:sz="0" w:space="0" w:color="auto"/>
        <w:bottom w:val="none" w:sz="0" w:space="0" w:color="auto"/>
        <w:right w:val="none" w:sz="0" w:space="0" w:color="auto"/>
      </w:divBdr>
    </w:div>
    <w:div w:id="450251585">
      <w:bodyDiv w:val="1"/>
      <w:marLeft w:val="0"/>
      <w:marRight w:val="0"/>
      <w:marTop w:val="0"/>
      <w:marBottom w:val="0"/>
      <w:divBdr>
        <w:top w:val="none" w:sz="0" w:space="0" w:color="auto"/>
        <w:left w:val="none" w:sz="0" w:space="0" w:color="auto"/>
        <w:bottom w:val="none" w:sz="0" w:space="0" w:color="auto"/>
        <w:right w:val="none" w:sz="0" w:space="0" w:color="auto"/>
      </w:divBdr>
    </w:div>
    <w:div w:id="452402194">
      <w:bodyDiv w:val="1"/>
      <w:marLeft w:val="0"/>
      <w:marRight w:val="0"/>
      <w:marTop w:val="0"/>
      <w:marBottom w:val="0"/>
      <w:divBdr>
        <w:top w:val="none" w:sz="0" w:space="0" w:color="auto"/>
        <w:left w:val="none" w:sz="0" w:space="0" w:color="auto"/>
        <w:bottom w:val="none" w:sz="0" w:space="0" w:color="auto"/>
        <w:right w:val="none" w:sz="0" w:space="0" w:color="auto"/>
      </w:divBdr>
    </w:div>
    <w:div w:id="459079846">
      <w:bodyDiv w:val="1"/>
      <w:marLeft w:val="0"/>
      <w:marRight w:val="0"/>
      <w:marTop w:val="0"/>
      <w:marBottom w:val="0"/>
      <w:divBdr>
        <w:top w:val="none" w:sz="0" w:space="0" w:color="auto"/>
        <w:left w:val="none" w:sz="0" w:space="0" w:color="auto"/>
        <w:bottom w:val="none" w:sz="0" w:space="0" w:color="auto"/>
        <w:right w:val="none" w:sz="0" w:space="0" w:color="auto"/>
      </w:divBdr>
    </w:div>
    <w:div w:id="461465049">
      <w:bodyDiv w:val="1"/>
      <w:marLeft w:val="0"/>
      <w:marRight w:val="0"/>
      <w:marTop w:val="0"/>
      <w:marBottom w:val="0"/>
      <w:divBdr>
        <w:top w:val="none" w:sz="0" w:space="0" w:color="auto"/>
        <w:left w:val="none" w:sz="0" w:space="0" w:color="auto"/>
        <w:bottom w:val="none" w:sz="0" w:space="0" w:color="auto"/>
        <w:right w:val="none" w:sz="0" w:space="0" w:color="auto"/>
      </w:divBdr>
    </w:div>
    <w:div w:id="461970632">
      <w:bodyDiv w:val="1"/>
      <w:marLeft w:val="0"/>
      <w:marRight w:val="0"/>
      <w:marTop w:val="0"/>
      <w:marBottom w:val="0"/>
      <w:divBdr>
        <w:top w:val="none" w:sz="0" w:space="0" w:color="auto"/>
        <w:left w:val="none" w:sz="0" w:space="0" w:color="auto"/>
        <w:bottom w:val="none" w:sz="0" w:space="0" w:color="auto"/>
        <w:right w:val="none" w:sz="0" w:space="0" w:color="auto"/>
      </w:divBdr>
    </w:div>
    <w:div w:id="462693742">
      <w:bodyDiv w:val="1"/>
      <w:marLeft w:val="0"/>
      <w:marRight w:val="0"/>
      <w:marTop w:val="0"/>
      <w:marBottom w:val="0"/>
      <w:divBdr>
        <w:top w:val="none" w:sz="0" w:space="0" w:color="auto"/>
        <w:left w:val="none" w:sz="0" w:space="0" w:color="auto"/>
        <w:bottom w:val="none" w:sz="0" w:space="0" w:color="auto"/>
        <w:right w:val="none" w:sz="0" w:space="0" w:color="auto"/>
      </w:divBdr>
      <w:divsChild>
        <w:div w:id="199648975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67430350">
      <w:bodyDiv w:val="1"/>
      <w:marLeft w:val="0"/>
      <w:marRight w:val="0"/>
      <w:marTop w:val="0"/>
      <w:marBottom w:val="0"/>
      <w:divBdr>
        <w:top w:val="none" w:sz="0" w:space="0" w:color="auto"/>
        <w:left w:val="none" w:sz="0" w:space="0" w:color="auto"/>
        <w:bottom w:val="none" w:sz="0" w:space="0" w:color="auto"/>
        <w:right w:val="none" w:sz="0" w:space="0" w:color="auto"/>
      </w:divBdr>
      <w:divsChild>
        <w:div w:id="417679496">
          <w:marLeft w:val="0"/>
          <w:marRight w:val="0"/>
          <w:marTop w:val="0"/>
          <w:marBottom w:val="0"/>
          <w:divBdr>
            <w:top w:val="none" w:sz="0" w:space="0" w:color="auto"/>
            <w:left w:val="none" w:sz="0" w:space="0" w:color="auto"/>
            <w:bottom w:val="none" w:sz="0" w:space="0" w:color="auto"/>
            <w:right w:val="none" w:sz="0" w:space="0" w:color="auto"/>
          </w:divBdr>
        </w:div>
        <w:div w:id="904608993">
          <w:marLeft w:val="0"/>
          <w:marRight w:val="0"/>
          <w:marTop w:val="0"/>
          <w:marBottom w:val="0"/>
          <w:divBdr>
            <w:top w:val="none" w:sz="0" w:space="0" w:color="auto"/>
            <w:left w:val="none" w:sz="0" w:space="0" w:color="auto"/>
            <w:bottom w:val="none" w:sz="0" w:space="0" w:color="auto"/>
            <w:right w:val="none" w:sz="0" w:space="0" w:color="auto"/>
          </w:divBdr>
        </w:div>
      </w:divsChild>
    </w:div>
    <w:div w:id="469982188">
      <w:bodyDiv w:val="1"/>
      <w:marLeft w:val="0"/>
      <w:marRight w:val="0"/>
      <w:marTop w:val="0"/>
      <w:marBottom w:val="0"/>
      <w:divBdr>
        <w:top w:val="none" w:sz="0" w:space="0" w:color="auto"/>
        <w:left w:val="none" w:sz="0" w:space="0" w:color="auto"/>
        <w:bottom w:val="none" w:sz="0" w:space="0" w:color="auto"/>
        <w:right w:val="none" w:sz="0" w:space="0" w:color="auto"/>
      </w:divBdr>
    </w:div>
    <w:div w:id="471599337">
      <w:bodyDiv w:val="1"/>
      <w:marLeft w:val="0"/>
      <w:marRight w:val="0"/>
      <w:marTop w:val="0"/>
      <w:marBottom w:val="0"/>
      <w:divBdr>
        <w:top w:val="none" w:sz="0" w:space="0" w:color="auto"/>
        <w:left w:val="none" w:sz="0" w:space="0" w:color="auto"/>
        <w:bottom w:val="none" w:sz="0" w:space="0" w:color="auto"/>
        <w:right w:val="none" w:sz="0" w:space="0" w:color="auto"/>
      </w:divBdr>
    </w:div>
    <w:div w:id="475143578">
      <w:bodyDiv w:val="1"/>
      <w:marLeft w:val="0"/>
      <w:marRight w:val="0"/>
      <w:marTop w:val="0"/>
      <w:marBottom w:val="0"/>
      <w:divBdr>
        <w:top w:val="none" w:sz="0" w:space="0" w:color="auto"/>
        <w:left w:val="none" w:sz="0" w:space="0" w:color="auto"/>
        <w:bottom w:val="none" w:sz="0" w:space="0" w:color="auto"/>
        <w:right w:val="none" w:sz="0" w:space="0" w:color="auto"/>
      </w:divBdr>
      <w:divsChild>
        <w:div w:id="341662187">
          <w:marLeft w:val="0"/>
          <w:marRight w:val="0"/>
          <w:marTop w:val="0"/>
          <w:marBottom w:val="0"/>
          <w:divBdr>
            <w:top w:val="none" w:sz="0" w:space="0" w:color="auto"/>
            <w:left w:val="none" w:sz="0" w:space="0" w:color="auto"/>
            <w:bottom w:val="none" w:sz="0" w:space="0" w:color="auto"/>
            <w:right w:val="none" w:sz="0" w:space="0" w:color="auto"/>
          </w:divBdr>
        </w:div>
        <w:div w:id="1779597061">
          <w:marLeft w:val="0"/>
          <w:marRight w:val="0"/>
          <w:marTop w:val="0"/>
          <w:marBottom w:val="0"/>
          <w:divBdr>
            <w:top w:val="none" w:sz="0" w:space="0" w:color="auto"/>
            <w:left w:val="none" w:sz="0" w:space="0" w:color="auto"/>
            <w:bottom w:val="none" w:sz="0" w:space="0" w:color="auto"/>
            <w:right w:val="none" w:sz="0" w:space="0" w:color="auto"/>
          </w:divBdr>
          <w:divsChild>
            <w:div w:id="337393537">
              <w:marLeft w:val="0"/>
              <w:marRight w:val="0"/>
              <w:marTop w:val="0"/>
              <w:marBottom w:val="0"/>
              <w:divBdr>
                <w:top w:val="none" w:sz="0" w:space="0" w:color="auto"/>
                <w:left w:val="none" w:sz="0" w:space="0" w:color="auto"/>
                <w:bottom w:val="none" w:sz="0" w:space="0" w:color="auto"/>
                <w:right w:val="none" w:sz="0" w:space="0" w:color="auto"/>
              </w:divBdr>
              <w:divsChild>
                <w:div w:id="193003964">
                  <w:marLeft w:val="0"/>
                  <w:marRight w:val="0"/>
                  <w:marTop w:val="0"/>
                  <w:marBottom w:val="0"/>
                  <w:divBdr>
                    <w:top w:val="none" w:sz="0" w:space="0" w:color="auto"/>
                    <w:left w:val="none" w:sz="0" w:space="0" w:color="auto"/>
                    <w:bottom w:val="none" w:sz="0" w:space="0" w:color="auto"/>
                    <w:right w:val="none" w:sz="0" w:space="0" w:color="auto"/>
                  </w:divBdr>
                  <w:divsChild>
                    <w:div w:id="1416199244">
                      <w:marLeft w:val="0"/>
                      <w:marRight w:val="0"/>
                      <w:marTop w:val="0"/>
                      <w:marBottom w:val="0"/>
                      <w:divBdr>
                        <w:top w:val="none" w:sz="0" w:space="0" w:color="auto"/>
                        <w:left w:val="none" w:sz="0" w:space="0" w:color="auto"/>
                        <w:bottom w:val="none" w:sz="0" w:space="0" w:color="auto"/>
                        <w:right w:val="none" w:sz="0" w:space="0" w:color="auto"/>
                      </w:divBdr>
                      <w:divsChild>
                        <w:div w:id="669451727">
                          <w:marLeft w:val="0"/>
                          <w:marRight w:val="0"/>
                          <w:marTop w:val="0"/>
                          <w:marBottom w:val="0"/>
                          <w:divBdr>
                            <w:top w:val="none" w:sz="0" w:space="0" w:color="auto"/>
                            <w:left w:val="none" w:sz="0" w:space="0" w:color="auto"/>
                            <w:bottom w:val="none" w:sz="0" w:space="0" w:color="auto"/>
                            <w:right w:val="none" w:sz="0" w:space="0" w:color="auto"/>
                          </w:divBdr>
                          <w:divsChild>
                            <w:div w:id="99164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9079461">
      <w:bodyDiv w:val="1"/>
      <w:marLeft w:val="0"/>
      <w:marRight w:val="0"/>
      <w:marTop w:val="0"/>
      <w:marBottom w:val="0"/>
      <w:divBdr>
        <w:top w:val="none" w:sz="0" w:space="0" w:color="auto"/>
        <w:left w:val="none" w:sz="0" w:space="0" w:color="auto"/>
        <w:bottom w:val="none" w:sz="0" w:space="0" w:color="auto"/>
        <w:right w:val="none" w:sz="0" w:space="0" w:color="auto"/>
      </w:divBdr>
      <w:divsChild>
        <w:div w:id="1778210659">
          <w:marLeft w:val="547"/>
          <w:marRight w:val="0"/>
          <w:marTop w:val="106"/>
          <w:marBottom w:val="0"/>
          <w:divBdr>
            <w:top w:val="none" w:sz="0" w:space="0" w:color="auto"/>
            <w:left w:val="none" w:sz="0" w:space="0" w:color="auto"/>
            <w:bottom w:val="none" w:sz="0" w:space="0" w:color="auto"/>
            <w:right w:val="none" w:sz="0" w:space="0" w:color="auto"/>
          </w:divBdr>
        </w:div>
      </w:divsChild>
    </w:div>
    <w:div w:id="482429606">
      <w:bodyDiv w:val="1"/>
      <w:marLeft w:val="0"/>
      <w:marRight w:val="0"/>
      <w:marTop w:val="0"/>
      <w:marBottom w:val="0"/>
      <w:divBdr>
        <w:top w:val="none" w:sz="0" w:space="0" w:color="auto"/>
        <w:left w:val="none" w:sz="0" w:space="0" w:color="auto"/>
        <w:bottom w:val="none" w:sz="0" w:space="0" w:color="auto"/>
        <w:right w:val="none" w:sz="0" w:space="0" w:color="auto"/>
      </w:divBdr>
    </w:div>
    <w:div w:id="483283129">
      <w:bodyDiv w:val="1"/>
      <w:marLeft w:val="0"/>
      <w:marRight w:val="0"/>
      <w:marTop w:val="0"/>
      <w:marBottom w:val="0"/>
      <w:divBdr>
        <w:top w:val="none" w:sz="0" w:space="0" w:color="auto"/>
        <w:left w:val="none" w:sz="0" w:space="0" w:color="auto"/>
        <w:bottom w:val="none" w:sz="0" w:space="0" w:color="auto"/>
        <w:right w:val="none" w:sz="0" w:space="0" w:color="auto"/>
      </w:divBdr>
    </w:div>
    <w:div w:id="484207869">
      <w:bodyDiv w:val="1"/>
      <w:marLeft w:val="0"/>
      <w:marRight w:val="0"/>
      <w:marTop w:val="0"/>
      <w:marBottom w:val="0"/>
      <w:divBdr>
        <w:top w:val="none" w:sz="0" w:space="0" w:color="auto"/>
        <w:left w:val="none" w:sz="0" w:space="0" w:color="auto"/>
        <w:bottom w:val="none" w:sz="0" w:space="0" w:color="auto"/>
        <w:right w:val="none" w:sz="0" w:space="0" w:color="auto"/>
      </w:divBdr>
    </w:div>
    <w:div w:id="486632887">
      <w:bodyDiv w:val="1"/>
      <w:marLeft w:val="0"/>
      <w:marRight w:val="0"/>
      <w:marTop w:val="0"/>
      <w:marBottom w:val="0"/>
      <w:divBdr>
        <w:top w:val="none" w:sz="0" w:space="0" w:color="auto"/>
        <w:left w:val="none" w:sz="0" w:space="0" w:color="auto"/>
        <w:bottom w:val="none" w:sz="0" w:space="0" w:color="auto"/>
        <w:right w:val="none" w:sz="0" w:space="0" w:color="auto"/>
      </w:divBdr>
    </w:div>
    <w:div w:id="486702188">
      <w:bodyDiv w:val="1"/>
      <w:marLeft w:val="0"/>
      <w:marRight w:val="0"/>
      <w:marTop w:val="0"/>
      <w:marBottom w:val="0"/>
      <w:divBdr>
        <w:top w:val="none" w:sz="0" w:space="0" w:color="auto"/>
        <w:left w:val="none" w:sz="0" w:space="0" w:color="auto"/>
        <w:bottom w:val="none" w:sz="0" w:space="0" w:color="auto"/>
        <w:right w:val="none" w:sz="0" w:space="0" w:color="auto"/>
      </w:divBdr>
    </w:div>
    <w:div w:id="487870388">
      <w:bodyDiv w:val="1"/>
      <w:marLeft w:val="0"/>
      <w:marRight w:val="0"/>
      <w:marTop w:val="0"/>
      <w:marBottom w:val="0"/>
      <w:divBdr>
        <w:top w:val="none" w:sz="0" w:space="0" w:color="auto"/>
        <w:left w:val="none" w:sz="0" w:space="0" w:color="auto"/>
        <w:bottom w:val="none" w:sz="0" w:space="0" w:color="auto"/>
        <w:right w:val="none" w:sz="0" w:space="0" w:color="auto"/>
      </w:divBdr>
    </w:div>
    <w:div w:id="489560686">
      <w:bodyDiv w:val="1"/>
      <w:marLeft w:val="0"/>
      <w:marRight w:val="0"/>
      <w:marTop w:val="0"/>
      <w:marBottom w:val="0"/>
      <w:divBdr>
        <w:top w:val="none" w:sz="0" w:space="0" w:color="auto"/>
        <w:left w:val="none" w:sz="0" w:space="0" w:color="auto"/>
        <w:bottom w:val="none" w:sz="0" w:space="0" w:color="auto"/>
        <w:right w:val="none" w:sz="0" w:space="0" w:color="auto"/>
      </w:divBdr>
    </w:div>
    <w:div w:id="490567135">
      <w:bodyDiv w:val="1"/>
      <w:marLeft w:val="0"/>
      <w:marRight w:val="0"/>
      <w:marTop w:val="0"/>
      <w:marBottom w:val="0"/>
      <w:divBdr>
        <w:top w:val="none" w:sz="0" w:space="0" w:color="auto"/>
        <w:left w:val="none" w:sz="0" w:space="0" w:color="auto"/>
        <w:bottom w:val="none" w:sz="0" w:space="0" w:color="auto"/>
        <w:right w:val="none" w:sz="0" w:space="0" w:color="auto"/>
      </w:divBdr>
      <w:divsChild>
        <w:div w:id="398328341">
          <w:marLeft w:val="0"/>
          <w:marRight w:val="0"/>
          <w:marTop w:val="0"/>
          <w:marBottom w:val="0"/>
          <w:divBdr>
            <w:top w:val="none" w:sz="0" w:space="0" w:color="auto"/>
            <w:left w:val="none" w:sz="0" w:space="0" w:color="auto"/>
            <w:bottom w:val="none" w:sz="0" w:space="0" w:color="auto"/>
            <w:right w:val="none" w:sz="0" w:space="0" w:color="auto"/>
          </w:divBdr>
        </w:div>
        <w:div w:id="1480608158">
          <w:marLeft w:val="0"/>
          <w:marRight w:val="0"/>
          <w:marTop w:val="0"/>
          <w:marBottom w:val="0"/>
          <w:divBdr>
            <w:top w:val="none" w:sz="0" w:space="0" w:color="auto"/>
            <w:left w:val="none" w:sz="0" w:space="0" w:color="auto"/>
            <w:bottom w:val="none" w:sz="0" w:space="0" w:color="auto"/>
            <w:right w:val="none" w:sz="0" w:space="0" w:color="auto"/>
          </w:divBdr>
        </w:div>
        <w:div w:id="1566866760">
          <w:marLeft w:val="0"/>
          <w:marRight w:val="0"/>
          <w:marTop w:val="0"/>
          <w:marBottom w:val="0"/>
          <w:divBdr>
            <w:top w:val="none" w:sz="0" w:space="0" w:color="auto"/>
            <w:left w:val="none" w:sz="0" w:space="0" w:color="auto"/>
            <w:bottom w:val="none" w:sz="0" w:space="0" w:color="auto"/>
            <w:right w:val="none" w:sz="0" w:space="0" w:color="auto"/>
          </w:divBdr>
        </w:div>
        <w:div w:id="1569799857">
          <w:marLeft w:val="0"/>
          <w:marRight w:val="0"/>
          <w:marTop w:val="0"/>
          <w:marBottom w:val="0"/>
          <w:divBdr>
            <w:top w:val="none" w:sz="0" w:space="0" w:color="auto"/>
            <w:left w:val="none" w:sz="0" w:space="0" w:color="auto"/>
            <w:bottom w:val="none" w:sz="0" w:space="0" w:color="auto"/>
            <w:right w:val="none" w:sz="0" w:space="0" w:color="auto"/>
          </w:divBdr>
        </w:div>
        <w:div w:id="1710647004">
          <w:marLeft w:val="0"/>
          <w:marRight w:val="0"/>
          <w:marTop w:val="0"/>
          <w:marBottom w:val="0"/>
          <w:divBdr>
            <w:top w:val="none" w:sz="0" w:space="0" w:color="auto"/>
            <w:left w:val="none" w:sz="0" w:space="0" w:color="auto"/>
            <w:bottom w:val="none" w:sz="0" w:space="0" w:color="auto"/>
            <w:right w:val="none" w:sz="0" w:space="0" w:color="auto"/>
          </w:divBdr>
        </w:div>
      </w:divsChild>
    </w:div>
    <w:div w:id="490945584">
      <w:bodyDiv w:val="1"/>
      <w:marLeft w:val="0"/>
      <w:marRight w:val="0"/>
      <w:marTop w:val="0"/>
      <w:marBottom w:val="0"/>
      <w:divBdr>
        <w:top w:val="none" w:sz="0" w:space="0" w:color="auto"/>
        <w:left w:val="none" w:sz="0" w:space="0" w:color="auto"/>
        <w:bottom w:val="none" w:sz="0" w:space="0" w:color="auto"/>
        <w:right w:val="none" w:sz="0" w:space="0" w:color="auto"/>
      </w:divBdr>
    </w:div>
    <w:div w:id="497774892">
      <w:bodyDiv w:val="1"/>
      <w:marLeft w:val="0"/>
      <w:marRight w:val="0"/>
      <w:marTop w:val="0"/>
      <w:marBottom w:val="0"/>
      <w:divBdr>
        <w:top w:val="none" w:sz="0" w:space="0" w:color="auto"/>
        <w:left w:val="none" w:sz="0" w:space="0" w:color="auto"/>
        <w:bottom w:val="none" w:sz="0" w:space="0" w:color="auto"/>
        <w:right w:val="none" w:sz="0" w:space="0" w:color="auto"/>
      </w:divBdr>
    </w:div>
    <w:div w:id="499467155">
      <w:bodyDiv w:val="1"/>
      <w:marLeft w:val="0"/>
      <w:marRight w:val="0"/>
      <w:marTop w:val="0"/>
      <w:marBottom w:val="0"/>
      <w:divBdr>
        <w:top w:val="none" w:sz="0" w:space="0" w:color="auto"/>
        <w:left w:val="none" w:sz="0" w:space="0" w:color="auto"/>
        <w:bottom w:val="none" w:sz="0" w:space="0" w:color="auto"/>
        <w:right w:val="none" w:sz="0" w:space="0" w:color="auto"/>
      </w:divBdr>
    </w:div>
    <w:div w:id="500701280">
      <w:bodyDiv w:val="1"/>
      <w:marLeft w:val="0"/>
      <w:marRight w:val="0"/>
      <w:marTop w:val="0"/>
      <w:marBottom w:val="0"/>
      <w:divBdr>
        <w:top w:val="none" w:sz="0" w:space="0" w:color="auto"/>
        <w:left w:val="none" w:sz="0" w:space="0" w:color="auto"/>
        <w:bottom w:val="none" w:sz="0" w:space="0" w:color="auto"/>
        <w:right w:val="none" w:sz="0" w:space="0" w:color="auto"/>
      </w:divBdr>
    </w:div>
    <w:div w:id="500780951">
      <w:bodyDiv w:val="1"/>
      <w:marLeft w:val="0"/>
      <w:marRight w:val="0"/>
      <w:marTop w:val="0"/>
      <w:marBottom w:val="0"/>
      <w:divBdr>
        <w:top w:val="none" w:sz="0" w:space="0" w:color="auto"/>
        <w:left w:val="none" w:sz="0" w:space="0" w:color="auto"/>
        <w:bottom w:val="none" w:sz="0" w:space="0" w:color="auto"/>
        <w:right w:val="none" w:sz="0" w:space="0" w:color="auto"/>
      </w:divBdr>
    </w:div>
    <w:div w:id="501311343">
      <w:bodyDiv w:val="1"/>
      <w:marLeft w:val="0"/>
      <w:marRight w:val="0"/>
      <w:marTop w:val="0"/>
      <w:marBottom w:val="0"/>
      <w:divBdr>
        <w:top w:val="none" w:sz="0" w:space="0" w:color="auto"/>
        <w:left w:val="none" w:sz="0" w:space="0" w:color="auto"/>
        <w:bottom w:val="none" w:sz="0" w:space="0" w:color="auto"/>
        <w:right w:val="none" w:sz="0" w:space="0" w:color="auto"/>
      </w:divBdr>
    </w:div>
    <w:div w:id="501746539">
      <w:bodyDiv w:val="1"/>
      <w:marLeft w:val="0"/>
      <w:marRight w:val="0"/>
      <w:marTop w:val="0"/>
      <w:marBottom w:val="0"/>
      <w:divBdr>
        <w:top w:val="none" w:sz="0" w:space="0" w:color="auto"/>
        <w:left w:val="none" w:sz="0" w:space="0" w:color="auto"/>
        <w:bottom w:val="none" w:sz="0" w:space="0" w:color="auto"/>
        <w:right w:val="none" w:sz="0" w:space="0" w:color="auto"/>
      </w:divBdr>
    </w:div>
    <w:div w:id="503397985">
      <w:bodyDiv w:val="1"/>
      <w:marLeft w:val="0"/>
      <w:marRight w:val="0"/>
      <w:marTop w:val="0"/>
      <w:marBottom w:val="0"/>
      <w:divBdr>
        <w:top w:val="none" w:sz="0" w:space="0" w:color="auto"/>
        <w:left w:val="none" w:sz="0" w:space="0" w:color="auto"/>
        <w:bottom w:val="none" w:sz="0" w:space="0" w:color="auto"/>
        <w:right w:val="none" w:sz="0" w:space="0" w:color="auto"/>
      </w:divBdr>
      <w:divsChild>
        <w:div w:id="313533243">
          <w:marLeft w:val="0"/>
          <w:marRight w:val="0"/>
          <w:marTop w:val="120"/>
          <w:marBottom w:val="120"/>
          <w:divBdr>
            <w:top w:val="none" w:sz="0" w:space="0" w:color="auto"/>
            <w:left w:val="none" w:sz="0" w:space="0" w:color="auto"/>
            <w:bottom w:val="none" w:sz="0" w:space="0" w:color="auto"/>
            <w:right w:val="none" w:sz="0" w:space="0" w:color="auto"/>
          </w:divBdr>
        </w:div>
      </w:divsChild>
    </w:div>
    <w:div w:id="506486014">
      <w:bodyDiv w:val="1"/>
      <w:marLeft w:val="0"/>
      <w:marRight w:val="0"/>
      <w:marTop w:val="0"/>
      <w:marBottom w:val="0"/>
      <w:divBdr>
        <w:top w:val="none" w:sz="0" w:space="0" w:color="auto"/>
        <w:left w:val="none" w:sz="0" w:space="0" w:color="auto"/>
        <w:bottom w:val="none" w:sz="0" w:space="0" w:color="auto"/>
        <w:right w:val="none" w:sz="0" w:space="0" w:color="auto"/>
      </w:divBdr>
    </w:div>
    <w:div w:id="510027301">
      <w:bodyDiv w:val="1"/>
      <w:marLeft w:val="0"/>
      <w:marRight w:val="0"/>
      <w:marTop w:val="0"/>
      <w:marBottom w:val="0"/>
      <w:divBdr>
        <w:top w:val="none" w:sz="0" w:space="0" w:color="auto"/>
        <w:left w:val="none" w:sz="0" w:space="0" w:color="auto"/>
        <w:bottom w:val="none" w:sz="0" w:space="0" w:color="auto"/>
        <w:right w:val="none" w:sz="0" w:space="0" w:color="auto"/>
      </w:divBdr>
    </w:div>
    <w:div w:id="513617026">
      <w:bodyDiv w:val="1"/>
      <w:marLeft w:val="0"/>
      <w:marRight w:val="0"/>
      <w:marTop w:val="0"/>
      <w:marBottom w:val="0"/>
      <w:divBdr>
        <w:top w:val="none" w:sz="0" w:space="0" w:color="auto"/>
        <w:left w:val="none" w:sz="0" w:space="0" w:color="auto"/>
        <w:bottom w:val="none" w:sz="0" w:space="0" w:color="auto"/>
        <w:right w:val="none" w:sz="0" w:space="0" w:color="auto"/>
      </w:divBdr>
    </w:div>
    <w:div w:id="515123100">
      <w:bodyDiv w:val="1"/>
      <w:marLeft w:val="0"/>
      <w:marRight w:val="0"/>
      <w:marTop w:val="0"/>
      <w:marBottom w:val="0"/>
      <w:divBdr>
        <w:top w:val="none" w:sz="0" w:space="0" w:color="auto"/>
        <w:left w:val="none" w:sz="0" w:space="0" w:color="auto"/>
        <w:bottom w:val="none" w:sz="0" w:space="0" w:color="auto"/>
        <w:right w:val="none" w:sz="0" w:space="0" w:color="auto"/>
      </w:divBdr>
    </w:div>
    <w:div w:id="515194925">
      <w:bodyDiv w:val="1"/>
      <w:marLeft w:val="0"/>
      <w:marRight w:val="0"/>
      <w:marTop w:val="0"/>
      <w:marBottom w:val="0"/>
      <w:divBdr>
        <w:top w:val="none" w:sz="0" w:space="0" w:color="auto"/>
        <w:left w:val="none" w:sz="0" w:space="0" w:color="auto"/>
        <w:bottom w:val="none" w:sz="0" w:space="0" w:color="auto"/>
        <w:right w:val="none" w:sz="0" w:space="0" w:color="auto"/>
      </w:divBdr>
    </w:div>
    <w:div w:id="519663611">
      <w:bodyDiv w:val="1"/>
      <w:marLeft w:val="0"/>
      <w:marRight w:val="0"/>
      <w:marTop w:val="0"/>
      <w:marBottom w:val="0"/>
      <w:divBdr>
        <w:top w:val="none" w:sz="0" w:space="0" w:color="auto"/>
        <w:left w:val="none" w:sz="0" w:space="0" w:color="auto"/>
        <w:bottom w:val="none" w:sz="0" w:space="0" w:color="auto"/>
        <w:right w:val="none" w:sz="0" w:space="0" w:color="auto"/>
      </w:divBdr>
    </w:div>
    <w:div w:id="524443278">
      <w:bodyDiv w:val="1"/>
      <w:marLeft w:val="0"/>
      <w:marRight w:val="0"/>
      <w:marTop w:val="0"/>
      <w:marBottom w:val="0"/>
      <w:divBdr>
        <w:top w:val="none" w:sz="0" w:space="0" w:color="auto"/>
        <w:left w:val="none" w:sz="0" w:space="0" w:color="auto"/>
        <w:bottom w:val="none" w:sz="0" w:space="0" w:color="auto"/>
        <w:right w:val="none" w:sz="0" w:space="0" w:color="auto"/>
      </w:divBdr>
    </w:div>
    <w:div w:id="524636950">
      <w:bodyDiv w:val="1"/>
      <w:marLeft w:val="0"/>
      <w:marRight w:val="0"/>
      <w:marTop w:val="0"/>
      <w:marBottom w:val="0"/>
      <w:divBdr>
        <w:top w:val="none" w:sz="0" w:space="0" w:color="auto"/>
        <w:left w:val="none" w:sz="0" w:space="0" w:color="auto"/>
        <w:bottom w:val="none" w:sz="0" w:space="0" w:color="auto"/>
        <w:right w:val="none" w:sz="0" w:space="0" w:color="auto"/>
      </w:divBdr>
    </w:div>
    <w:div w:id="525021972">
      <w:bodyDiv w:val="1"/>
      <w:marLeft w:val="0"/>
      <w:marRight w:val="0"/>
      <w:marTop w:val="0"/>
      <w:marBottom w:val="0"/>
      <w:divBdr>
        <w:top w:val="none" w:sz="0" w:space="0" w:color="auto"/>
        <w:left w:val="none" w:sz="0" w:space="0" w:color="auto"/>
        <w:bottom w:val="none" w:sz="0" w:space="0" w:color="auto"/>
        <w:right w:val="none" w:sz="0" w:space="0" w:color="auto"/>
      </w:divBdr>
    </w:div>
    <w:div w:id="525407885">
      <w:bodyDiv w:val="1"/>
      <w:marLeft w:val="0"/>
      <w:marRight w:val="0"/>
      <w:marTop w:val="0"/>
      <w:marBottom w:val="0"/>
      <w:divBdr>
        <w:top w:val="none" w:sz="0" w:space="0" w:color="auto"/>
        <w:left w:val="none" w:sz="0" w:space="0" w:color="auto"/>
        <w:bottom w:val="none" w:sz="0" w:space="0" w:color="auto"/>
        <w:right w:val="none" w:sz="0" w:space="0" w:color="auto"/>
      </w:divBdr>
    </w:div>
    <w:div w:id="528373332">
      <w:bodyDiv w:val="1"/>
      <w:marLeft w:val="0"/>
      <w:marRight w:val="0"/>
      <w:marTop w:val="0"/>
      <w:marBottom w:val="0"/>
      <w:divBdr>
        <w:top w:val="none" w:sz="0" w:space="0" w:color="auto"/>
        <w:left w:val="none" w:sz="0" w:space="0" w:color="auto"/>
        <w:bottom w:val="none" w:sz="0" w:space="0" w:color="auto"/>
        <w:right w:val="none" w:sz="0" w:space="0" w:color="auto"/>
      </w:divBdr>
    </w:div>
    <w:div w:id="530151297">
      <w:bodyDiv w:val="1"/>
      <w:marLeft w:val="0"/>
      <w:marRight w:val="0"/>
      <w:marTop w:val="0"/>
      <w:marBottom w:val="0"/>
      <w:divBdr>
        <w:top w:val="none" w:sz="0" w:space="0" w:color="auto"/>
        <w:left w:val="none" w:sz="0" w:space="0" w:color="auto"/>
        <w:bottom w:val="none" w:sz="0" w:space="0" w:color="auto"/>
        <w:right w:val="none" w:sz="0" w:space="0" w:color="auto"/>
      </w:divBdr>
    </w:div>
    <w:div w:id="536704458">
      <w:bodyDiv w:val="1"/>
      <w:marLeft w:val="0"/>
      <w:marRight w:val="0"/>
      <w:marTop w:val="0"/>
      <w:marBottom w:val="0"/>
      <w:divBdr>
        <w:top w:val="none" w:sz="0" w:space="0" w:color="auto"/>
        <w:left w:val="none" w:sz="0" w:space="0" w:color="auto"/>
        <w:bottom w:val="none" w:sz="0" w:space="0" w:color="auto"/>
        <w:right w:val="none" w:sz="0" w:space="0" w:color="auto"/>
      </w:divBdr>
    </w:div>
    <w:div w:id="536890340">
      <w:bodyDiv w:val="1"/>
      <w:marLeft w:val="0"/>
      <w:marRight w:val="0"/>
      <w:marTop w:val="0"/>
      <w:marBottom w:val="0"/>
      <w:divBdr>
        <w:top w:val="none" w:sz="0" w:space="0" w:color="auto"/>
        <w:left w:val="none" w:sz="0" w:space="0" w:color="auto"/>
        <w:bottom w:val="none" w:sz="0" w:space="0" w:color="auto"/>
        <w:right w:val="none" w:sz="0" w:space="0" w:color="auto"/>
      </w:divBdr>
    </w:div>
    <w:div w:id="538512823">
      <w:bodyDiv w:val="1"/>
      <w:marLeft w:val="0"/>
      <w:marRight w:val="0"/>
      <w:marTop w:val="0"/>
      <w:marBottom w:val="0"/>
      <w:divBdr>
        <w:top w:val="none" w:sz="0" w:space="0" w:color="auto"/>
        <w:left w:val="none" w:sz="0" w:space="0" w:color="auto"/>
        <w:bottom w:val="none" w:sz="0" w:space="0" w:color="auto"/>
        <w:right w:val="none" w:sz="0" w:space="0" w:color="auto"/>
      </w:divBdr>
    </w:div>
    <w:div w:id="539904223">
      <w:bodyDiv w:val="1"/>
      <w:marLeft w:val="0"/>
      <w:marRight w:val="0"/>
      <w:marTop w:val="0"/>
      <w:marBottom w:val="0"/>
      <w:divBdr>
        <w:top w:val="none" w:sz="0" w:space="0" w:color="auto"/>
        <w:left w:val="none" w:sz="0" w:space="0" w:color="auto"/>
        <w:bottom w:val="none" w:sz="0" w:space="0" w:color="auto"/>
        <w:right w:val="none" w:sz="0" w:space="0" w:color="auto"/>
      </w:divBdr>
    </w:div>
    <w:div w:id="540089778">
      <w:bodyDiv w:val="1"/>
      <w:marLeft w:val="0"/>
      <w:marRight w:val="0"/>
      <w:marTop w:val="0"/>
      <w:marBottom w:val="0"/>
      <w:divBdr>
        <w:top w:val="none" w:sz="0" w:space="0" w:color="auto"/>
        <w:left w:val="none" w:sz="0" w:space="0" w:color="auto"/>
        <w:bottom w:val="none" w:sz="0" w:space="0" w:color="auto"/>
        <w:right w:val="none" w:sz="0" w:space="0" w:color="auto"/>
      </w:divBdr>
    </w:div>
    <w:div w:id="540360366">
      <w:bodyDiv w:val="1"/>
      <w:marLeft w:val="0"/>
      <w:marRight w:val="0"/>
      <w:marTop w:val="0"/>
      <w:marBottom w:val="0"/>
      <w:divBdr>
        <w:top w:val="none" w:sz="0" w:space="0" w:color="auto"/>
        <w:left w:val="none" w:sz="0" w:space="0" w:color="auto"/>
        <w:bottom w:val="none" w:sz="0" w:space="0" w:color="auto"/>
        <w:right w:val="none" w:sz="0" w:space="0" w:color="auto"/>
      </w:divBdr>
    </w:div>
    <w:div w:id="540678424">
      <w:bodyDiv w:val="1"/>
      <w:marLeft w:val="0"/>
      <w:marRight w:val="0"/>
      <w:marTop w:val="0"/>
      <w:marBottom w:val="0"/>
      <w:divBdr>
        <w:top w:val="none" w:sz="0" w:space="0" w:color="auto"/>
        <w:left w:val="none" w:sz="0" w:space="0" w:color="auto"/>
        <w:bottom w:val="none" w:sz="0" w:space="0" w:color="auto"/>
        <w:right w:val="none" w:sz="0" w:space="0" w:color="auto"/>
      </w:divBdr>
      <w:divsChild>
        <w:div w:id="433016004">
          <w:marLeft w:val="0"/>
          <w:marRight w:val="0"/>
          <w:marTop w:val="0"/>
          <w:marBottom w:val="120"/>
          <w:divBdr>
            <w:top w:val="none" w:sz="0" w:space="0" w:color="auto"/>
            <w:left w:val="none" w:sz="0" w:space="0" w:color="auto"/>
            <w:bottom w:val="none" w:sz="0" w:space="0" w:color="auto"/>
            <w:right w:val="none" w:sz="0" w:space="0" w:color="auto"/>
          </w:divBdr>
        </w:div>
      </w:divsChild>
    </w:div>
    <w:div w:id="541408446">
      <w:bodyDiv w:val="1"/>
      <w:marLeft w:val="0"/>
      <w:marRight w:val="0"/>
      <w:marTop w:val="0"/>
      <w:marBottom w:val="0"/>
      <w:divBdr>
        <w:top w:val="none" w:sz="0" w:space="0" w:color="auto"/>
        <w:left w:val="none" w:sz="0" w:space="0" w:color="auto"/>
        <w:bottom w:val="none" w:sz="0" w:space="0" w:color="auto"/>
        <w:right w:val="none" w:sz="0" w:space="0" w:color="auto"/>
      </w:divBdr>
    </w:div>
    <w:div w:id="544490310">
      <w:bodyDiv w:val="1"/>
      <w:marLeft w:val="0"/>
      <w:marRight w:val="0"/>
      <w:marTop w:val="0"/>
      <w:marBottom w:val="0"/>
      <w:divBdr>
        <w:top w:val="none" w:sz="0" w:space="0" w:color="auto"/>
        <w:left w:val="none" w:sz="0" w:space="0" w:color="auto"/>
        <w:bottom w:val="none" w:sz="0" w:space="0" w:color="auto"/>
        <w:right w:val="none" w:sz="0" w:space="0" w:color="auto"/>
      </w:divBdr>
    </w:div>
    <w:div w:id="549340585">
      <w:bodyDiv w:val="1"/>
      <w:marLeft w:val="0"/>
      <w:marRight w:val="0"/>
      <w:marTop w:val="0"/>
      <w:marBottom w:val="0"/>
      <w:divBdr>
        <w:top w:val="none" w:sz="0" w:space="0" w:color="auto"/>
        <w:left w:val="none" w:sz="0" w:space="0" w:color="auto"/>
        <w:bottom w:val="none" w:sz="0" w:space="0" w:color="auto"/>
        <w:right w:val="none" w:sz="0" w:space="0" w:color="auto"/>
      </w:divBdr>
    </w:div>
    <w:div w:id="550389121">
      <w:bodyDiv w:val="1"/>
      <w:marLeft w:val="0"/>
      <w:marRight w:val="0"/>
      <w:marTop w:val="0"/>
      <w:marBottom w:val="0"/>
      <w:divBdr>
        <w:top w:val="none" w:sz="0" w:space="0" w:color="auto"/>
        <w:left w:val="none" w:sz="0" w:space="0" w:color="auto"/>
        <w:bottom w:val="none" w:sz="0" w:space="0" w:color="auto"/>
        <w:right w:val="none" w:sz="0" w:space="0" w:color="auto"/>
      </w:divBdr>
    </w:div>
    <w:div w:id="552353918">
      <w:bodyDiv w:val="1"/>
      <w:marLeft w:val="0"/>
      <w:marRight w:val="0"/>
      <w:marTop w:val="0"/>
      <w:marBottom w:val="0"/>
      <w:divBdr>
        <w:top w:val="none" w:sz="0" w:space="0" w:color="auto"/>
        <w:left w:val="none" w:sz="0" w:space="0" w:color="auto"/>
        <w:bottom w:val="none" w:sz="0" w:space="0" w:color="auto"/>
        <w:right w:val="none" w:sz="0" w:space="0" w:color="auto"/>
      </w:divBdr>
    </w:div>
    <w:div w:id="554049129">
      <w:bodyDiv w:val="1"/>
      <w:marLeft w:val="0"/>
      <w:marRight w:val="0"/>
      <w:marTop w:val="0"/>
      <w:marBottom w:val="0"/>
      <w:divBdr>
        <w:top w:val="none" w:sz="0" w:space="0" w:color="auto"/>
        <w:left w:val="none" w:sz="0" w:space="0" w:color="auto"/>
        <w:bottom w:val="none" w:sz="0" w:space="0" w:color="auto"/>
        <w:right w:val="none" w:sz="0" w:space="0" w:color="auto"/>
      </w:divBdr>
    </w:div>
    <w:div w:id="559944454">
      <w:bodyDiv w:val="1"/>
      <w:marLeft w:val="0"/>
      <w:marRight w:val="0"/>
      <w:marTop w:val="0"/>
      <w:marBottom w:val="0"/>
      <w:divBdr>
        <w:top w:val="none" w:sz="0" w:space="0" w:color="auto"/>
        <w:left w:val="none" w:sz="0" w:space="0" w:color="auto"/>
        <w:bottom w:val="none" w:sz="0" w:space="0" w:color="auto"/>
        <w:right w:val="none" w:sz="0" w:space="0" w:color="auto"/>
      </w:divBdr>
    </w:div>
    <w:div w:id="560823258">
      <w:bodyDiv w:val="1"/>
      <w:marLeft w:val="0"/>
      <w:marRight w:val="0"/>
      <w:marTop w:val="0"/>
      <w:marBottom w:val="0"/>
      <w:divBdr>
        <w:top w:val="none" w:sz="0" w:space="0" w:color="auto"/>
        <w:left w:val="none" w:sz="0" w:space="0" w:color="auto"/>
        <w:bottom w:val="none" w:sz="0" w:space="0" w:color="auto"/>
        <w:right w:val="none" w:sz="0" w:space="0" w:color="auto"/>
      </w:divBdr>
    </w:div>
    <w:div w:id="561840880">
      <w:bodyDiv w:val="1"/>
      <w:marLeft w:val="0"/>
      <w:marRight w:val="0"/>
      <w:marTop w:val="0"/>
      <w:marBottom w:val="0"/>
      <w:divBdr>
        <w:top w:val="none" w:sz="0" w:space="0" w:color="auto"/>
        <w:left w:val="none" w:sz="0" w:space="0" w:color="auto"/>
        <w:bottom w:val="none" w:sz="0" w:space="0" w:color="auto"/>
        <w:right w:val="none" w:sz="0" w:space="0" w:color="auto"/>
      </w:divBdr>
    </w:div>
    <w:div w:id="561866363">
      <w:bodyDiv w:val="1"/>
      <w:marLeft w:val="0"/>
      <w:marRight w:val="0"/>
      <w:marTop w:val="0"/>
      <w:marBottom w:val="0"/>
      <w:divBdr>
        <w:top w:val="none" w:sz="0" w:space="0" w:color="auto"/>
        <w:left w:val="none" w:sz="0" w:space="0" w:color="auto"/>
        <w:bottom w:val="none" w:sz="0" w:space="0" w:color="auto"/>
        <w:right w:val="none" w:sz="0" w:space="0" w:color="auto"/>
      </w:divBdr>
      <w:divsChild>
        <w:div w:id="328338097">
          <w:marLeft w:val="0"/>
          <w:marRight w:val="0"/>
          <w:marTop w:val="0"/>
          <w:marBottom w:val="0"/>
          <w:divBdr>
            <w:top w:val="none" w:sz="0" w:space="0" w:color="auto"/>
            <w:left w:val="none" w:sz="0" w:space="0" w:color="auto"/>
            <w:bottom w:val="none" w:sz="0" w:space="0" w:color="auto"/>
            <w:right w:val="none" w:sz="0" w:space="0" w:color="auto"/>
          </w:divBdr>
          <w:divsChild>
            <w:div w:id="576405382">
              <w:marLeft w:val="0"/>
              <w:marRight w:val="0"/>
              <w:marTop w:val="0"/>
              <w:marBottom w:val="0"/>
              <w:divBdr>
                <w:top w:val="none" w:sz="0" w:space="0" w:color="auto"/>
                <w:left w:val="none" w:sz="0" w:space="0" w:color="auto"/>
                <w:bottom w:val="none" w:sz="0" w:space="0" w:color="auto"/>
                <w:right w:val="none" w:sz="0" w:space="0" w:color="auto"/>
              </w:divBdr>
              <w:divsChild>
                <w:div w:id="246158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2955275">
      <w:bodyDiv w:val="1"/>
      <w:marLeft w:val="0"/>
      <w:marRight w:val="0"/>
      <w:marTop w:val="0"/>
      <w:marBottom w:val="0"/>
      <w:divBdr>
        <w:top w:val="none" w:sz="0" w:space="0" w:color="auto"/>
        <w:left w:val="none" w:sz="0" w:space="0" w:color="auto"/>
        <w:bottom w:val="none" w:sz="0" w:space="0" w:color="auto"/>
        <w:right w:val="none" w:sz="0" w:space="0" w:color="auto"/>
      </w:divBdr>
    </w:div>
    <w:div w:id="564217221">
      <w:bodyDiv w:val="1"/>
      <w:marLeft w:val="0"/>
      <w:marRight w:val="0"/>
      <w:marTop w:val="0"/>
      <w:marBottom w:val="0"/>
      <w:divBdr>
        <w:top w:val="none" w:sz="0" w:space="0" w:color="auto"/>
        <w:left w:val="none" w:sz="0" w:space="0" w:color="auto"/>
        <w:bottom w:val="none" w:sz="0" w:space="0" w:color="auto"/>
        <w:right w:val="none" w:sz="0" w:space="0" w:color="auto"/>
      </w:divBdr>
    </w:div>
    <w:div w:id="569078423">
      <w:bodyDiv w:val="1"/>
      <w:marLeft w:val="0"/>
      <w:marRight w:val="0"/>
      <w:marTop w:val="0"/>
      <w:marBottom w:val="0"/>
      <w:divBdr>
        <w:top w:val="none" w:sz="0" w:space="0" w:color="auto"/>
        <w:left w:val="none" w:sz="0" w:space="0" w:color="auto"/>
        <w:bottom w:val="none" w:sz="0" w:space="0" w:color="auto"/>
        <w:right w:val="none" w:sz="0" w:space="0" w:color="auto"/>
      </w:divBdr>
    </w:div>
    <w:div w:id="571625496">
      <w:bodyDiv w:val="1"/>
      <w:marLeft w:val="0"/>
      <w:marRight w:val="0"/>
      <w:marTop w:val="0"/>
      <w:marBottom w:val="0"/>
      <w:divBdr>
        <w:top w:val="none" w:sz="0" w:space="0" w:color="auto"/>
        <w:left w:val="none" w:sz="0" w:space="0" w:color="auto"/>
        <w:bottom w:val="none" w:sz="0" w:space="0" w:color="auto"/>
        <w:right w:val="none" w:sz="0" w:space="0" w:color="auto"/>
      </w:divBdr>
    </w:div>
    <w:div w:id="572665576">
      <w:bodyDiv w:val="1"/>
      <w:marLeft w:val="0"/>
      <w:marRight w:val="0"/>
      <w:marTop w:val="0"/>
      <w:marBottom w:val="0"/>
      <w:divBdr>
        <w:top w:val="none" w:sz="0" w:space="0" w:color="auto"/>
        <w:left w:val="none" w:sz="0" w:space="0" w:color="auto"/>
        <w:bottom w:val="none" w:sz="0" w:space="0" w:color="auto"/>
        <w:right w:val="none" w:sz="0" w:space="0" w:color="auto"/>
      </w:divBdr>
    </w:div>
    <w:div w:id="574898753">
      <w:bodyDiv w:val="1"/>
      <w:marLeft w:val="0"/>
      <w:marRight w:val="0"/>
      <w:marTop w:val="0"/>
      <w:marBottom w:val="0"/>
      <w:divBdr>
        <w:top w:val="none" w:sz="0" w:space="0" w:color="auto"/>
        <w:left w:val="none" w:sz="0" w:space="0" w:color="auto"/>
        <w:bottom w:val="none" w:sz="0" w:space="0" w:color="auto"/>
        <w:right w:val="none" w:sz="0" w:space="0" w:color="auto"/>
      </w:divBdr>
    </w:div>
    <w:div w:id="578177485">
      <w:bodyDiv w:val="1"/>
      <w:marLeft w:val="0"/>
      <w:marRight w:val="0"/>
      <w:marTop w:val="0"/>
      <w:marBottom w:val="0"/>
      <w:divBdr>
        <w:top w:val="none" w:sz="0" w:space="0" w:color="auto"/>
        <w:left w:val="none" w:sz="0" w:space="0" w:color="auto"/>
        <w:bottom w:val="none" w:sz="0" w:space="0" w:color="auto"/>
        <w:right w:val="none" w:sz="0" w:space="0" w:color="auto"/>
      </w:divBdr>
    </w:div>
    <w:div w:id="579566083">
      <w:bodyDiv w:val="1"/>
      <w:marLeft w:val="0"/>
      <w:marRight w:val="0"/>
      <w:marTop w:val="0"/>
      <w:marBottom w:val="0"/>
      <w:divBdr>
        <w:top w:val="none" w:sz="0" w:space="0" w:color="auto"/>
        <w:left w:val="none" w:sz="0" w:space="0" w:color="auto"/>
        <w:bottom w:val="none" w:sz="0" w:space="0" w:color="auto"/>
        <w:right w:val="none" w:sz="0" w:space="0" w:color="auto"/>
      </w:divBdr>
    </w:div>
    <w:div w:id="582882570">
      <w:bodyDiv w:val="1"/>
      <w:marLeft w:val="0"/>
      <w:marRight w:val="0"/>
      <w:marTop w:val="0"/>
      <w:marBottom w:val="0"/>
      <w:divBdr>
        <w:top w:val="none" w:sz="0" w:space="0" w:color="auto"/>
        <w:left w:val="none" w:sz="0" w:space="0" w:color="auto"/>
        <w:bottom w:val="none" w:sz="0" w:space="0" w:color="auto"/>
        <w:right w:val="none" w:sz="0" w:space="0" w:color="auto"/>
      </w:divBdr>
    </w:div>
    <w:div w:id="585114071">
      <w:bodyDiv w:val="1"/>
      <w:marLeft w:val="0"/>
      <w:marRight w:val="0"/>
      <w:marTop w:val="0"/>
      <w:marBottom w:val="0"/>
      <w:divBdr>
        <w:top w:val="none" w:sz="0" w:space="0" w:color="auto"/>
        <w:left w:val="none" w:sz="0" w:space="0" w:color="auto"/>
        <w:bottom w:val="none" w:sz="0" w:space="0" w:color="auto"/>
        <w:right w:val="none" w:sz="0" w:space="0" w:color="auto"/>
      </w:divBdr>
    </w:div>
    <w:div w:id="585193351">
      <w:bodyDiv w:val="1"/>
      <w:marLeft w:val="0"/>
      <w:marRight w:val="0"/>
      <w:marTop w:val="0"/>
      <w:marBottom w:val="0"/>
      <w:divBdr>
        <w:top w:val="none" w:sz="0" w:space="0" w:color="auto"/>
        <w:left w:val="none" w:sz="0" w:space="0" w:color="auto"/>
        <w:bottom w:val="none" w:sz="0" w:space="0" w:color="auto"/>
        <w:right w:val="none" w:sz="0" w:space="0" w:color="auto"/>
      </w:divBdr>
      <w:divsChild>
        <w:div w:id="1543786833">
          <w:marLeft w:val="547"/>
          <w:marRight w:val="0"/>
          <w:marTop w:val="154"/>
          <w:marBottom w:val="0"/>
          <w:divBdr>
            <w:top w:val="none" w:sz="0" w:space="0" w:color="auto"/>
            <w:left w:val="none" w:sz="0" w:space="0" w:color="auto"/>
            <w:bottom w:val="none" w:sz="0" w:space="0" w:color="auto"/>
            <w:right w:val="none" w:sz="0" w:space="0" w:color="auto"/>
          </w:divBdr>
        </w:div>
        <w:div w:id="792600607">
          <w:marLeft w:val="1166"/>
          <w:marRight w:val="0"/>
          <w:marTop w:val="134"/>
          <w:marBottom w:val="0"/>
          <w:divBdr>
            <w:top w:val="none" w:sz="0" w:space="0" w:color="auto"/>
            <w:left w:val="none" w:sz="0" w:space="0" w:color="auto"/>
            <w:bottom w:val="none" w:sz="0" w:space="0" w:color="auto"/>
            <w:right w:val="none" w:sz="0" w:space="0" w:color="auto"/>
          </w:divBdr>
        </w:div>
        <w:div w:id="1438258350">
          <w:marLeft w:val="1166"/>
          <w:marRight w:val="0"/>
          <w:marTop w:val="134"/>
          <w:marBottom w:val="0"/>
          <w:divBdr>
            <w:top w:val="none" w:sz="0" w:space="0" w:color="auto"/>
            <w:left w:val="none" w:sz="0" w:space="0" w:color="auto"/>
            <w:bottom w:val="none" w:sz="0" w:space="0" w:color="auto"/>
            <w:right w:val="none" w:sz="0" w:space="0" w:color="auto"/>
          </w:divBdr>
        </w:div>
        <w:div w:id="1912497130">
          <w:marLeft w:val="547"/>
          <w:marRight w:val="0"/>
          <w:marTop w:val="154"/>
          <w:marBottom w:val="0"/>
          <w:divBdr>
            <w:top w:val="none" w:sz="0" w:space="0" w:color="auto"/>
            <w:left w:val="none" w:sz="0" w:space="0" w:color="auto"/>
            <w:bottom w:val="none" w:sz="0" w:space="0" w:color="auto"/>
            <w:right w:val="none" w:sz="0" w:space="0" w:color="auto"/>
          </w:divBdr>
        </w:div>
      </w:divsChild>
    </w:div>
    <w:div w:id="585961066">
      <w:bodyDiv w:val="1"/>
      <w:marLeft w:val="0"/>
      <w:marRight w:val="0"/>
      <w:marTop w:val="0"/>
      <w:marBottom w:val="0"/>
      <w:divBdr>
        <w:top w:val="none" w:sz="0" w:space="0" w:color="auto"/>
        <w:left w:val="none" w:sz="0" w:space="0" w:color="auto"/>
        <w:bottom w:val="none" w:sz="0" w:space="0" w:color="auto"/>
        <w:right w:val="none" w:sz="0" w:space="0" w:color="auto"/>
      </w:divBdr>
    </w:div>
    <w:div w:id="586505003">
      <w:bodyDiv w:val="1"/>
      <w:marLeft w:val="0"/>
      <w:marRight w:val="0"/>
      <w:marTop w:val="0"/>
      <w:marBottom w:val="0"/>
      <w:divBdr>
        <w:top w:val="none" w:sz="0" w:space="0" w:color="auto"/>
        <w:left w:val="none" w:sz="0" w:space="0" w:color="auto"/>
        <w:bottom w:val="none" w:sz="0" w:space="0" w:color="auto"/>
        <w:right w:val="none" w:sz="0" w:space="0" w:color="auto"/>
      </w:divBdr>
    </w:div>
    <w:div w:id="586572680">
      <w:bodyDiv w:val="1"/>
      <w:marLeft w:val="0"/>
      <w:marRight w:val="0"/>
      <w:marTop w:val="0"/>
      <w:marBottom w:val="0"/>
      <w:divBdr>
        <w:top w:val="none" w:sz="0" w:space="0" w:color="auto"/>
        <w:left w:val="none" w:sz="0" w:space="0" w:color="auto"/>
        <w:bottom w:val="none" w:sz="0" w:space="0" w:color="auto"/>
        <w:right w:val="none" w:sz="0" w:space="0" w:color="auto"/>
      </w:divBdr>
    </w:div>
    <w:div w:id="588658639">
      <w:bodyDiv w:val="1"/>
      <w:marLeft w:val="0"/>
      <w:marRight w:val="0"/>
      <w:marTop w:val="0"/>
      <w:marBottom w:val="0"/>
      <w:divBdr>
        <w:top w:val="none" w:sz="0" w:space="0" w:color="auto"/>
        <w:left w:val="none" w:sz="0" w:space="0" w:color="auto"/>
        <w:bottom w:val="none" w:sz="0" w:space="0" w:color="auto"/>
        <w:right w:val="none" w:sz="0" w:space="0" w:color="auto"/>
      </w:divBdr>
    </w:div>
    <w:div w:id="589510201">
      <w:bodyDiv w:val="1"/>
      <w:marLeft w:val="0"/>
      <w:marRight w:val="0"/>
      <w:marTop w:val="0"/>
      <w:marBottom w:val="0"/>
      <w:divBdr>
        <w:top w:val="none" w:sz="0" w:space="0" w:color="auto"/>
        <w:left w:val="none" w:sz="0" w:space="0" w:color="auto"/>
        <w:bottom w:val="none" w:sz="0" w:space="0" w:color="auto"/>
        <w:right w:val="none" w:sz="0" w:space="0" w:color="auto"/>
      </w:divBdr>
    </w:div>
    <w:div w:id="590166658">
      <w:bodyDiv w:val="1"/>
      <w:marLeft w:val="0"/>
      <w:marRight w:val="0"/>
      <w:marTop w:val="0"/>
      <w:marBottom w:val="0"/>
      <w:divBdr>
        <w:top w:val="none" w:sz="0" w:space="0" w:color="auto"/>
        <w:left w:val="none" w:sz="0" w:space="0" w:color="auto"/>
        <w:bottom w:val="none" w:sz="0" w:space="0" w:color="auto"/>
        <w:right w:val="none" w:sz="0" w:space="0" w:color="auto"/>
      </w:divBdr>
    </w:div>
    <w:div w:id="593518908">
      <w:bodyDiv w:val="1"/>
      <w:marLeft w:val="0"/>
      <w:marRight w:val="0"/>
      <w:marTop w:val="0"/>
      <w:marBottom w:val="0"/>
      <w:divBdr>
        <w:top w:val="none" w:sz="0" w:space="0" w:color="auto"/>
        <w:left w:val="none" w:sz="0" w:space="0" w:color="auto"/>
        <w:bottom w:val="none" w:sz="0" w:space="0" w:color="auto"/>
        <w:right w:val="none" w:sz="0" w:space="0" w:color="auto"/>
      </w:divBdr>
    </w:div>
    <w:div w:id="600260850">
      <w:bodyDiv w:val="1"/>
      <w:marLeft w:val="0"/>
      <w:marRight w:val="0"/>
      <w:marTop w:val="0"/>
      <w:marBottom w:val="0"/>
      <w:divBdr>
        <w:top w:val="none" w:sz="0" w:space="0" w:color="auto"/>
        <w:left w:val="none" w:sz="0" w:space="0" w:color="auto"/>
        <w:bottom w:val="none" w:sz="0" w:space="0" w:color="auto"/>
        <w:right w:val="none" w:sz="0" w:space="0" w:color="auto"/>
      </w:divBdr>
    </w:div>
    <w:div w:id="606157939">
      <w:bodyDiv w:val="1"/>
      <w:marLeft w:val="0"/>
      <w:marRight w:val="0"/>
      <w:marTop w:val="0"/>
      <w:marBottom w:val="0"/>
      <w:divBdr>
        <w:top w:val="none" w:sz="0" w:space="0" w:color="auto"/>
        <w:left w:val="none" w:sz="0" w:space="0" w:color="auto"/>
        <w:bottom w:val="none" w:sz="0" w:space="0" w:color="auto"/>
        <w:right w:val="none" w:sz="0" w:space="0" w:color="auto"/>
      </w:divBdr>
    </w:div>
    <w:div w:id="607736099">
      <w:bodyDiv w:val="1"/>
      <w:marLeft w:val="0"/>
      <w:marRight w:val="0"/>
      <w:marTop w:val="0"/>
      <w:marBottom w:val="0"/>
      <w:divBdr>
        <w:top w:val="none" w:sz="0" w:space="0" w:color="auto"/>
        <w:left w:val="none" w:sz="0" w:space="0" w:color="auto"/>
        <w:bottom w:val="none" w:sz="0" w:space="0" w:color="auto"/>
        <w:right w:val="none" w:sz="0" w:space="0" w:color="auto"/>
      </w:divBdr>
    </w:div>
    <w:div w:id="609513331">
      <w:bodyDiv w:val="1"/>
      <w:marLeft w:val="0"/>
      <w:marRight w:val="0"/>
      <w:marTop w:val="0"/>
      <w:marBottom w:val="0"/>
      <w:divBdr>
        <w:top w:val="none" w:sz="0" w:space="0" w:color="auto"/>
        <w:left w:val="none" w:sz="0" w:space="0" w:color="auto"/>
        <w:bottom w:val="none" w:sz="0" w:space="0" w:color="auto"/>
        <w:right w:val="none" w:sz="0" w:space="0" w:color="auto"/>
      </w:divBdr>
    </w:div>
    <w:div w:id="618992829">
      <w:bodyDiv w:val="1"/>
      <w:marLeft w:val="0"/>
      <w:marRight w:val="0"/>
      <w:marTop w:val="0"/>
      <w:marBottom w:val="0"/>
      <w:divBdr>
        <w:top w:val="none" w:sz="0" w:space="0" w:color="auto"/>
        <w:left w:val="none" w:sz="0" w:space="0" w:color="auto"/>
        <w:bottom w:val="none" w:sz="0" w:space="0" w:color="auto"/>
        <w:right w:val="none" w:sz="0" w:space="0" w:color="auto"/>
      </w:divBdr>
    </w:div>
    <w:div w:id="620067474">
      <w:bodyDiv w:val="1"/>
      <w:marLeft w:val="0"/>
      <w:marRight w:val="0"/>
      <w:marTop w:val="0"/>
      <w:marBottom w:val="0"/>
      <w:divBdr>
        <w:top w:val="none" w:sz="0" w:space="0" w:color="auto"/>
        <w:left w:val="none" w:sz="0" w:space="0" w:color="auto"/>
        <w:bottom w:val="none" w:sz="0" w:space="0" w:color="auto"/>
        <w:right w:val="none" w:sz="0" w:space="0" w:color="auto"/>
      </w:divBdr>
    </w:div>
    <w:div w:id="620721409">
      <w:bodyDiv w:val="1"/>
      <w:marLeft w:val="0"/>
      <w:marRight w:val="0"/>
      <w:marTop w:val="0"/>
      <w:marBottom w:val="0"/>
      <w:divBdr>
        <w:top w:val="none" w:sz="0" w:space="0" w:color="auto"/>
        <w:left w:val="none" w:sz="0" w:space="0" w:color="auto"/>
        <w:bottom w:val="none" w:sz="0" w:space="0" w:color="auto"/>
        <w:right w:val="none" w:sz="0" w:space="0" w:color="auto"/>
      </w:divBdr>
    </w:div>
    <w:div w:id="621884950">
      <w:bodyDiv w:val="1"/>
      <w:marLeft w:val="0"/>
      <w:marRight w:val="0"/>
      <w:marTop w:val="0"/>
      <w:marBottom w:val="0"/>
      <w:divBdr>
        <w:top w:val="none" w:sz="0" w:space="0" w:color="auto"/>
        <w:left w:val="none" w:sz="0" w:space="0" w:color="auto"/>
        <w:bottom w:val="none" w:sz="0" w:space="0" w:color="auto"/>
        <w:right w:val="none" w:sz="0" w:space="0" w:color="auto"/>
      </w:divBdr>
      <w:divsChild>
        <w:div w:id="29163881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7317944">
      <w:bodyDiv w:val="1"/>
      <w:marLeft w:val="0"/>
      <w:marRight w:val="0"/>
      <w:marTop w:val="0"/>
      <w:marBottom w:val="0"/>
      <w:divBdr>
        <w:top w:val="none" w:sz="0" w:space="0" w:color="auto"/>
        <w:left w:val="none" w:sz="0" w:space="0" w:color="auto"/>
        <w:bottom w:val="none" w:sz="0" w:space="0" w:color="auto"/>
        <w:right w:val="none" w:sz="0" w:space="0" w:color="auto"/>
      </w:divBdr>
      <w:divsChild>
        <w:div w:id="1574244151">
          <w:marLeft w:val="0"/>
          <w:marRight w:val="0"/>
          <w:marTop w:val="0"/>
          <w:marBottom w:val="0"/>
          <w:divBdr>
            <w:top w:val="none" w:sz="0" w:space="0" w:color="auto"/>
            <w:left w:val="none" w:sz="0" w:space="0" w:color="auto"/>
            <w:bottom w:val="none" w:sz="0" w:space="0" w:color="auto"/>
            <w:right w:val="none" w:sz="0" w:space="0" w:color="auto"/>
          </w:divBdr>
        </w:div>
        <w:div w:id="732195848">
          <w:marLeft w:val="0"/>
          <w:marRight w:val="0"/>
          <w:marTop w:val="0"/>
          <w:marBottom w:val="0"/>
          <w:divBdr>
            <w:top w:val="none" w:sz="0" w:space="0" w:color="auto"/>
            <w:left w:val="none" w:sz="0" w:space="0" w:color="auto"/>
            <w:bottom w:val="none" w:sz="0" w:space="0" w:color="auto"/>
            <w:right w:val="none" w:sz="0" w:space="0" w:color="auto"/>
          </w:divBdr>
        </w:div>
        <w:div w:id="375011236">
          <w:marLeft w:val="0"/>
          <w:marRight w:val="0"/>
          <w:marTop w:val="0"/>
          <w:marBottom w:val="0"/>
          <w:divBdr>
            <w:top w:val="none" w:sz="0" w:space="0" w:color="auto"/>
            <w:left w:val="none" w:sz="0" w:space="0" w:color="auto"/>
            <w:bottom w:val="none" w:sz="0" w:space="0" w:color="auto"/>
            <w:right w:val="none" w:sz="0" w:space="0" w:color="auto"/>
          </w:divBdr>
        </w:div>
        <w:div w:id="142937056">
          <w:marLeft w:val="0"/>
          <w:marRight w:val="0"/>
          <w:marTop w:val="0"/>
          <w:marBottom w:val="0"/>
          <w:divBdr>
            <w:top w:val="none" w:sz="0" w:space="0" w:color="auto"/>
            <w:left w:val="none" w:sz="0" w:space="0" w:color="auto"/>
            <w:bottom w:val="none" w:sz="0" w:space="0" w:color="auto"/>
            <w:right w:val="none" w:sz="0" w:space="0" w:color="auto"/>
          </w:divBdr>
        </w:div>
      </w:divsChild>
    </w:div>
    <w:div w:id="628784515">
      <w:bodyDiv w:val="1"/>
      <w:marLeft w:val="0"/>
      <w:marRight w:val="0"/>
      <w:marTop w:val="0"/>
      <w:marBottom w:val="0"/>
      <w:divBdr>
        <w:top w:val="none" w:sz="0" w:space="0" w:color="auto"/>
        <w:left w:val="none" w:sz="0" w:space="0" w:color="auto"/>
        <w:bottom w:val="none" w:sz="0" w:space="0" w:color="auto"/>
        <w:right w:val="none" w:sz="0" w:space="0" w:color="auto"/>
      </w:divBdr>
    </w:div>
    <w:div w:id="630213037">
      <w:bodyDiv w:val="1"/>
      <w:marLeft w:val="0"/>
      <w:marRight w:val="0"/>
      <w:marTop w:val="0"/>
      <w:marBottom w:val="0"/>
      <w:divBdr>
        <w:top w:val="none" w:sz="0" w:space="0" w:color="auto"/>
        <w:left w:val="none" w:sz="0" w:space="0" w:color="auto"/>
        <w:bottom w:val="none" w:sz="0" w:space="0" w:color="auto"/>
        <w:right w:val="none" w:sz="0" w:space="0" w:color="auto"/>
      </w:divBdr>
    </w:div>
    <w:div w:id="631639926">
      <w:bodyDiv w:val="1"/>
      <w:marLeft w:val="0"/>
      <w:marRight w:val="0"/>
      <w:marTop w:val="0"/>
      <w:marBottom w:val="0"/>
      <w:divBdr>
        <w:top w:val="none" w:sz="0" w:space="0" w:color="auto"/>
        <w:left w:val="none" w:sz="0" w:space="0" w:color="auto"/>
        <w:bottom w:val="none" w:sz="0" w:space="0" w:color="auto"/>
        <w:right w:val="none" w:sz="0" w:space="0" w:color="auto"/>
      </w:divBdr>
    </w:div>
    <w:div w:id="633948606">
      <w:bodyDiv w:val="1"/>
      <w:marLeft w:val="0"/>
      <w:marRight w:val="0"/>
      <w:marTop w:val="0"/>
      <w:marBottom w:val="0"/>
      <w:divBdr>
        <w:top w:val="none" w:sz="0" w:space="0" w:color="auto"/>
        <w:left w:val="none" w:sz="0" w:space="0" w:color="auto"/>
        <w:bottom w:val="none" w:sz="0" w:space="0" w:color="auto"/>
        <w:right w:val="none" w:sz="0" w:space="0" w:color="auto"/>
      </w:divBdr>
    </w:div>
    <w:div w:id="635985882">
      <w:bodyDiv w:val="1"/>
      <w:marLeft w:val="0"/>
      <w:marRight w:val="0"/>
      <w:marTop w:val="0"/>
      <w:marBottom w:val="0"/>
      <w:divBdr>
        <w:top w:val="none" w:sz="0" w:space="0" w:color="auto"/>
        <w:left w:val="none" w:sz="0" w:space="0" w:color="auto"/>
        <w:bottom w:val="none" w:sz="0" w:space="0" w:color="auto"/>
        <w:right w:val="none" w:sz="0" w:space="0" w:color="auto"/>
      </w:divBdr>
    </w:div>
    <w:div w:id="639267612">
      <w:bodyDiv w:val="1"/>
      <w:marLeft w:val="0"/>
      <w:marRight w:val="0"/>
      <w:marTop w:val="0"/>
      <w:marBottom w:val="0"/>
      <w:divBdr>
        <w:top w:val="none" w:sz="0" w:space="0" w:color="auto"/>
        <w:left w:val="none" w:sz="0" w:space="0" w:color="auto"/>
        <w:bottom w:val="none" w:sz="0" w:space="0" w:color="auto"/>
        <w:right w:val="none" w:sz="0" w:space="0" w:color="auto"/>
      </w:divBdr>
    </w:div>
    <w:div w:id="640112700">
      <w:bodyDiv w:val="1"/>
      <w:marLeft w:val="0"/>
      <w:marRight w:val="0"/>
      <w:marTop w:val="0"/>
      <w:marBottom w:val="0"/>
      <w:divBdr>
        <w:top w:val="none" w:sz="0" w:space="0" w:color="auto"/>
        <w:left w:val="none" w:sz="0" w:space="0" w:color="auto"/>
        <w:bottom w:val="none" w:sz="0" w:space="0" w:color="auto"/>
        <w:right w:val="none" w:sz="0" w:space="0" w:color="auto"/>
      </w:divBdr>
    </w:div>
    <w:div w:id="641620005">
      <w:bodyDiv w:val="1"/>
      <w:marLeft w:val="0"/>
      <w:marRight w:val="0"/>
      <w:marTop w:val="0"/>
      <w:marBottom w:val="0"/>
      <w:divBdr>
        <w:top w:val="none" w:sz="0" w:space="0" w:color="auto"/>
        <w:left w:val="none" w:sz="0" w:space="0" w:color="auto"/>
        <w:bottom w:val="none" w:sz="0" w:space="0" w:color="auto"/>
        <w:right w:val="none" w:sz="0" w:space="0" w:color="auto"/>
      </w:divBdr>
    </w:div>
    <w:div w:id="644622521">
      <w:bodyDiv w:val="1"/>
      <w:marLeft w:val="0"/>
      <w:marRight w:val="0"/>
      <w:marTop w:val="0"/>
      <w:marBottom w:val="0"/>
      <w:divBdr>
        <w:top w:val="none" w:sz="0" w:space="0" w:color="auto"/>
        <w:left w:val="none" w:sz="0" w:space="0" w:color="auto"/>
        <w:bottom w:val="none" w:sz="0" w:space="0" w:color="auto"/>
        <w:right w:val="none" w:sz="0" w:space="0" w:color="auto"/>
      </w:divBdr>
    </w:div>
    <w:div w:id="644898373">
      <w:bodyDiv w:val="1"/>
      <w:marLeft w:val="0"/>
      <w:marRight w:val="0"/>
      <w:marTop w:val="0"/>
      <w:marBottom w:val="0"/>
      <w:divBdr>
        <w:top w:val="none" w:sz="0" w:space="0" w:color="auto"/>
        <w:left w:val="none" w:sz="0" w:space="0" w:color="auto"/>
        <w:bottom w:val="none" w:sz="0" w:space="0" w:color="auto"/>
        <w:right w:val="none" w:sz="0" w:space="0" w:color="auto"/>
      </w:divBdr>
    </w:div>
    <w:div w:id="645401787">
      <w:bodyDiv w:val="1"/>
      <w:marLeft w:val="0"/>
      <w:marRight w:val="0"/>
      <w:marTop w:val="0"/>
      <w:marBottom w:val="0"/>
      <w:divBdr>
        <w:top w:val="none" w:sz="0" w:space="0" w:color="auto"/>
        <w:left w:val="none" w:sz="0" w:space="0" w:color="auto"/>
        <w:bottom w:val="none" w:sz="0" w:space="0" w:color="auto"/>
        <w:right w:val="none" w:sz="0" w:space="0" w:color="auto"/>
      </w:divBdr>
    </w:div>
    <w:div w:id="647979042">
      <w:bodyDiv w:val="1"/>
      <w:marLeft w:val="0"/>
      <w:marRight w:val="0"/>
      <w:marTop w:val="0"/>
      <w:marBottom w:val="0"/>
      <w:divBdr>
        <w:top w:val="none" w:sz="0" w:space="0" w:color="auto"/>
        <w:left w:val="none" w:sz="0" w:space="0" w:color="auto"/>
        <w:bottom w:val="none" w:sz="0" w:space="0" w:color="auto"/>
        <w:right w:val="none" w:sz="0" w:space="0" w:color="auto"/>
      </w:divBdr>
    </w:div>
    <w:div w:id="649528772">
      <w:bodyDiv w:val="1"/>
      <w:marLeft w:val="0"/>
      <w:marRight w:val="0"/>
      <w:marTop w:val="0"/>
      <w:marBottom w:val="0"/>
      <w:divBdr>
        <w:top w:val="none" w:sz="0" w:space="0" w:color="auto"/>
        <w:left w:val="none" w:sz="0" w:space="0" w:color="auto"/>
        <w:bottom w:val="none" w:sz="0" w:space="0" w:color="auto"/>
        <w:right w:val="none" w:sz="0" w:space="0" w:color="auto"/>
      </w:divBdr>
    </w:div>
    <w:div w:id="650056829">
      <w:bodyDiv w:val="1"/>
      <w:marLeft w:val="0"/>
      <w:marRight w:val="0"/>
      <w:marTop w:val="0"/>
      <w:marBottom w:val="0"/>
      <w:divBdr>
        <w:top w:val="none" w:sz="0" w:space="0" w:color="auto"/>
        <w:left w:val="none" w:sz="0" w:space="0" w:color="auto"/>
        <w:bottom w:val="none" w:sz="0" w:space="0" w:color="auto"/>
        <w:right w:val="none" w:sz="0" w:space="0" w:color="auto"/>
      </w:divBdr>
    </w:div>
    <w:div w:id="650404437">
      <w:bodyDiv w:val="1"/>
      <w:marLeft w:val="0"/>
      <w:marRight w:val="0"/>
      <w:marTop w:val="0"/>
      <w:marBottom w:val="0"/>
      <w:divBdr>
        <w:top w:val="none" w:sz="0" w:space="0" w:color="auto"/>
        <w:left w:val="none" w:sz="0" w:space="0" w:color="auto"/>
        <w:bottom w:val="none" w:sz="0" w:space="0" w:color="auto"/>
        <w:right w:val="none" w:sz="0" w:space="0" w:color="auto"/>
      </w:divBdr>
    </w:div>
    <w:div w:id="654069826">
      <w:bodyDiv w:val="1"/>
      <w:marLeft w:val="0"/>
      <w:marRight w:val="0"/>
      <w:marTop w:val="0"/>
      <w:marBottom w:val="0"/>
      <w:divBdr>
        <w:top w:val="none" w:sz="0" w:space="0" w:color="auto"/>
        <w:left w:val="none" w:sz="0" w:space="0" w:color="auto"/>
        <w:bottom w:val="none" w:sz="0" w:space="0" w:color="auto"/>
        <w:right w:val="none" w:sz="0" w:space="0" w:color="auto"/>
      </w:divBdr>
    </w:div>
    <w:div w:id="654377252">
      <w:bodyDiv w:val="1"/>
      <w:marLeft w:val="0"/>
      <w:marRight w:val="0"/>
      <w:marTop w:val="0"/>
      <w:marBottom w:val="0"/>
      <w:divBdr>
        <w:top w:val="none" w:sz="0" w:space="0" w:color="auto"/>
        <w:left w:val="none" w:sz="0" w:space="0" w:color="auto"/>
        <w:bottom w:val="none" w:sz="0" w:space="0" w:color="auto"/>
        <w:right w:val="none" w:sz="0" w:space="0" w:color="auto"/>
      </w:divBdr>
      <w:divsChild>
        <w:div w:id="129639044">
          <w:marLeft w:val="0"/>
          <w:marRight w:val="0"/>
          <w:marTop w:val="0"/>
          <w:marBottom w:val="0"/>
          <w:divBdr>
            <w:top w:val="none" w:sz="0" w:space="0" w:color="auto"/>
            <w:left w:val="none" w:sz="0" w:space="0" w:color="auto"/>
            <w:bottom w:val="none" w:sz="0" w:space="0" w:color="auto"/>
            <w:right w:val="none" w:sz="0" w:space="0" w:color="auto"/>
          </w:divBdr>
        </w:div>
      </w:divsChild>
    </w:div>
    <w:div w:id="655839799">
      <w:bodyDiv w:val="1"/>
      <w:marLeft w:val="0"/>
      <w:marRight w:val="0"/>
      <w:marTop w:val="0"/>
      <w:marBottom w:val="0"/>
      <w:divBdr>
        <w:top w:val="none" w:sz="0" w:space="0" w:color="auto"/>
        <w:left w:val="none" w:sz="0" w:space="0" w:color="auto"/>
        <w:bottom w:val="none" w:sz="0" w:space="0" w:color="auto"/>
        <w:right w:val="none" w:sz="0" w:space="0" w:color="auto"/>
      </w:divBdr>
    </w:div>
    <w:div w:id="661349068">
      <w:bodyDiv w:val="1"/>
      <w:marLeft w:val="0"/>
      <w:marRight w:val="0"/>
      <w:marTop w:val="0"/>
      <w:marBottom w:val="0"/>
      <w:divBdr>
        <w:top w:val="none" w:sz="0" w:space="0" w:color="auto"/>
        <w:left w:val="none" w:sz="0" w:space="0" w:color="auto"/>
        <w:bottom w:val="none" w:sz="0" w:space="0" w:color="auto"/>
        <w:right w:val="none" w:sz="0" w:space="0" w:color="auto"/>
      </w:divBdr>
    </w:div>
    <w:div w:id="661854716">
      <w:bodyDiv w:val="1"/>
      <w:marLeft w:val="0"/>
      <w:marRight w:val="0"/>
      <w:marTop w:val="0"/>
      <w:marBottom w:val="0"/>
      <w:divBdr>
        <w:top w:val="none" w:sz="0" w:space="0" w:color="auto"/>
        <w:left w:val="none" w:sz="0" w:space="0" w:color="auto"/>
        <w:bottom w:val="none" w:sz="0" w:space="0" w:color="auto"/>
        <w:right w:val="none" w:sz="0" w:space="0" w:color="auto"/>
      </w:divBdr>
    </w:div>
    <w:div w:id="663625475">
      <w:bodyDiv w:val="1"/>
      <w:marLeft w:val="0"/>
      <w:marRight w:val="0"/>
      <w:marTop w:val="0"/>
      <w:marBottom w:val="0"/>
      <w:divBdr>
        <w:top w:val="none" w:sz="0" w:space="0" w:color="auto"/>
        <w:left w:val="none" w:sz="0" w:space="0" w:color="auto"/>
        <w:bottom w:val="none" w:sz="0" w:space="0" w:color="auto"/>
        <w:right w:val="none" w:sz="0" w:space="0" w:color="auto"/>
      </w:divBdr>
    </w:div>
    <w:div w:id="666444286">
      <w:bodyDiv w:val="1"/>
      <w:marLeft w:val="0"/>
      <w:marRight w:val="0"/>
      <w:marTop w:val="0"/>
      <w:marBottom w:val="0"/>
      <w:divBdr>
        <w:top w:val="none" w:sz="0" w:space="0" w:color="auto"/>
        <w:left w:val="none" w:sz="0" w:space="0" w:color="auto"/>
        <w:bottom w:val="none" w:sz="0" w:space="0" w:color="auto"/>
        <w:right w:val="none" w:sz="0" w:space="0" w:color="auto"/>
      </w:divBdr>
    </w:div>
    <w:div w:id="672756136">
      <w:bodyDiv w:val="1"/>
      <w:marLeft w:val="0"/>
      <w:marRight w:val="0"/>
      <w:marTop w:val="0"/>
      <w:marBottom w:val="0"/>
      <w:divBdr>
        <w:top w:val="none" w:sz="0" w:space="0" w:color="auto"/>
        <w:left w:val="none" w:sz="0" w:space="0" w:color="auto"/>
        <w:bottom w:val="none" w:sz="0" w:space="0" w:color="auto"/>
        <w:right w:val="none" w:sz="0" w:space="0" w:color="auto"/>
      </w:divBdr>
    </w:div>
    <w:div w:id="678317355">
      <w:bodyDiv w:val="1"/>
      <w:marLeft w:val="0"/>
      <w:marRight w:val="0"/>
      <w:marTop w:val="0"/>
      <w:marBottom w:val="0"/>
      <w:divBdr>
        <w:top w:val="none" w:sz="0" w:space="0" w:color="auto"/>
        <w:left w:val="none" w:sz="0" w:space="0" w:color="auto"/>
        <w:bottom w:val="none" w:sz="0" w:space="0" w:color="auto"/>
        <w:right w:val="none" w:sz="0" w:space="0" w:color="auto"/>
      </w:divBdr>
    </w:div>
    <w:div w:id="684019894">
      <w:bodyDiv w:val="1"/>
      <w:marLeft w:val="0"/>
      <w:marRight w:val="0"/>
      <w:marTop w:val="0"/>
      <w:marBottom w:val="0"/>
      <w:divBdr>
        <w:top w:val="none" w:sz="0" w:space="0" w:color="auto"/>
        <w:left w:val="none" w:sz="0" w:space="0" w:color="auto"/>
        <w:bottom w:val="none" w:sz="0" w:space="0" w:color="auto"/>
        <w:right w:val="none" w:sz="0" w:space="0" w:color="auto"/>
      </w:divBdr>
      <w:divsChild>
        <w:div w:id="1319337447">
          <w:marLeft w:val="0"/>
          <w:marRight w:val="0"/>
          <w:marTop w:val="0"/>
          <w:marBottom w:val="0"/>
          <w:divBdr>
            <w:top w:val="none" w:sz="0" w:space="0" w:color="auto"/>
            <w:left w:val="none" w:sz="0" w:space="0" w:color="auto"/>
            <w:bottom w:val="none" w:sz="0" w:space="0" w:color="auto"/>
            <w:right w:val="none" w:sz="0" w:space="0" w:color="auto"/>
          </w:divBdr>
        </w:div>
        <w:div w:id="1172375230">
          <w:marLeft w:val="0"/>
          <w:marRight w:val="0"/>
          <w:marTop w:val="0"/>
          <w:marBottom w:val="0"/>
          <w:divBdr>
            <w:top w:val="none" w:sz="0" w:space="0" w:color="auto"/>
            <w:left w:val="none" w:sz="0" w:space="0" w:color="auto"/>
            <w:bottom w:val="none" w:sz="0" w:space="0" w:color="auto"/>
            <w:right w:val="none" w:sz="0" w:space="0" w:color="auto"/>
          </w:divBdr>
        </w:div>
      </w:divsChild>
    </w:div>
    <w:div w:id="686173716">
      <w:bodyDiv w:val="1"/>
      <w:marLeft w:val="0"/>
      <w:marRight w:val="0"/>
      <w:marTop w:val="0"/>
      <w:marBottom w:val="0"/>
      <w:divBdr>
        <w:top w:val="none" w:sz="0" w:space="0" w:color="auto"/>
        <w:left w:val="none" w:sz="0" w:space="0" w:color="auto"/>
        <w:bottom w:val="none" w:sz="0" w:space="0" w:color="auto"/>
        <w:right w:val="none" w:sz="0" w:space="0" w:color="auto"/>
      </w:divBdr>
    </w:div>
    <w:div w:id="686179505">
      <w:bodyDiv w:val="1"/>
      <w:marLeft w:val="0"/>
      <w:marRight w:val="0"/>
      <w:marTop w:val="0"/>
      <w:marBottom w:val="0"/>
      <w:divBdr>
        <w:top w:val="none" w:sz="0" w:space="0" w:color="auto"/>
        <w:left w:val="none" w:sz="0" w:space="0" w:color="auto"/>
        <w:bottom w:val="none" w:sz="0" w:space="0" w:color="auto"/>
        <w:right w:val="none" w:sz="0" w:space="0" w:color="auto"/>
      </w:divBdr>
    </w:div>
    <w:div w:id="689646554">
      <w:bodyDiv w:val="1"/>
      <w:marLeft w:val="0"/>
      <w:marRight w:val="0"/>
      <w:marTop w:val="0"/>
      <w:marBottom w:val="0"/>
      <w:divBdr>
        <w:top w:val="none" w:sz="0" w:space="0" w:color="auto"/>
        <w:left w:val="none" w:sz="0" w:space="0" w:color="auto"/>
        <w:bottom w:val="none" w:sz="0" w:space="0" w:color="auto"/>
        <w:right w:val="none" w:sz="0" w:space="0" w:color="auto"/>
      </w:divBdr>
    </w:div>
    <w:div w:id="691414670">
      <w:bodyDiv w:val="1"/>
      <w:marLeft w:val="0"/>
      <w:marRight w:val="0"/>
      <w:marTop w:val="0"/>
      <w:marBottom w:val="0"/>
      <w:divBdr>
        <w:top w:val="none" w:sz="0" w:space="0" w:color="auto"/>
        <w:left w:val="none" w:sz="0" w:space="0" w:color="auto"/>
        <w:bottom w:val="none" w:sz="0" w:space="0" w:color="auto"/>
        <w:right w:val="none" w:sz="0" w:space="0" w:color="auto"/>
      </w:divBdr>
    </w:div>
    <w:div w:id="691493929">
      <w:bodyDiv w:val="1"/>
      <w:marLeft w:val="0"/>
      <w:marRight w:val="0"/>
      <w:marTop w:val="0"/>
      <w:marBottom w:val="0"/>
      <w:divBdr>
        <w:top w:val="none" w:sz="0" w:space="0" w:color="auto"/>
        <w:left w:val="none" w:sz="0" w:space="0" w:color="auto"/>
        <w:bottom w:val="none" w:sz="0" w:space="0" w:color="auto"/>
        <w:right w:val="none" w:sz="0" w:space="0" w:color="auto"/>
      </w:divBdr>
    </w:div>
    <w:div w:id="692726449">
      <w:bodyDiv w:val="1"/>
      <w:marLeft w:val="0"/>
      <w:marRight w:val="0"/>
      <w:marTop w:val="0"/>
      <w:marBottom w:val="0"/>
      <w:divBdr>
        <w:top w:val="none" w:sz="0" w:space="0" w:color="auto"/>
        <w:left w:val="none" w:sz="0" w:space="0" w:color="auto"/>
        <w:bottom w:val="none" w:sz="0" w:space="0" w:color="auto"/>
        <w:right w:val="none" w:sz="0" w:space="0" w:color="auto"/>
      </w:divBdr>
    </w:div>
    <w:div w:id="694386275">
      <w:bodyDiv w:val="1"/>
      <w:marLeft w:val="0"/>
      <w:marRight w:val="0"/>
      <w:marTop w:val="0"/>
      <w:marBottom w:val="0"/>
      <w:divBdr>
        <w:top w:val="none" w:sz="0" w:space="0" w:color="auto"/>
        <w:left w:val="none" w:sz="0" w:space="0" w:color="auto"/>
        <w:bottom w:val="none" w:sz="0" w:space="0" w:color="auto"/>
        <w:right w:val="none" w:sz="0" w:space="0" w:color="auto"/>
      </w:divBdr>
    </w:div>
    <w:div w:id="698968403">
      <w:bodyDiv w:val="1"/>
      <w:marLeft w:val="0"/>
      <w:marRight w:val="0"/>
      <w:marTop w:val="0"/>
      <w:marBottom w:val="0"/>
      <w:divBdr>
        <w:top w:val="none" w:sz="0" w:space="0" w:color="auto"/>
        <w:left w:val="none" w:sz="0" w:space="0" w:color="auto"/>
        <w:bottom w:val="none" w:sz="0" w:space="0" w:color="auto"/>
        <w:right w:val="none" w:sz="0" w:space="0" w:color="auto"/>
      </w:divBdr>
    </w:div>
    <w:div w:id="701829311">
      <w:bodyDiv w:val="1"/>
      <w:marLeft w:val="0"/>
      <w:marRight w:val="0"/>
      <w:marTop w:val="0"/>
      <w:marBottom w:val="0"/>
      <w:divBdr>
        <w:top w:val="none" w:sz="0" w:space="0" w:color="auto"/>
        <w:left w:val="none" w:sz="0" w:space="0" w:color="auto"/>
        <w:bottom w:val="none" w:sz="0" w:space="0" w:color="auto"/>
        <w:right w:val="none" w:sz="0" w:space="0" w:color="auto"/>
      </w:divBdr>
    </w:div>
    <w:div w:id="702175771">
      <w:bodyDiv w:val="1"/>
      <w:marLeft w:val="0"/>
      <w:marRight w:val="0"/>
      <w:marTop w:val="0"/>
      <w:marBottom w:val="0"/>
      <w:divBdr>
        <w:top w:val="none" w:sz="0" w:space="0" w:color="auto"/>
        <w:left w:val="none" w:sz="0" w:space="0" w:color="auto"/>
        <w:bottom w:val="none" w:sz="0" w:space="0" w:color="auto"/>
        <w:right w:val="none" w:sz="0" w:space="0" w:color="auto"/>
      </w:divBdr>
    </w:div>
    <w:div w:id="703596115">
      <w:bodyDiv w:val="1"/>
      <w:marLeft w:val="0"/>
      <w:marRight w:val="0"/>
      <w:marTop w:val="0"/>
      <w:marBottom w:val="0"/>
      <w:divBdr>
        <w:top w:val="none" w:sz="0" w:space="0" w:color="auto"/>
        <w:left w:val="none" w:sz="0" w:space="0" w:color="auto"/>
        <w:bottom w:val="none" w:sz="0" w:space="0" w:color="auto"/>
        <w:right w:val="none" w:sz="0" w:space="0" w:color="auto"/>
      </w:divBdr>
    </w:div>
    <w:div w:id="709765877">
      <w:bodyDiv w:val="1"/>
      <w:marLeft w:val="0"/>
      <w:marRight w:val="0"/>
      <w:marTop w:val="0"/>
      <w:marBottom w:val="0"/>
      <w:divBdr>
        <w:top w:val="none" w:sz="0" w:space="0" w:color="auto"/>
        <w:left w:val="none" w:sz="0" w:space="0" w:color="auto"/>
        <w:bottom w:val="none" w:sz="0" w:space="0" w:color="auto"/>
        <w:right w:val="none" w:sz="0" w:space="0" w:color="auto"/>
      </w:divBdr>
    </w:div>
    <w:div w:id="710422513">
      <w:bodyDiv w:val="1"/>
      <w:marLeft w:val="0"/>
      <w:marRight w:val="0"/>
      <w:marTop w:val="0"/>
      <w:marBottom w:val="0"/>
      <w:divBdr>
        <w:top w:val="none" w:sz="0" w:space="0" w:color="auto"/>
        <w:left w:val="none" w:sz="0" w:space="0" w:color="auto"/>
        <w:bottom w:val="none" w:sz="0" w:space="0" w:color="auto"/>
        <w:right w:val="none" w:sz="0" w:space="0" w:color="auto"/>
      </w:divBdr>
    </w:div>
    <w:div w:id="714356190">
      <w:bodyDiv w:val="1"/>
      <w:marLeft w:val="0"/>
      <w:marRight w:val="0"/>
      <w:marTop w:val="0"/>
      <w:marBottom w:val="0"/>
      <w:divBdr>
        <w:top w:val="none" w:sz="0" w:space="0" w:color="auto"/>
        <w:left w:val="none" w:sz="0" w:space="0" w:color="auto"/>
        <w:bottom w:val="none" w:sz="0" w:space="0" w:color="auto"/>
        <w:right w:val="none" w:sz="0" w:space="0" w:color="auto"/>
      </w:divBdr>
    </w:div>
    <w:div w:id="715273552">
      <w:bodyDiv w:val="1"/>
      <w:marLeft w:val="0"/>
      <w:marRight w:val="0"/>
      <w:marTop w:val="0"/>
      <w:marBottom w:val="0"/>
      <w:divBdr>
        <w:top w:val="none" w:sz="0" w:space="0" w:color="auto"/>
        <w:left w:val="none" w:sz="0" w:space="0" w:color="auto"/>
        <w:bottom w:val="none" w:sz="0" w:space="0" w:color="auto"/>
        <w:right w:val="none" w:sz="0" w:space="0" w:color="auto"/>
      </w:divBdr>
    </w:div>
    <w:div w:id="717365392">
      <w:bodyDiv w:val="1"/>
      <w:marLeft w:val="0"/>
      <w:marRight w:val="0"/>
      <w:marTop w:val="0"/>
      <w:marBottom w:val="0"/>
      <w:divBdr>
        <w:top w:val="none" w:sz="0" w:space="0" w:color="auto"/>
        <w:left w:val="none" w:sz="0" w:space="0" w:color="auto"/>
        <w:bottom w:val="none" w:sz="0" w:space="0" w:color="auto"/>
        <w:right w:val="none" w:sz="0" w:space="0" w:color="auto"/>
      </w:divBdr>
    </w:div>
    <w:div w:id="718744587">
      <w:bodyDiv w:val="1"/>
      <w:marLeft w:val="0"/>
      <w:marRight w:val="0"/>
      <w:marTop w:val="0"/>
      <w:marBottom w:val="0"/>
      <w:divBdr>
        <w:top w:val="none" w:sz="0" w:space="0" w:color="auto"/>
        <w:left w:val="none" w:sz="0" w:space="0" w:color="auto"/>
        <w:bottom w:val="none" w:sz="0" w:space="0" w:color="auto"/>
        <w:right w:val="none" w:sz="0" w:space="0" w:color="auto"/>
      </w:divBdr>
    </w:div>
    <w:div w:id="722800600">
      <w:bodyDiv w:val="1"/>
      <w:marLeft w:val="0"/>
      <w:marRight w:val="0"/>
      <w:marTop w:val="0"/>
      <w:marBottom w:val="0"/>
      <w:divBdr>
        <w:top w:val="none" w:sz="0" w:space="0" w:color="auto"/>
        <w:left w:val="none" w:sz="0" w:space="0" w:color="auto"/>
        <w:bottom w:val="none" w:sz="0" w:space="0" w:color="auto"/>
        <w:right w:val="none" w:sz="0" w:space="0" w:color="auto"/>
      </w:divBdr>
    </w:div>
    <w:div w:id="724178543">
      <w:bodyDiv w:val="1"/>
      <w:marLeft w:val="0"/>
      <w:marRight w:val="0"/>
      <w:marTop w:val="0"/>
      <w:marBottom w:val="0"/>
      <w:divBdr>
        <w:top w:val="none" w:sz="0" w:space="0" w:color="auto"/>
        <w:left w:val="none" w:sz="0" w:space="0" w:color="auto"/>
        <w:bottom w:val="none" w:sz="0" w:space="0" w:color="auto"/>
        <w:right w:val="none" w:sz="0" w:space="0" w:color="auto"/>
      </w:divBdr>
    </w:div>
    <w:div w:id="724721545">
      <w:bodyDiv w:val="1"/>
      <w:marLeft w:val="0"/>
      <w:marRight w:val="0"/>
      <w:marTop w:val="0"/>
      <w:marBottom w:val="0"/>
      <w:divBdr>
        <w:top w:val="none" w:sz="0" w:space="0" w:color="auto"/>
        <w:left w:val="none" w:sz="0" w:space="0" w:color="auto"/>
        <w:bottom w:val="none" w:sz="0" w:space="0" w:color="auto"/>
        <w:right w:val="none" w:sz="0" w:space="0" w:color="auto"/>
      </w:divBdr>
    </w:div>
    <w:div w:id="729233314">
      <w:bodyDiv w:val="1"/>
      <w:marLeft w:val="0"/>
      <w:marRight w:val="0"/>
      <w:marTop w:val="0"/>
      <w:marBottom w:val="0"/>
      <w:divBdr>
        <w:top w:val="none" w:sz="0" w:space="0" w:color="auto"/>
        <w:left w:val="none" w:sz="0" w:space="0" w:color="auto"/>
        <w:bottom w:val="none" w:sz="0" w:space="0" w:color="auto"/>
        <w:right w:val="none" w:sz="0" w:space="0" w:color="auto"/>
      </w:divBdr>
    </w:div>
    <w:div w:id="732196164">
      <w:bodyDiv w:val="1"/>
      <w:marLeft w:val="0"/>
      <w:marRight w:val="0"/>
      <w:marTop w:val="0"/>
      <w:marBottom w:val="0"/>
      <w:divBdr>
        <w:top w:val="none" w:sz="0" w:space="0" w:color="auto"/>
        <w:left w:val="none" w:sz="0" w:space="0" w:color="auto"/>
        <w:bottom w:val="none" w:sz="0" w:space="0" w:color="auto"/>
        <w:right w:val="none" w:sz="0" w:space="0" w:color="auto"/>
      </w:divBdr>
    </w:div>
    <w:div w:id="735585744">
      <w:bodyDiv w:val="1"/>
      <w:marLeft w:val="0"/>
      <w:marRight w:val="0"/>
      <w:marTop w:val="0"/>
      <w:marBottom w:val="0"/>
      <w:divBdr>
        <w:top w:val="none" w:sz="0" w:space="0" w:color="auto"/>
        <w:left w:val="none" w:sz="0" w:space="0" w:color="auto"/>
        <w:bottom w:val="none" w:sz="0" w:space="0" w:color="auto"/>
        <w:right w:val="none" w:sz="0" w:space="0" w:color="auto"/>
      </w:divBdr>
    </w:div>
    <w:div w:id="738015136">
      <w:bodyDiv w:val="1"/>
      <w:marLeft w:val="0"/>
      <w:marRight w:val="0"/>
      <w:marTop w:val="0"/>
      <w:marBottom w:val="0"/>
      <w:divBdr>
        <w:top w:val="none" w:sz="0" w:space="0" w:color="auto"/>
        <w:left w:val="none" w:sz="0" w:space="0" w:color="auto"/>
        <w:bottom w:val="none" w:sz="0" w:space="0" w:color="auto"/>
        <w:right w:val="none" w:sz="0" w:space="0" w:color="auto"/>
      </w:divBdr>
    </w:div>
    <w:div w:id="738016035">
      <w:bodyDiv w:val="1"/>
      <w:marLeft w:val="0"/>
      <w:marRight w:val="0"/>
      <w:marTop w:val="0"/>
      <w:marBottom w:val="0"/>
      <w:divBdr>
        <w:top w:val="none" w:sz="0" w:space="0" w:color="auto"/>
        <w:left w:val="none" w:sz="0" w:space="0" w:color="auto"/>
        <w:bottom w:val="none" w:sz="0" w:space="0" w:color="auto"/>
        <w:right w:val="none" w:sz="0" w:space="0" w:color="auto"/>
      </w:divBdr>
    </w:div>
    <w:div w:id="741685573">
      <w:bodyDiv w:val="1"/>
      <w:marLeft w:val="0"/>
      <w:marRight w:val="0"/>
      <w:marTop w:val="0"/>
      <w:marBottom w:val="0"/>
      <w:divBdr>
        <w:top w:val="none" w:sz="0" w:space="0" w:color="auto"/>
        <w:left w:val="none" w:sz="0" w:space="0" w:color="auto"/>
        <w:bottom w:val="none" w:sz="0" w:space="0" w:color="auto"/>
        <w:right w:val="none" w:sz="0" w:space="0" w:color="auto"/>
      </w:divBdr>
    </w:div>
    <w:div w:id="742070323">
      <w:bodyDiv w:val="1"/>
      <w:marLeft w:val="0"/>
      <w:marRight w:val="0"/>
      <w:marTop w:val="0"/>
      <w:marBottom w:val="0"/>
      <w:divBdr>
        <w:top w:val="none" w:sz="0" w:space="0" w:color="auto"/>
        <w:left w:val="none" w:sz="0" w:space="0" w:color="auto"/>
        <w:bottom w:val="none" w:sz="0" w:space="0" w:color="auto"/>
        <w:right w:val="none" w:sz="0" w:space="0" w:color="auto"/>
      </w:divBdr>
    </w:div>
    <w:div w:id="742751750">
      <w:bodyDiv w:val="1"/>
      <w:marLeft w:val="0"/>
      <w:marRight w:val="0"/>
      <w:marTop w:val="0"/>
      <w:marBottom w:val="0"/>
      <w:divBdr>
        <w:top w:val="none" w:sz="0" w:space="0" w:color="auto"/>
        <w:left w:val="none" w:sz="0" w:space="0" w:color="auto"/>
        <w:bottom w:val="none" w:sz="0" w:space="0" w:color="auto"/>
        <w:right w:val="none" w:sz="0" w:space="0" w:color="auto"/>
      </w:divBdr>
    </w:div>
    <w:div w:id="743451145">
      <w:bodyDiv w:val="1"/>
      <w:marLeft w:val="0"/>
      <w:marRight w:val="0"/>
      <w:marTop w:val="0"/>
      <w:marBottom w:val="0"/>
      <w:divBdr>
        <w:top w:val="none" w:sz="0" w:space="0" w:color="auto"/>
        <w:left w:val="none" w:sz="0" w:space="0" w:color="auto"/>
        <w:bottom w:val="none" w:sz="0" w:space="0" w:color="auto"/>
        <w:right w:val="none" w:sz="0" w:space="0" w:color="auto"/>
      </w:divBdr>
    </w:div>
    <w:div w:id="743575996">
      <w:bodyDiv w:val="1"/>
      <w:marLeft w:val="0"/>
      <w:marRight w:val="0"/>
      <w:marTop w:val="0"/>
      <w:marBottom w:val="0"/>
      <w:divBdr>
        <w:top w:val="none" w:sz="0" w:space="0" w:color="auto"/>
        <w:left w:val="none" w:sz="0" w:space="0" w:color="auto"/>
        <w:bottom w:val="none" w:sz="0" w:space="0" w:color="auto"/>
        <w:right w:val="none" w:sz="0" w:space="0" w:color="auto"/>
      </w:divBdr>
    </w:div>
    <w:div w:id="743793836">
      <w:bodyDiv w:val="1"/>
      <w:marLeft w:val="0"/>
      <w:marRight w:val="0"/>
      <w:marTop w:val="0"/>
      <w:marBottom w:val="0"/>
      <w:divBdr>
        <w:top w:val="none" w:sz="0" w:space="0" w:color="auto"/>
        <w:left w:val="none" w:sz="0" w:space="0" w:color="auto"/>
        <w:bottom w:val="none" w:sz="0" w:space="0" w:color="auto"/>
        <w:right w:val="none" w:sz="0" w:space="0" w:color="auto"/>
      </w:divBdr>
    </w:div>
    <w:div w:id="744303075">
      <w:bodyDiv w:val="1"/>
      <w:marLeft w:val="0"/>
      <w:marRight w:val="0"/>
      <w:marTop w:val="0"/>
      <w:marBottom w:val="0"/>
      <w:divBdr>
        <w:top w:val="none" w:sz="0" w:space="0" w:color="auto"/>
        <w:left w:val="none" w:sz="0" w:space="0" w:color="auto"/>
        <w:bottom w:val="none" w:sz="0" w:space="0" w:color="auto"/>
        <w:right w:val="none" w:sz="0" w:space="0" w:color="auto"/>
      </w:divBdr>
    </w:div>
    <w:div w:id="744910336">
      <w:bodyDiv w:val="1"/>
      <w:marLeft w:val="0"/>
      <w:marRight w:val="0"/>
      <w:marTop w:val="0"/>
      <w:marBottom w:val="0"/>
      <w:divBdr>
        <w:top w:val="none" w:sz="0" w:space="0" w:color="auto"/>
        <w:left w:val="none" w:sz="0" w:space="0" w:color="auto"/>
        <w:bottom w:val="none" w:sz="0" w:space="0" w:color="auto"/>
        <w:right w:val="none" w:sz="0" w:space="0" w:color="auto"/>
      </w:divBdr>
    </w:div>
    <w:div w:id="746614933">
      <w:bodyDiv w:val="1"/>
      <w:marLeft w:val="0"/>
      <w:marRight w:val="0"/>
      <w:marTop w:val="0"/>
      <w:marBottom w:val="0"/>
      <w:divBdr>
        <w:top w:val="none" w:sz="0" w:space="0" w:color="auto"/>
        <w:left w:val="none" w:sz="0" w:space="0" w:color="auto"/>
        <w:bottom w:val="none" w:sz="0" w:space="0" w:color="auto"/>
        <w:right w:val="none" w:sz="0" w:space="0" w:color="auto"/>
      </w:divBdr>
    </w:div>
    <w:div w:id="751049731">
      <w:bodyDiv w:val="1"/>
      <w:marLeft w:val="0"/>
      <w:marRight w:val="0"/>
      <w:marTop w:val="0"/>
      <w:marBottom w:val="0"/>
      <w:divBdr>
        <w:top w:val="none" w:sz="0" w:space="0" w:color="auto"/>
        <w:left w:val="none" w:sz="0" w:space="0" w:color="auto"/>
        <w:bottom w:val="none" w:sz="0" w:space="0" w:color="auto"/>
        <w:right w:val="none" w:sz="0" w:space="0" w:color="auto"/>
      </w:divBdr>
    </w:div>
    <w:div w:id="751197290">
      <w:bodyDiv w:val="1"/>
      <w:marLeft w:val="0"/>
      <w:marRight w:val="0"/>
      <w:marTop w:val="0"/>
      <w:marBottom w:val="0"/>
      <w:divBdr>
        <w:top w:val="none" w:sz="0" w:space="0" w:color="auto"/>
        <w:left w:val="none" w:sz="0" w:space="0" w:color="auto"/>
        <w:bottom w:val="none" w:sz="0" w:space="0" w:color="auto"/>
        <w:right w:val="none" w:sz="0" w:space="0" w:color="auto"/>
      </w:divBdr>
    </w:div>
    <w:div w:id="751320810">
      <w:bodyDiv w:val="1"/>
      <w:marLeft w:val="0"/>
      <w:marRight w:val="0"/>
      <w:marTop w:val="0"/>
      <w:marBottom w:val="0"/>
      <w:divBdr>
        <w:top w:val="none" w:sz="0" w:space="0" w:color="auto"/>
        <w:left w:val="none" w:sz="0" w:space="0" w:color="auto"/>
        <w:bottom w:val="none" w:sz="0" w:space="0" w:color="auto"/>
        <w:right w:val="none" w:sz="0" w:space="0" w:color="auto"/>
      </w:divBdr>
    </w:div>
    <w:div w:id="751702525">
      <w:bodyDiv w:val="1"/>
      <w:marLeft w:val="0"/>
      <w:marRight w:val="0"/>
      <w:marTop w:val="0"/>
      <w:marBottom w:val="0"/>
      <w:divBdr>
        <w:top w:val="none" w:sz="0" w:space="0" w:color="auto"/>
        <w:left w:val="none" w:sz="0" w:space="0" w:color="auto"/>
        <w:bottom w:val="none" w:sz="0" w:space="0" w:color="auto"/>
        <w:right w:val="none" w:sz="0" w:space="0" w:color="auto"/>
      </w:divBdr>
    </w:div>
    <w:div w:id="752043242">
      <w:bodyDiv w:val="1"/>
      <w:marLeft w:val="0"/>
      <w:marRight w:val="0"/>
      <w:marTop w:val="0"/>
      <w:marBottom w:val="0"/>
      <w:divBdr>
        <w:top w:val="none" w:sz="0" w:space="0" w:color="auto"/>
        <w:left w:val="none" w:sz="0" w:space="0" w:color="auto"/>
        <w:bottom w:val="none" w:sz="0" w:space="0" w:color="auto"/>
        <w:right w:val="none" w:sz="0" w:space="0" w:color="auto"/>
      </w:divBdr>
      <w:divsChild>
        <w:div w:id="167333180">
          <w:marLeft w:val="0"/>
          <w:marRight w:val="0"/>
          <w:marTop w:val="0"/>
          <w:marBottom w:val="0"/>
          <w:divBdr>
            <w:top w:val="none" w:sz="0" w:space="0" w:color="auto"/>
            <w:left w:val="none" w:sz="0" w:space="0" w:color="auto"/>
            <w:bottom w:val="none" w:sz="0" w:space="0" w:color="auto"/>
            <w:right w:val="none" w:sz="0" w:space="0" w:color="auto"/>
          </w:divBdr>
        </w:div>
        <w:div w:id="174077725">
          <w:marLeft w:val="0"/>
          <w:marRight w:val="0"/>
          <w:marTop w:val="0"/>
          <w:marBottom w:val="0"/>
          <w:divBdr>
            <w:top w:val="none" w:sz="0" w:space="0" w:color="auto"/>
            <w:left w:val="none" w:sz="0" w:space="0" w:color="auto"/>
            <w:bottom w:val="none" w:sz="0" w:space="0" w:color="auto"/>
            <w:right w:val="none" w:sz="0" w:space="0" w:color="auto"/>
          </w:divBdr>
        </w:div>
        <w:div w:id="1950965374">
          <w:marLeft w:val="0"/>
          <w:marRight w:val="0"/>
          <w:marTop w:val="0"/>
          <w:marBottom w:val="0"/>
          <w:divBdr>
            <w:top w:val="none" w:sz="0" w:space="0" w:color="auto"/>
            <w:left w:val="none" w:sz="0" w:space="0" w:color="auto"/>
            <w:bottom w:val="none" w:sz="0" w:space="0" w:color="auto"/>
            <w:right w:val="none" w:sz="0" w:space="0" w:color="auto"/>
          </w:divBdr>
        </w:div>
        <w:div w:id="1177383178">
          <w:marLeft w:val="0"/>
          <w:marRight w:val="0"/>
          <w:marTop w:val="0"/>
          <w:marBottom w:val="0"/>
          <w:divBdr>
            <w:top w:val="none" w:sz="0" w:space="0" w:color="auto"/>
            <w:left w:val="none" w:sz="0" w:space="0" w:color="auto"/>
            <w:bottom w:val="none" w:sz="0" w:space="0" w:color="auto"/>
            <w:right w:val="none" w:sz="0" w:space="0" w:color="auto"/>
          </w:divBdr>
        </w:div>
      </w:divsChild>
    </w:div>
    <w:div w:id="754283027">
      <w:bodyDiv w:val="1"/>
      <w:marLeft w:val="0"/>
      <w:marRight w:val="0"/>
      <w:marTop w:val="0"/>
      <w:marBottom w:val="0"/>
      <w:divBdr>
        <w:top w:val="none" w:sz="0" w:space="0" w:color="auto"/>
        <w:left w:val="none" w:sz="0" w:space="0" w:color="auto"/>
        <w:bottom w:val="none" w:sz="0" w:space="0" w:color="auto"/>
        <w:right w:val="none" w:sz="0" w:space="0" w:color="auto"/>
      </w:divBdr>
    </w:div>
    <w:div w:id="758598581">
      <w:bodyDiv w:val="1"/>
      <w:marLeft w:val="0"/>
      <w:marRight w:val="0"/>
      <w:marTop w:val="0"/>
      <w:marBottom w:val="0"/>
      <w:divBdr>
        <w:top w:val="none" w:sz="0" w:space="0" w:color="auto"/>
        <w:left w:val="none" w:sz="0" w:space="0" w:color="auto"/>
        <w:bottom w:val="none" w:sz="0" w:space="0" w:color="auto"/>
        <w:right w:val="none" w:sz="0" w:space="0" w:color="auto"/>
      </w:divBdr>
    </w:div>
    <w:div w:id="758720708">
      <w:bodyDiv w:val="1"/>
      <w:marLeft w:val="0"/>
      <w:marRight w:val="0"/>
      <w:marTop w:val="0"/>
      <w:marBottom w:val="0"/>
      <w:divBdr>
        <w:top w:val="none" w:sz="0" w:space="0" w:color="auto"/>
        <w:left w:val="none" w:sz="0" w:space="0" w:color="auto"/>
        <w:bottom w:val="none" w:sz="0" w:space="0" w:color="auto"/>
        <w:right w:val="none" w:sz="0" w:space="0" w:color="auto"/>
      </w:divBdr>
    </w:div>
    <w:div w:id="764496892">
      <w:bodyDiv w:val="1"/>
      <w:marLeft w:val="0"/>
      <w:marRight w:val="0"/>
      <w:marTop w:val="0"/>
      <w:marBottom w:val="0"/>
      <w:divBdr>
        <w:top w:val="none" w:sz="0" w:space="0" w:color="auto"/>
        <w:left w:val="none" w:sz="0" w:space="0" w:color="auto"/>
        <w:bottom w:val="none" w:sz="0" w:space="0" w:color="auto"/>
        <w:right w:val="none" w:sz="0" w:space="0" w:color="auto"/>
      </w:divBdr>
      <w:divsChild>
        <w:div w:id="148787611">
          <w:marLeft w:val="0"/>
          <w:marRight w:val="0"/>
          <w:marTop w:val="0"/>
          <w:marBottom w:val="0"/>
          <w:divBdr>
            <w:top w:val="none" w:sz="0" w:space="0" w:color="auto"/>
            <w:left w:val="none" w:sz="0" w:space="0" w:color="auto"/>
            <w:bottom w:val="none" w:sz="0" w:space="0" w:color="auto"/>
            <w:right w:val="none" w:sz="0" w:space="0" w:color="auto"/>
          </w:divBdr>
          <w:divsChild>
            <w:div w:id="1901624296">
              <w:marLeft w:val="0"/>
              <w:marRight w:val="0"/>
              <w:marTop w:val="0"/>
              <w:marBottom w:val="0"/>
              <w:divBdr>
                <w:top w:val="none" w:sz="0" w:space="0" w:color="auto"/>
                <w:left w:val="none" w:sz="0" w:space="0" w:color="auto"/>
                <w:bottom w:val="none" w:sz="0" w:space="0" w:color="auto"/>
                <w:right w:val="none" w:sz="0" w:space="0" w:color="auto"/>
              </w:divBdr>
            </w:div>
            <w:div w:id="1169171031">
              <w:marLeft w:val="0"/>
              <w:marRight w:val="0"/>
              <w:marTop w:val="0"/>
              <w:marBottom w:val="0"/>
              <w:divBdr>
                <w:top w:val="none" w:sz="0" w:space="0" w:color="auto"/>
                <w:left w:val="none" w:sz="0" w:space="0" w:color="auto"/>
                <w:bottom w:val="none" w:sz="0" w:space="0" w:color="auto"/>
                <w:right w:val="none" w:sz="0" w:space="0" w:color="auto"/>
              </w:divBdr>
              <w:divsChild>
                <w:div w:id="1173256139">
                  <w:marLeft w:val="0"/>
                  <w:marRight w:val="0"/>
                  <w:marTop w:val="0"/>
                  <w:marBottom w:val="0"/>
                  <w:divBdr>
                    <w:top w:val="none" w:sz="0" w:space="0" w:color="auto"/>
                    <w:left w:val="none" w:sz="0" w:space="0" w:color="auto"/>
                    <w:bottom w:val="none" w:sz="0" w:space="0" w:color="auto"/>
                    <w:right w:val="none" w:sz="0" w:space="0" w:color="auto"/>
                  </w:divBdr>
                  <w:divsChild>
                    <w:div w:id="2004815124">
                      <w:marLeft w:val="0"/>
                      <w:marRight w:val="0"/>
                      <w:marTop w:val="0"/>
                      <w:marBottom w:val="0"/>
                      <w:divBdr>
                        <w:top w:val="none" w:sz="0" w:space="0" w:color="auto"/>
                        <w:left w:val="none" w:sz="0" w:space="0" w:color="auto"/>
                        <w:bottom w:val="none" w:sz="0" w:space="0" w:color="auto"/>
                        <w:right w:val="none" w:sz="0" w:space="0" w:color="auto"/>
                      </w:divBdr>
                      <w:divsChild>
                        <w:div w:id="63098153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1365211937">
          <w:marLeft w:val="0"/>
          <w:marRight w:val="0"/>
          <w:marTop w:val="0"/>
          <w:marBottom w:val="0"/>
          <w:divBdr>
            <w:top w:val="none" w:sz="0" w:space="0" w:color="auto"/>
            <w:left w:val="none" w:sz="0" w:space="0" w:color="auto"/>
            <w:bottom w:val="none" w:sz="0" w:space="0" w:color="auto"/>
            <w:right w:val="none" w:sz="0" w:space="0" w:color="auto"/>
          </w:divBdr>
          <w:divsChild>
            <w:div w:id="1300185619">
              <w:marLeft w:val="0"/>
              <w:marRight w:val="0"/>
              <w:marTop w:val="0"/>
              <w:marBottom w:val="0"/>
              <w:divBdr>
                <w:top w:val="none" w:sz="0" w:space="0" w:color="auto"/>
                <w:left w:val="none" w:sz="0" w:space="0" w:color="auto"/>
                <w:bottom w:val="none" w:sz="0" w:space="0" w:color="auto"/>
                <w:right w:val="none" w:sz="0" w:space="0" w:color="auto"/>
              </w:divBdr>
            </w:div>
            <w:div w:id="1087003042">
              <w:marLeft w:val="0"/>
              <w:marRight w:val="0"/>
              <w:marTop w:val="0"/>
              <w:marBottom w:val="0"/>
              <w:divBdr>
                <w:top w:val="none" w:sz="0" w:space="0" w:color="auto"/>
                <w:left w:val="none" w:sz="0" w:space="0" w:color="auto"/>
                <w:bottom w:val="none" w:sz="0" w:space="0" w:color="auto"/>
                <w:right w:val="none" w:sz="0" w:space="0" w:color="auto"/>
              </w:divBdr>
              <w:divsChild>
                <w:div w:id="1188711578">
                  <w:marLeft w:val="0"/>
                  <w:marRight w:val="0"/>
                  <w:marTop w:val="0"/>
                  <w:marBottom w:val="0"/>
                  <w:divBdr>
                    <w:top w:val="none" w:sz="0" w:space="0" w:color="auto"/>
                    <w:left w:val="none" w:sz="0" w:space="0" w:color="auto"/>
                    <w:bottom w:val="none" w:sz="0" w:space="0" w:color="auto"/>
                    <w:right w:val="none" w:sz="0" w:space="0" w:color="auto"/>
                  </w:divBdr>
                  <w:divsChild>
                    <w:div w:id="128128597">
                      <w:marLeft w:val="0"/>
                      <w:marRight w:val="0"/>
                      <w:marTop w:val="0"/>
                      <w:marBottom w:val="0"/>
                      <w:divBdr>
                        <w:top w:val="none" w:sz="0" w:space="0" w:color="auto"/>
                        <w:left w:val="none" w:sz="0" w:space="0" w:color="auto"/>
                        <w:bottom w:val="none" w:sz="0" w:space="0" w:color="auto"/>
                        <w:right w:val="none" w:sz="0" w:space="0" w:color="auto"/>
                      </w:divBdr>
                      <w:divsChild>
                        <w:div w:id="166489451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950086573">
          <w:marLeft w:val="0"/>
          <w:marRight w:val="0"/>
          <w:marTop w:val="0"/>
          <w:marBottom w:val="0"/>
          <w:divBdr>
            <w:top w:val="none" w:sz="0" w:space="0" w:color="auto"/>
            <w:left w:val="none" w:sz="0" w:space="0" w:color="auto"/>
            <w:bottom w:val="none" w:sz="0" w:space="0" w:color="auto"/>
            <w:right w:val="none" w:sz="0" w:space="0" w:color="auto"/>
          </w:divBdr>
          <w:divsChild>
            <w:div w:id="1128627518">
              <w:marLeft w:val="0"/>
              <w:marRight w:val="0"/>
              <w:marTop w:val="0"/>
              <w:marBottom w:val="0"/>
              <w:divBdr>
                <w:top w:val="none" w:sz="0" w:space="0" w:color="auto"/>
                <w:left w:val="none" w:sz="0" w:space="0" w:color="auto"/>
                <w:bottom w:val="none" w:sz="0" w:space="0" w:color="auto"/>
                <w:right w:val="none" w:sz="0" w:space="0" w:color="auto"/>
              </w:divBdr>
            </w:div>
            <w:div w:id="524902381">
              <w:marLeft w:val="0"/>
              <w:marRight w:val="0"/>
              <w:marTop w:val="0"/>
              <w:marBottom w:val="0"/>
              <w:divBdr>
                <w:top w:val="none" w:sz="0" w:space="0" w:color="auto"/>
                <w:left w:val="none" w:sz="0" w:space="0" w:color="auto"/>
                <w:bottom w:val="none" w:sz="0" w:space="0" w:color="auto"/>
                <w:right w:val="none" w:sz="0" w:space="0" w:color="auto"/>
              </w:divBdr>
              <w:divsChild>
                <w:div w:id="1870989440">
                  <w:marLeft w:val="0"/>
                  <w:marRight w:val="0"/>
                  <w:marTop w:val="0"/>
                  <w:marBottom w:val="0"/>
                  <w:divBdr>
                    <w:top w:val="none" w:sz="0" w:space="0" w:color="auto"/>
                    <w:left w:val="none" w:sz="0" w:space="0" w:color="auto"/>
                    <w:bottom w:val="none" w:sz="0" w:space="0" w:color="auto"/>
                    <w:right w:val="none" w:sz="0" w:space="0" w:color="auto"/>
                  </w:divBdr>
                  <w:divsChild>
                    <w:div w:id="18551585">
                      <w:marLeft w:val="0"/>
                      <w:marRight w:val="0"/>
                      <w:marTop w:val="0"/>
                      <w:marBottom w:val="0"/>
                      <w:divBdr>
                        <w:top w:val="none" w:sz="0" w:space="0" w:color="auto"/>
                        <w:left w:val="none" w:sz="0" w:space="0" w:color="auto"/>
                        <w:bottom w:val="none" w:sz="0" w:space="0" w:color="auto"/>
                        <w:right w:val="none" w:sz="0" w:space="0" w:color="auto"/>
                      </w:divBdr>
                      <w:divsChild>
                        <w:div w:id="1688865990">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766728714">
      <w:bodyDiv w:val="1"/>
      <w:marLeft w:val="0"/>
      <w:marRight w:val="0"/>
      <w:marTop w:val="0"/>
      <w:marBottom w:val="0"/>
      <w:divBdr>
        <w:top w:val="none" w:sz="0" w:space="0" w:color="auto"/>
        <w:left w:val="none" w:sz="0" w:space="0" w:color="auto"/>
        <w:bottom w:val="none" w:sz="0" w:space="0" w:color="auto"/>
        <w:right w:val="none" w:sz="0" w:space="0" w:color="auto"/>
      </w:divBdr>
    </w:div>
    <w:div w:id="766926534">
      <w:bodyDiv w:val="1"/>
      <w:marLeft w:val="0"/>
      <w:marRight w:val="0"/>
      <w:marTop w:val="0"/>
      <w:marBottom w:val="0"/>
      <w:divBdr>
        <w:top w:val="none" w:sz="0" w:space="0" w:color="auto"/>
        <w:left w:val="none" w:sz="0" w:space="0" w:color="auto"/>
        <w:bottom w:val="none" w:sz="0" w:space="0" w:color="auto"/>
        <w:right w:val="none" w:sz="0" w:space="0" w:color="auto"/>
      </w:divBdr>
    </w:div>
    <w:div w:id="769013931">
      <w:bodyDiv w:val="1"/>
      <w:marLeft w:val="0"/>
      <w:marRight w:val="0"/>
      <w:marTop w:val="0"/>
      <w:marBottom w:val="0"/>
      <w:divBdr>
        <w:top w:val="none" w:sz="0" w:space="0" w:color="auto"/>
        <w:left w:val="none" w:sz="0" w:space="0" w:color="auto"/>
        <w:bottom w:val="none" w:sz="0" w:space="0" w:color="auto"/>
        <w:right w:val="none" w:sz="0" w:space="0" w:color="auto"/>
      </w:divBdr>
    </w:div>
    <w:div w:id="770397396">
      <w:bodyDiv w:val="1"/>
      <w:marLeft w:val="0"/>
      <w:marRight w:val="0"/>
      <w:marTop w:val="0"/>
      <w:marBottom w:val="0"/>
      <w:divBdr>
        <w:top w:val="none" w:sz="0" w:space="0" w:color="auto"/>
        <w:left w:val="none" w:sz="0" w:space="0" w:color="auto"/>
        <w:bottom w:val="none" w:sz="0" w:space="0" w:color="auto"/>
        <w:right w:val="none" w:sz="0" w:space="0" w:color="auto"/>
      </w:divBdr>
    </w:div>
    <w:div w:id="771128907">
      <w:bodyDiv w:val="1"/>
      <w:marLeft w:val="0"/>
      <w:marRight w:val="0"/>
      <w:marTop w:val="0"/>
      <w:marBottom w:val="0"/>
      <w:divBdr>
        <w:top w:val="none" w:sz="0" w:space="0" w:color="auto"/>
        <w:left w:val="none" w:sz="0" w:space="0" w:color="auto"/>
        <w:bottom w:val="none" w:sz="0" w:space="0" w:color="auto"/>
        <w:right w:val="none" w:sz="0" w:space="0" w:color="auto"/>
      </w:divBdr>
    </w:div>
    <w:div w:id="776800184">
      <w:bodyDiv w:val="1"/>
      <w:marLeft w:val="0"/>
      <w:marRight w:val="0"/>
      <w:marTop w:val="0"/>
      <w:marBottom w:val="0"/>
      <w:divBdr>
        <w:top w:val="none" w:sz="0" w:space="0" w:color="auto"/>
        <w:left w:val="none" w:sz="0" w:space="0" w:color="auto"/>
        <w:bottom w:val="none" w:sz="0" w:space="0" w:color="auto"/>
        <w:right w:val="none" w:sz="0" w:space="0" w:color="auto"/>
      </w:divBdr>
    </w:div>
    <w:div w:id="778067552">
      <w:bodyDiv w:val="1"/>
      <w:marLeft w:val="0"/>
      <w:marRight w:val="0"/>
      <w:marTop w:val="0"/>
      <w:marBottom w:val="0"/>
      <w:divBdr>
        <w:top w:val="none" w:sz="0" w:space="0" w:color="auto"/>
        <w:left w:val="none" w:sz="0" w:space="0" w:color="auto"/>
        <w:bottom w:val="none" w:sz="0" w:space="0" w:color="auto"/>
        <w:right w:val="none" w:sz="0" w:space="0" w:color="auto"/>
      </w:divBdr>
    </w:div>
    <w:div w:id="778136002">
      <w:bodyDiv w:val="1"/>
      <w:marLeft w:val="0"/>
      <w:marRight w:val="0"/>
      <w:marTop w:val="0"/>
      <w:marBottom w:val="0"/>
      <w:divBdr>
        <w:top w:val="none" w:sz="0" w:space="0" w:color="auto"/>
        <w:left w:val="none" w:sz="0" w:space="0" w:color="auto"/>
        <w:bottom w:val="none" w:sz="0" w:space="0" w:color="auto"/>
        <w:right w:val="none" w:sz="0" w:space="0" w:color="auto"/>
      </w:divBdr>
    </w:div>
    <w:div w:id="780496502">
      <w:bodyDiv w:val="1"/>
      <w:marLeft w:val="0"/>
      <w:marRight w:val="0"/>
      <w:marTop w:val="0"/>
      <w:marBottom w:val="0"/>
      <w:divBdr>
        <w:top w:val="none" w:sz="0" w:space="0" w:color="auto"/>
        <w:left w:val="none" w:sz="0" w:space="0" w:color="auto"/>
        <w:bottom w:val="none" w:sz="0" w:space="0" w:color="auto"/>
        <w:right w:val="none" w:sz="0" w:space="0" w:color="auto"/>
      </w:divBdr>
      <w:divsChild>
        <w:div w:id="1844586578">
          <w:blockQuote w:val="1"/>
          <w:marLeft w:val="0"/>
          <w:marRight w:val="0"/>
          <w:marTop w:val="240"/>
          <w:marBottom w:val="240"/>
          <w:divBdr>
            <w:top w:val="none" w:sz="0" w:space="0" w:color="auto"/>
            <w:left w:val="none" w:sz="0" w:space="0" w:color="auto"/>
            <w:bottom w:val="none" w:sz="0" w:space="0" w:color="auto"/>
            <w:right w:val="none" w:sz="0" w:space="0" w:color="auto"/>
          </w:divBdr>
        </w:div>
        <w:div w:id="1433743967">
          <w:blockQuote w:val="1"/>
          <w:marLeft w:val="0"/>
          <w:marRight w:val="0"/>
          <w:marTop w:val="240"/>
          <w:marBottom w:val="240"/>
          <w:divBdr>
            <w:top w:val="none" w:sz="0" w:space="0" w:color="auto"/>
            <w:left w:val="none" w:sz="0" w:space="0" w:color="auto"/>
            <w:bottom w:val="none" w:sz="0" w:space="0" w:color="auto"/>
            <w:right w:val="none" w:sz="0" w:space="0" w:color="auto"/>
          </w:divBdr>
        </w:div>
      </w:divsChild>
    </w:div>
    <w:div w:id="781267362">
      <w:bodyDiv w:val="1"/>
      <w:marLeft w:val="0"/>
      <w:marRight w:val="0"/>
      <w:marTop w:val="0"/>
      <w:marBottom w:val="0"/>
      <w:divBdr>
        <w:top w:val="none" w:sz="0" w:space="0" w:color="auto"/>
        <w:left w:val="none" w:sz="0" w:space="0" w:color="auto"/>
        <w:bottom w:val="none" w:sz="0" w:space="0" w:color="auto"/>
        <w:right w:val="none" w:sz="0" w:space="0" w:color="auto"/>
      </w:divBdr>
    </w:div>
    <w:div w:id="782846182">
      <w:bodyDiv w:val="1"/>
      <w:marLeft w:val="0"/>
      <w:marRight w:val="0"/>
      <w:marTop w:val="0"/>
      <w:marBottom w:val="0"/>
      <w:divBdr>
        <w:top w:val="none" w:sz="0" w:space="0" w:color="auto"/>
        <w:left w:val="none" w:sz="0" w:space="0" w:color="auto"/>
        <w:bottom w:val="none" w:sz="0" w:space="0" w:color="auto"/>
        <w:right w:val="none" w:sz="0" w:space="0" w:color="auto"/>
      </w:divBdr>
    </w:div>
    <w:div w:id="783378538">
      <w:bodyDiv w:val="1"/>
      <w:marLeft w:val="0"/>
      <w:marRight w:val="0"/>
      <w:marTop w:val="0"/>
      <w:marBottom w:val="0"/>
      <w:divBdr>
        <w:top w:val="none" w:sz="0" w:space="0" w:color="auto"/>
        <w:left w:val="none" w:sz="0" w:space="0" w:color="auto"/>
        <w:bottom w:val="none" w:sz="0" w:space="0" w:color="auto"/>
        <w:right w:val="none" w:sz="0" w:space="0" w:color="auto"/>
      </w:divBdr>
    </w:div>
    <w:div w:id="784232882">
      <w:bodyDiv w:val="1"/>
      <w:marLeft w:val="0"/>
      <w:marRight w:val="0"/>
      <w:marTop w:val="0"/>
      <w:marBottom w:val="0"/>
      <w:divBdr>
        <w:top w:val="none" w:sz="0" w:space="0" w:color="auto"/>
        <w:left w:val="none" w:sz="0" w:space="0" w:color="auto"/>
        <w:bottom w:val="none" w:sz="0" w:space="0" w:color="auto"/>
        <w:right w:val="none" w:sz="0" w:space="0" w:color="auto"/>
      </w:divBdr>
    </w:div>
    <w:div w:id="784426274">
      <w:bodyDiv w:val="1"/>
      <w:marLeft w:val="0"/>
      <w:marRight w:val="0"/>
      <w:marTop w:val="0"/>
      <w:marBottom w:val="0"/>
      <w:divBdr>
        <w:top w:val="none" w:sz="0" w:space="0" w:color="auto"/>
        <w:left w:val="none" w:sz="0" w:space="0" w:color="auto"/>
        <w:bottom w:val="none" w:sz="0" w:space="0" w:color="auto"/>
        <w:right w:val="none" w:sz="0" w:space="0" w:color="auto"/>
      </w:divBdr>
    </w:div>
    <w:div w:id="786118063">
      <w:bodyDiv w:val="1"/>
      <w:marLeft w:val="0"/>
      <w:marRight w:val="0"/>
      <w:marTop w:val="0"/>
      <w:marBottom w:val="0"/>
      <w:divBdr>
        <w:top w:val="none" w:sz="0" w:space="0" w:color="auto"/>
        <w:left w:val="none" w:sz="0" w:space="0" w:color="auto"/>
        <w:bottom w:val="none" w:sz="0" w:space="0" w:color="auto"/>
        <w:right w:val="none" w:sz="0" w:space="0" w:color="auto"/>
      </w:divBdr>
    </w:div>
    <w:div w:id="787045040">
      <w:bodyDiv w:val="1"/>
      <w:marLeft w:val="0"/>
      <w:marRight w:val="0"/>
      <w:marTop w:val="0"/>
      <w:marBottom w:val="0"/>
      <w:divBdr>
        <w:top w:val="none" w:sz="0" w:space="0" w:color="auto"/>
        <w:left w:val="none" w:sz="0" w:space="0" w:color="auto"/>
        <w:bottom w:val="none" w:sz="0" w:space="0" w:color="auto"/>
        <w:right w:val="none" w:sz="0" w:space="0" w:color="auto"/>
      </w:divBdr>
    </w:div>
    <w:div w:id="787048807">
      <w:bodyDiv w:val="1"/>
      <w:marLeft w:val="0"/>
      <w:marRight w:val="0"/>
      <w:marTop w:val="0"/>
      <w:marBottom w:val="0"/>
      <w:divBdr>
        <w:top w:val="none" w:sz="0" w:space="0" w:color="auto"/>
        <w:left w:val="none" w:sz="0" w:space="0" w:color="auto"/>
        <w:bottom w:val="none" w:sz="0" w:space="0" w:color="auto"/>
        <w:right w:val="none" w:sz="0" w:space="0" w:color="auto"/>
      </w:divBdr>
    </w:div>
    <w:div w:id="792361895">
      <w:bodyDiv w:val="1"/>
      <w:marLeft w:val="0"/>
      <w:marRight w:val="0"/>
      <w:marTop w:val="0"/>
      <w:marBottom w:val="0"/>
      <w:divBdr>
        <w:top w:val="none" w:sz="0" w:space="0" w:color="auto"/>
        <w:left w:val="none" w:sz="0" w:space="0" w:color="auto"/>
        <w:bottom w:val="none" w:sz="0" w:space="0" w:color="auto"/>
        <w:right w:val="none" w:sz="0" w:space="0" w:color="auto"/>
      </w:divBdr>
    </w:div>
    <w:div w:id="799808803">
      <w:bodyDiv w:val="1"/>
      <w:marLeft w:val="0"/>
      <w:marRight w:val="0"/>
      <w:marTop w:val="0"/>
      <w:marBottom w:val="0"/>
      <w:divBdr>
        <w:top w:val="none" w:sz="0" w:space="0" w:color="auto"/>
        <w:left w:val="none" w:sz="0" w:space="0" w:color="auto"/>
        <w:bottom w:val="none" w:sz="0" w:space="0" w:color="auto"/>
        <w:right w:val="none" w:sz="0" w:space="0" w:color="auto"/>
      </w:divBdr>
    </w:div>
    <w:div w:id="799998849">
      <w:bodyDiv w:val="1"/>
      <w:marLeft w:val="0"/>
      <w:marRight w:val="0"/>
      <w:marTop w:val="0"/>
      <w:marBottom w:val="0"/>
      <w:divBdr>
        <w:top w:val="none" w:sz="0" w:space="0" w:color="auto"/>
        <w:left w:val="none" w:sz="0" w:space="0" w:color="auto"/>
        <w:bottom w:val="none" w:sz="0" w:space="0" w:color="auto"/>
        <w:right w:val="none" w:sz="0" w:space="0" w:color="auto"/>
      </w:divBdr>
    </w:div>
    <w:div w:id="801114419">
      <w:bodyDiv w:val="1"/>
      <w:marLeft w:val="0"/>
      <w:marRight w:val="0"/>
      <w:marTop w:val="0"/>
      <w:marBottom w:val="0"/>
      <w:divBdr>
        <w:top w:val="none" w:sz="0" w:space="0" w:color="auto"/>
        <w:left w:val="none" w:sz="0" w:space="0" w:color="auto"/>
        <w:bottom w:val="none" w:sz="0" w:space="0" w:color="auto"/>
        <w:right w:val="none" w:sz="0" w:space="0" w:color="auto"/>
      </w:divBdr>
    </w:div>
    <w:div w:id="801575427">
      <w:bodyDiv w:val="1"/>
      <w:marLeft w:val="0"/>
      <w:marRight w:val="0"/>
      <w:marTop w:val="0"/>
      <w:marBottom w:val="0"/>
      <w:divBdr>
        <w:top w:val="none" w:sz="0" w:space="0" w:color="auto"/>
        <w:left w:val="none" w:sz="0" w:space="0" w:color="auto"/>
        <w:bottom w:val="none" w:sz="0" w:space="0" w:color="auto"/>
        <w:right w:val="none" w:sz="0" w:space="0" w:color="auto"/>
      </w:divBdr>
      <w:divsChild>
        <w:div w:id="1657764855">
          <w:marLeft w:val="0"/>
          <w:marRight w:val="0"/>
          <w:marTop w:val="0"/>
          <w:marBottom w:val="0"/>
          <w:divBdr>
            <w:top w:val="none" w:sz="0" w:space="0" w:color="auto"/>
            <w:left w:val="none" w:sz="0" w:space="0" w:color="auto"/>
            <w:bottom w:val="none" w:sz="0" w:space="0" w:color="auto"/>
            <w:right w:val="none" w:sz="0" w:space="0" w:color="auto"/>
          </w:divBdr>
        </w:div>
        <w:div w:id="1904679709">
          <w:marLeft w:val="0"/>
          <w:marRight w:val="0"/>
          <w:marTop w:val="0"/>
          <w:marBottom w:val="0"/>
          <w:divBdr>
            <w:top w:val="none" w:sz="0" w:space="0" w:color="auto"/>
            <w:left w:val="none" w:sz="0" w:space="0" w:color="auto"/>
            <w:bottom w:val="none" w:sz="0" w:space="0" w:color="auto"/>
            <w:right w:val="none" w:sz="0" w:space="0" w:color="auto"/>
          </w:divBdr>
        </w:div>
      </w:divsChild>
    </w:div>
    <w:div w:id="802579139">
      <w:bodyDiv w:val="1"/>
      <w:marLeft w:val="0"/>
      <w:marRight w:val="0"/>
      <w:marTop w:val="0"/>
      <w:marBottom w:val="0"/>
      <w:divBdr>
        <w:top w:val="none" w:sz="0" w:space="0" w:color="auto"/>
        <w:left w:val="none" w:sz="0" w:space="0" w:color="auto"/>
        <w:bottom w:val="none" w:sz="0" w:space="0" w:color="auto"/>
        <w:right w:val="none" w:sz="0" w:space="0" w:color="auto"/>
      </w:divBdr>
    </w:div>
    <w:div w:id="803278256">
      <w:bodyDiv w:val="1"/>
      <w:marLeft w:val="0"/>
      <w:marRight w:val="0"/>
      <w:marTop w:val="0"/>
      <w:marBottom w:val="0"/>
      <w:divBdr>
        <w:top w:val="none" w:sz="0" w:space="0" w:color="auto"/>
        <w:left w:val="none" w:sz="0" w:space="0" w:color="auto"/>
        <w:bottom w:val="none" w:sz="0" w:space="0" w:color="auto"/>
        <w:right w:val="none" w:sz="0" w:space="0" w:color="auto"/>
      </w:divBdr>
    </w:div>
    <w:div w:id="803884531">
      <w:bodyDiv w:val="1"/>
      <w:marLeft w:val="0"/>
      <w:marRight w:val="0"/>
      <w:marTop w:val="0"/>
      <w:marBottom w:val="0"/>
      <w:divBdr>
        <w:top w:val="none" w:sz="0" w:space="0" w:color="auto"/>
        <w:left w:val="none" w:sz="0" w:space="0" w:color="auto"/>
        <w:bottom w:val="none" w:sz="0" w:space="0" w:color="auto"/>
        <w:right w:val="none" w:sz="0" w:space="0" w:color="auto"/>
      </w:divBdr>
    </w:div>
    <w:div w:id="803962397">
      <w:bodyDiv w:val="1"/>
      <w:marLeft w:val="0"/>
      <w:marRight w:val="0"/>
      <w:marTop w:val="0"/>
      <w:marBottom w:val="0"/>
      <w:divBdr>
        <w:top w:val="none" w:sz="0" w:space="0" w:color="auto"/>
        <w:left w:val="none" w:sz="0" w:space="0" w:color="auto"/>
        <w:bottom w:val="none" w:sz="0" w:space="0" w:color="auto"/>
        <w:right w:val="none" w:sz="0" w:space="0" w:color="auto"/>
      </w:divBdr>
    </w:div>
    <w:div w:id="805702700">
      <w:bodyDiv w:val="1"/>
      <w:marLeft w:val="0"/>
      <w:marRight w:val="0"/>
      <w:marTop w:val="0"/>
      <w:marBottom w:val="0"/>
      <w:divBdr>
        <w:top w:val="none" w:sz="0" w:space="0" w:color="auto"/>
        <w:left w:val="none" w:sz="0" w:space="0" w:color="auto"/>
        <w:bottom w:val="none" w:sz="0" w:space="0" w:color="auto"/>
        <w:right w:val="none" w:sz="0" w:space="0" w:color="auto"/>
      </w:divBdr>
    </w:div>
    <w:div w:id="815955221">
      <w:bodyDiv w:val="1"/>
      <w:marLeft w:val="0"/>
      <w:marRight w:val="0"/>
      <w:marTop w:val="0"/>
      <w:marBottom w:val="0"/>
      <w:divBdr>
        <w:top w:val="none" w:sz="0" w:space="0" w:color="auto"/>
        <w:left w:val="none" w:sz="0" w:space="0" w:color="auto"/>
        <w:bottom w:val="none" w:sz="0" w:space="0" w:color="auto"/>
        <w:right w:val="none" w:sz="0" w:space="0" w:color="auto"/>
      </w:divBdr>
    </w:div>
    <w:div w:id="817693172">
      <w:bodyDiv w:val="1"/>
      <w:marLeft w:val="0"/>
      <w:marRight w:val="0"/>
      <w:marTop w:val="0"/>
      <w:marBottom w:val="0"/>
      <w:divBdr>
        <w:top w:val="none" w:sz="0" w:space="0" w:color="auto"/>
        <w:left w:val="none" w:sz="0" w:space="0" w:color="auto"/>
        <w:bottom w:val="none" w:sz="0" w:space="0" w:color="auto"/>
        <w:right w:val="none" w:sz="0" w:space="0" w:color="auto"/>
      </w:divBdr>
    </w:div>
    <w:div w:id="820774699">
      <w:bodyDiv w:val="1"/>
      <w:marLeft w:val="0"/>
      <w:marRight w:val="0"/>
      <w:marTop w:val="0"/>
      <w:marBottom w:val="0"/>
      <w:divBdr>
        <w:top w:val="none" w:sz="0" w:space="0" w:color="auto"/>
        <w:left w:val="none" w:sz="0" w:space="0" w:color="auto"/>
        <w:bottom w:val="none" w:sz="0" w:space="0" w:color="auto"/>
        <w:right w:val="none" w:sz="0" w:space="0" w:color="auto"/>
      </w:divBdr>
    </w:div>
    <w:div w:id="821042458">
      <w:bodyDiv w:val="1"/>
      <w:marLeft w:val="0"/>
      <w:marRight w:val="0"/>
      <w:marTop w:val="0"/>
      <w:marBottom w:val="0"/>
      <w:divBdr>
        <w:top w:val="none" w:sz="0" w:space="0" w:color="auto"/>
        <w:left w:val="none" w:sz="0" w:space="0" w:color="auto"/>
        <w:bottom w:val="none" w:sz="0" w:space="0" w:color="auto"/>
        <w:right w:val="none" w:sz="0" w:space="0" w:color="auto"/>
      </w:divBdr>
    </w:div>
    <w:div w:id="822041183">
      <w:bodyDiv w:val="1"/>
      <w:marLeft w:val="0"/>
      <w:marRight w:val="0"/>
      <w:marTop w:val="0"/>
      <w:marBottom w:val="0"/>
      <w:divBdr>
        <w:top w:val="none" w:sz="0" w:space="0" w:color="auto"/>
        <w:left w:val="none" w:sz="0" w:space="0" w:color="auto"/>
        <w:bottom w:val="none" w:sz="0" w:space="0" w:color="auto"/>
        <w:right w:val="none" w:sz="0" w:space="0" w:color="auto"/>
      </w:divBdr>
    </w:div>
    <w:div w:id="824511443">
      <w:bodyDiv w:val="1"/>
      <w:marLeft w:val="0"/>
      <w:marRight w:val="0"/>
      <w:marTop w:val="0"/>
      <w:marBottom w:val="0"/>
      <w:divBdr>
        <w:top w:val="none" w:sz="0" w:space="0" w:color="auto"/>
        <w:left w:val="none" w:sz="0" w:space="0" w:color="auto"/>
        <w:bottom w:val="none" w:sz="0" w:space="0" w:color="auto"/>
        <w:right w:val="none" w:sz="0" w:space="0" w:color="auto"/>
      </w:divBdr>
    </w:div>
    <w:div w:id="824930232">
      <w:bodyDiv w:val="1"/>
      <w:marLeft w:val="0"/>
      <w:marRight w:val="0"/>
      <w:marTop w:val="0"/>
      <w:marBottom w:val="0"/>
      <w:divBdr>
        <w:top w:val="none" w:sz="0" w:space="0" w:color="auto"/>
        <w:left w:val="none" w:sz="0" w:space="0" w:color="auto"/>
        <w:bottom w:val="none" w:sz="0" w:space="0" w:color="auto"/>
        <w:right w:val="none" w:sz="0" w:space="0" w:color="auto"/>
      </w:divBdr>
    </w:div>
    <w:div w:id="826896269">
      <w:bodyDiv w:val="1"/>
      <w:marLeft w:val="0"/>
      <w:marRight w:val="0"/>
      <w:marTop w:val="0"/>
      <w:marBottom w:val="0"/>
      <w:divBdr>
        <w:top w:val="none" w:sz="0" w:space="0" w:color="auto"/>
        <w:left w:val="none" w:sz="0" w:space="0" w:color="auto"/>
        <w:bottom w:val="none" w:sz="0" w:space="0" w:color="auto"/>
        <w:right w:val="none" w:sz="0" w:space="0" w:color="auto"/>
      </w:divBdr>
    </w:div>
    <w:div w:id="828521866">
      <w:bodyDiv w:val="1"/>
      <w:marLeft w:val="0"/>
      <w:marRight w:val="0"/>
      <w:marTop w:val="0"/>
      <w:marBottom w:val="0"/>
      <w:divBdr>
        <w:top w:val="none" w:sz="0" w:space="0" w:color="auto"/>
        <w:left w:val="none" w:sz="0" w:space="0" w:color="auto"/>
        <w:bottom w:val="none" w:sz="0" w:space="0" w:color="auto"/>
        <w:right w:val="none" w:sz="0" w:space="0" w:color="auto"/>
      </w:divBdr>
    </w:div>
    <w:div w:id="828863419">
      <w:bodyDiv w:val="1"/>
      <w:marLeft w:val="0"/>
      <w:marRight w:val="0"/>
      <w:marTop w:val="0"/>
      <w:marBottom w:val="0"/>
      <w:divBdr>
        <w:top w:val="none" w:sz="0" w:space="0" w:color="auto"/>
        <w:left w:val="none" w:sz="0" w:space="0" w:color="auto"/>
        <w:bottom w:val="none" w:sz="0" w:space="0" w:color="auto"/>
        <w:right w:val="none" w:sz="0" w:space="0" w:color="auto"/>
      </w:divBdr>
    </w:div>
    <w:div w:id="829250418">
      <w:bodyDiv w:val="1"/>
      <w:marLeft w:val="0"/>
      <w:marRight w:val="0"/>
      <w:marTop w:val="0"/>
      <w:marBottom w:val="0"/>
      <w:divBdr>
        <w:top w:val="none" w:sz="0" w:space="0" w:color="auto"/>
        <w:left w:val="none" w:sz="0" w:space="0" w:color="auto"/>
        <w:bottom w:val="none" w:sz="0" w:space="0" w:color="auto"/>
        <w:right w:val="none" w:sz="0" w:space="0" w:color="auto"/>
      </w:divBdr>
      <w:divsChild>
        <w:div w:id="922566139">
          <w:marLeft w:val="0"/>
          <w:marRight w:val="0"/>
          <w:marTop w:val="0"/>
          <w:marBottom w:val="0"/>
          <w:divBdr>
            <w:top w:val="none" w:sz="0" w:space="0" w:color="auto"/>
            <w:left w:val="none" w:sz="0" w:space="0" w:color="auto"/>
            <w:bottom w:val="none" w:sz="0" w:space="0" w:color="auto"/>
            <w:right w:val="none" w:sz="0" w:space="0" w:color="auto"/>
          </w:divBdr>
        </w:div>
      </w:divsChild>
    </w:div>
    <w:div w:id="832531381">
      <w:bodyDiv w:val="1"/>
      <w:marLeft w:val="0"/>
      <w:marRight w:val="0"/>
      <w:marTop w:val="0"/>
      <w:marBottom w:val="0"/>
      <w:divBdr>
        <w:top w:val="none" w:sz="0" w:space="0" w:color="auto"/>
        <w:left w:val="none" w:sz="0" w:space="0" w:color="auto"/>
        <w:bottom w:val="none" w:sz="0" w:space="0" w:color="auto"/>
        <w:right w:val="none" w:sz="0" w:space="0" w:color="auto"/>
      </w:divBdr>
      <w:divsChild>
        <w:div w:id="1451825406">
          <w:marLeft w:val="965"/>
          <w:marRight w:val="0"/>
          <w:marTop w:val="134"/>
          <w:marBottom w:val="0"/>
          <w:divBdr>
            <w:top w:val="none" w:sz="0" w:space="0" w:color="auto"/>
            <w:left w:val="none" w:sz="0" w:space="0" w:color="auto"/>
            <w:bottom w:val="none" w:sz="0" w:space="0" w:color="auto"/>
            <w:right w:val="none" w:sz="0" w:space="0" w:color="auto"/>
          </w:divBdr>
        </w:div>
        <w:div w:id="1237672455">
          <w:marLeft w:val="1555"/>
          <w:marRight w:val="0"/>
          <w:marTop w:val="115"/>
          <w:marBottom w:val="0"/>
          <w:divBdr>
            <w:top w:val="none" w:sz="0" w:space="0" w:color="auto"/>
            <w:left w:val="none" w:sz="0" w:space="0" w:color="auto"/>
            <w:bottom w:val="none" w:sz="0" w:space="0" w:color="auto"/>
            <w:right w:val="none" w:sz="0" w:space="0" w:color="auto"/>
          </w:divBdr>
        </w:div>
        <w:div w:id="1168866697">
          <w:marLeft w:val="965"/>
          <w:marRight w:val="0"/>
          <w:marTop w:val="134"/>
          <w:marBottom w:val="0"/>
          <w:divBdr>
            <w:top w:val="none" w:sz="0" w:space="0" w:color="auto"/>
            <w:left w:val="none" w:sz="0" w:space="0" w:color="auto"/>
            <w:bottom w:val="none" w:sz="0" w:space="0" w:color="auto"/>
            <w:right w:val="none" w:sz="0" w:space="0" w:color="auto"/>
          </w:divBdr>
        </w:div>
        <w:div w:id="635112000">
          <w:marLeft w:val="965"/>
          <w:marRight w:val="0"/>
          <w:marTop w:val="134"/>
          <w:marBottom w:val="0"/>
          <w:divBdr>
            <w:top w:val="none" w:sz="0" w:space="0" w:color="auto"/>
            <w:left w:val="none" w:sz="0" w:space="0" w:color="auto"/>
            <w:bottom w:val="none" w:sz="0" w:space="0" w:color="auto"/>
            <w:right w:val="none" w:sz="0" w:space="0" w:color="auto"/>
          </w:divBdr>
        </w:div>
      </w:divsChild>
    </w:div>
    <w:div w:id="833842034">
      <w:bodyDiv w:val="1"/>
      <w:marLeft w:val="0"/>
      <w:marRight w:val="0"/>
      <w:marTop w:val="0"/>
      <w:marBottom w:val="0"/>
      <w:divBdr>
        <w:top w:val="none" w:sz="0" w:space="0" w:color="auto"/>
        <w:left w:val="none" w:sz="0" w:space="0" w:color="auto"/>
        <w:bottom w:val="none" w:sz="0" w:space="0" w:color="auto"/>
        <w:right w:val="none" w:sz="0" w:space="0" w:color="auto"/>
      </w:divBdr>
    </w:div>
    <w:div w:id="835388852">
      <w:bodyDiv w:val="1"/>
      <w:marLeft w:val="0"/>
      <w:marRight w:val="0"/>
      <w:marTop w:val="0"/>
      <w:marBottom w:val="0"/>
      <w:divBdr>
        <w:top w:val="none" w:sz="0" w:space="0" w:color="auto"/>
        <w:left w:val="none" w:sz="0" w:space="0" w:color="auto"/>
        <w:bottom w:val="none" w:sz="0" w:space="0" w:color="auto"/>
        <w:right w:val="none" w:sz="0" w:space="0" w:color="auto"/>
      </w:divBdr>
    </w:div>
    <w:div w:id="835651911">
      <w:bodyDiv w:val="1"/>
      <w:marLeft w:val="0"/>
      <w:marRight w:val="0"/>
      <w:marTop w:val="0"/>
      <w:marBottom w:val="0"/>
      <w:divBdr>
        <w:top w:val="none" w:sz="0" w:space="0" w:color="auto"/>
        <w:left w:val="none" w:sz="0" w:space="0" w:color="auto"/>
        <w:bottom w:val="none" w:sz="0" w:space="0" w:color="auto"/>
        <w:right w:val="none" w:sz="0" w:space="0" w:color="auto"/>
      </w:divBdr>
    </w:div>
    <w:div w:id="835724158">
      <w:bodyDiv w:val="1"/>
      <w:marLeft w:val="0"/>
      <w:marRight w:val="0"/>
      <w:marTop w:val="0"/>
      <w:marBottom w:val="0"/>
      <w:divBdr>
        <w:top w:val="none" w:sz="0" w:space="0" w:color="auto"/>
        <w:left w:val="none" w:sz="0" w:space="0" w:color="auto"/>
        <w:bottom w:val="none" w:sz="0" w:space="0" w:color="auto"/>
        <w:right w:val="none" w:sz="0" w:space="0" w:color="auto"/>
      </w:divBdr>
    </w:div>
    <w:div w:id="837574539">
      <w:bodyDiv w:val="1"/>
      <w:marLeft w:val="0"/>
      <w:marRight w:val="0"/>
      <w:marTop w:val="0"/>
      <w:marBottom w:val="0"/>
      <w:divBdr>
        <w:top w:val="none" w:sz="0" w:space="0" w:color="auto"/>
        <w:left w:val="none" w:sz="0" w:space="0" w:color="auto"/>
        <w:bottom w:val="none" w:sz="0" w:space="0" w:color="auto"/>
        <w:right w:val="none" w:sz="0" w:space="0" w:color="auto"/>
      </w:divBdr>
    </w:div>
    <w:div w:id="840780466">
      <w:bodyDiv w:val="1"/>
      <w:marLeft w:val="0"/>
      <w:marRight w:val="0"/>
      <w:marTop w:val="0"/>
      <w:marBottom w:val="0"/>
      <w:divBdr>
        <w:top w:val="none" w:sz="0" w:space="0" w:color="auto"/>
        <w:left w:val="none" w:sz="0" w:space="0" w:color="auto"/>
        <w:bottom w:val="none" w:sz="0" w:space="0" w:color="auto"/>
        <w:right w:val="none" w:sz="0" w:space="0" w:color="auto"/>
      </w:divBdr>
    </w:div>
    <w:div w:id="842624367">
      <w:bodyDiv w:val="1"/>
      <w:marLeft w:val="0"/>
      <w:marRight w:val="0"/>
      <w:marTop w:val="0"/>
      <w:marBottom w:val="0"/>
      <w:divBdr>
        <w:top w:val="none" w:sz="0" w:space="0" w:color="auto"/>
        <w:left w:val="none" w:sz="0" w:space="0" w:color="auto"/>
        <w:bottom w:val="none" w:sz="0" w:space="0" w:color="auto"/>
        <w:right w:val="none" w:sz="0" w:space="0" w:color="auto"/>
      </w:divBdr>
    </w:div>
    <w:div w:id="847519367">
      <w:bodyDiv w:val="1"/>
      <w:marLeft w:val="0"/>
      <w:marRight w:val="0"/>
      <w:marTop w:val="0"/>
      <w:marBottom w:val="0"/>
      <w:divBdr>
        <w:top w:val="none" w:sz="0" w:space="0" w:color="auto"/>
        <w:left w:val="none" w:sz="0" w:space="0" w:color="auto"/>
        <w:bottom w:val="none" w:sz="0" w:space="0" w:color="auto"/>
        <w:right w:val="none" w:sz="0" w:space="0" w:color="auto"/>
      </w:divBdr>
    </w:div>
    <w:div w:id="849950379">
      <w:bodyDiv w:val="1"/>
      <w:marLeft w:val="0"/>
      <w:marRight w:val="0"/>
      <w:marTop w:val="0"/>
      <w:marBottom w:val="0"/>
      <w:divBdr>
        <w:top w:val="none" w:sz="0" w:space="0" w:color="auto"/>
        <w:left w:val="none" w:sz="0" w:space="0" w:color="auto"/>
        <w:bottom w:val="none" w:sz="0" w:space="0" w:color="auto"/>
        <w:right w:val="none" w:sz="0" w:space="0" w:color="auto"/>
      </w:divBdr>
    </w:div>
    <w:div w:id="856773491">
      <w:bodyDiv w:val="1"/>
      <w:marLeft w:val="0"/>
      <w:marRight w:val="0"/>
      <w:marTop w:val="0"/>
      <w:marBottom w:val="0"/>
      <w:divBdr>
        <w:top w:val="none" w:sz="0" w:space="0" w:color="auto"/>
        <w:left w:val="none" w:sz="0" w:space="0" w:color="auto"/>
        <w:bottom w:val="none" w:sz="0" w:space="0" w:color="auto"/>
        <w:right w:val="none" w:sz="0" w:space="0" w:color="auto"/>
      </w:divBdr>
    </w:div>
    <w:div w:id="858661610">
      <w:bodyDiv w:val="1"/>
      <w:marLeft w:val="0"/>
      <w:marRight w:val="0"/>
      <w:marTop w:val="0"/>
      <w:marBottom w:val="0"/>
      <w:divBdr>
        <w:top w:val="none" w:sz="0" w:space="0" w:color="auto"/>
        <w:left w:val="none" w:sz="0" w:space="0" w:color="auto"/>
        <w:bottom w:val="none" w:sz="0" w:space="0" w:color="auto"/>
        <w:right w:val="none" w:sz="0" w:space="0" w:color="auto"/>
      </w:divBdr>
    </w:div>
    <w:div w:id="859242993">
      <w:bodyDiv w:val="1"/>
      <w:marLeft w:val="0"/>
      <w:marRight w:val="0"/>
      <w:marTop w:val="0"/>
      <w:marBottom w:val="0"/>
      <w:divBdr>
        <w:top w:val="none" w:sz="0" w:space="0" w:color="auto"/>
        <w:left w:val="none" w:sz="0" w:space="0" w:color="auto"/>
        <w:bottom w:val="none" w:sz="0" w:space="0" w:color="auto"/>
        <w:right w:val="none" w:sz="0" w:space="0" w:color="auto"/>
      </w:divBdr>
    </w:div>
    <w:div w:id="859779800">
      <w:bodyDiv w:val="1"/>
      <w:marLeft w:val="0"/>
      <w:marRight w:val="0"/>
      <w:marTop w:val="0"/>
      <w:marBottom w:val="0"/>
      <w:divBdr>
        <w:top w:val="none" w:sz="0" w:space="0" w:color="auto"/>
        <w:left w:val="none" w:sz="0" w:space="0" w:color="auto"/>
        <w:bottom w:val="none" w:sz="0" w:space="0" w:color="auto"/>
        <w:right w:val="none" w:sz="0" w:space="0" w:color="auto"/>
      </w:divBdr>
    </w:div>
    <w:div w:id="859859672">
      <w:bodyDiv w:val="1"/>
      <w:marLeft w:val="0"/>
      <w:marRight w:val="0"/>
      <w:marTop w:val="0"/>
      <w:marBottom w:val="0"/>
      <w:divBdr>
        <w:top w:val="none" w:sz="0" w:space="0" w:color="auto"/>
        <w:left w:val="none" w:sz="0" w:space="0" w:color="auto"/>
        <w:bottom w:val="none" w:sz="0" w:space="0" w:color="auto"/>
        <w:right w:val="none" w:sz="0" w:space="0" w:color="auto"/>
      </w:divBdr>
    </w:div>
    <w:div w:id="862281226">
      <w:bodyDiv w:val="1"/>
      <w:marLeft w:val="0"/>
      <w:marRight w:val="0"/>
      <w:marTop w:val="0"/>
      <w:marBottom w:val="0"/>
      <w:divBdr>
        <w:top w:val="none" w:sz="0" w:space="0" w:color="auto"/>
        <w:left w:val="none" w:sz="0" w:space="0" w:color="auto"/>
        <w:bottom w:val="none" w:sz="0" w:space="0" w:color="auto"/>
        <w:right w:val="none" w:sz="0" w:space="0" w:color="auto"/>
      </w:divBdr>
    </w:div>
    <w:div w:id="863639899">
      <w:bodyDiv w:val="1"/>
      <w:marLeft w:val="0"/>
      <w:marRight w:val="0"/>
      <w:marTop w:val="0"/>
      <w:marBottom w:val="0"/>
      <w:divBdr>
        <w:top w:val="none" w:sz="0" w:space="0" w:color="auto"/>
        <w:left w:val="none" w:sz="0" w:space="0" w:color="auto"/>
        <w:bottom w:val="none" w:sz="0" w:space="0" w:color="auto"/>
        <w:right w:val="none" w:sz="0" w:space="0" w:color="auto"/>
      </w:divBdr>
    </w:div>
    <w:div w:id="864100923">
      <w:bodyDiv w:val="1"/>
      <w:marLeft w:val="0"/>
      <w:marRight w:val="0"/>
      <w:marTop w:val="0"/>
      <w:marBottom w:val="0"/>
      <w:divBdr>
        <w:top w:val="none" w:sz="0" w:space="0" w:color="auto"/>
        <w:left w:val="none" w:sz="0" w:space="0" w:color="auto"/>
        <w:bottom w:val="none" w:sz="0" w:space="0" w:color="auto"/>
        <w:right w:val="none" w:sz="0" w:space="0" w:color="auto"/>
      </w:divBdr>
    </w:div>
    <w:div w:id="866799359">
      <w:bodyDiv w:val="1"/>
      <w:marLeft w:val="0"/>
      <w:marRight w:val="0"/>
      <w:marTop w:val="0"/>
      <w:marBottom w:val="0"/>
      <w:divBdr>
        <w:top w:val="none" w:sz="0" w:space="0" w:color="auto"/>
        <w:left w:val="none" w:sz="0" w:space="0" w:color="auto"/>
        <w:bottom w:val="none" w:sz="0" w:space="0" w:color="auto"/>
        <w:right w:val="none" w:sz="0" w:space="0" w:color="auto"/>
      </w:divBdr>
      <w:divsChild>
        <w:div w:id="749084816">
          <w:marLeft w:val="0"/>
          <w:marRight w:val="0"/>
          <w:marTop w:val="0"/>
          <w:marBottom w:val="0"/>
          <w:divBdr>
            <w:top w:val="none" w:sz="0" w:space="0" w:color="auto"/>
            <w:left w:val="none" w:sz="0" w:space="0" w:color="auto"/>
            <w:bottom w:val="none" w:sz="0" w:space="0" w:color="auto"/>
            <w:right w:val="none" w:sz="0" w:space="0" w:color="auto"/>
          </w:divBdr>
          <w:divsChild>
            <w:div w:id="951857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757080">
      <w:bodyDiv w:val="1"/>
      <w:marLeft w:val="0"/>
      <w:marRight w:val="0"/>
      <w:marTop w:val="0"/>
      <w:marBottom w:val="0"/>
      <w:divBdr>
        <w:top w:val="none" w:sz="0" w:space="0" w:color="auto"/>
        <w:left w:val="none" w:sz="0" w:space="0" w:color="auto"/>
        <w:bottom w:val="none" w:sz="0" w:space="0" w:color="auto"/>
        <w:right w:val="none" w:sz="0" w:space="0" w:color="auto"/>
      </w:divBdr>
    </w:div>
    <w:div w:id="869537243">
      <w:bodyDiv w:val="1"/>
      <w:marLeft w:val="0"/>
      <w:marRight w:val="0"/>
      <w:marTop w:val="0"/>
      <w:marBottom w:val="0"/>
      <w:divBdr>
        <w:top w:val="none" w:sz="0" w:space="0" w:color="auto"/>
        <w:left w:val="none" w:sz="0" w:space="0" w:color="auto"/>
        <w:bottom w:val="none" w:sz="0" w:space="0" w:color="auto"/>
        <w:right w:val="none" w:sz="0" w:space="0" w:color="auto"/>
      </w:divBdr>
    </w:div>
    <w:div w:id="870723750">
      <w:bodyDiv w:val="1"/>
      <w:marLeft w:val="0"/>
      <w:marRight w:val="0"/>
      <w:marTop w:val="0"/>
      <w:marBottom w:val="0"/>
      <w:divBdr>
        <w:top w:val="none" w:sz="0" w:space="0" w:color="auto"/>
        <w:left w:val="none" w:sz="0" w:space="0" w:color="auto"/>
        <w:bottom w:val="none" w:sz="0" w:space="0" w:color="auto"/>
        <w:right w:val="none" w:sz="0" w:space="0" w:color="auto"/>
      </w:divBdr>
    </w:div>
    <w:div w:id="872353131">
      <w:bodyDiv w:val="1"/>
      <w:marLeft w:val="0"/>
      <w:marRight w:val="0"/>
      <w:marTop w:val="0"/>
      <w:marBottom w:val="0"/>
      <w:divBdr>
        <w:top w:val="none" w:sz="0" w:space="0" w:color="auto"/>
        <w:left w:val="none" w:sz="0" w:space="0" w:color="auto"/>
        <w:bottom w:val="none" w:sz="0" w:space="0" w:color="auto"/>
        <w:right w:val="none" w:sz="0" w:space="0" w:color="auto"/>
      </w:divBdr>
    </w:div>
    <w:div w:id="874196171">
      <w:bodyDiv w:val="1"/>
      <w:marLeft w:val="0"/>
      <w:marRight w:val="0"/>
      <w:marTop w:val="0"/>
      <w:marBottom w:val="0"/>
      <w:divBdr>
        <w:top w:val="none" w:sz="0" w:space="0" w:color="auto"/>
        <w:left w:val="none" w:sz="0" w:space="0" w:color="auto"/>
        <w:bottom w:val="none" w:sz="0" w:space="0" w:color="auto"/>
        <w:right w:val="none" w:sz="0" w:space="0" w:color="auto"/>
      </w:divBdr>
    </w:div>
    <w:div w:id="879514829">
      <w:bodyDiv w:val="1"/>
      <w:marLeft w:val="0"/>
      <w:marRight w:val="0"/>
      <w:marTop w:val="0"/>
      <w:marBottom w:val="0"/>
      <w:divBdr>
        <w:top w:val="none" w:sz="0" w:space="0" w:color="auto"/>
        <w:left w:val="none" w:sz="0" w:space="0" w:color="auto"/>
        <w:bottom w:val="none" w:sz="0" w:space="0" w:color="auto"/>
        <w:right w:val="none" w:sz="0" w:space="0" w:color="auto"/>
      </w:divBdr>
    </w:div>
    <w:div w:id="885142064">
      <w:bodyDiv w:val="1"/>
      <w:marLeft w:val="0"/>
      <w:marRight w:val="0"/>
      <w:marTop w:val="0"/>
      <w:marBottom w:val="0"/>
      <w:divBdr>
        <w:top w:val="none" w:sz="0" w:space="0" w:color="auto"/>
        <w:left w:val="none" w:sz="0" w:space="0" w:color="auto"/>
        <w:bottom w:val="none" w:sz="0" w:space="0" w:color="auto"/>
        <w:right w:val="none" w:sz="0" w:space="0" w:color="auto"/>
      </w:divBdr>
    </w:div>
    <w:div w:id="885722079">
      <w:bodyDiv w:val="1"/>
      <w:marLeft w:val="0"/>
      <w:marRight w:val="0"/>
      <w:marTop w:val="0"/>
      <w:marBottom w:val="0"/>
      <w:divBdr>
        <w:top w:val="none" w:sz="0" w:space="0" w:color="auto"/>
        <w:left w:val="none" w:sz="0" w:space="0" w:color="auto"/>
        <w:bottom w:val="none" w:sz="0" w:space="0" w:color="auto"/>
        <w:right w:val="none" w:sz="0" w:space="0" w:color="auto"/>
      </w:divBdr>
    </w:div>
    <w:div w:id="886062288">
      <w:bodyDiv w:val="1"/>
      <w:marLeft w:val="0"/>
      <w:marRight w:val="0"/>
      <w:marTop w:val="0"/>
      <w:marBottom w:val="0"/>
      <w:divBdr>
        <w:top w:val="none" w:sz="0" w:space="0" w:color="auto"/>
        <w:left w:val="none" w:sz="0" w:space="0" w:color="auto"/>
        <w:bottom w:val="none" w:sz="0" w:space="0" w:color="auto"/>
        <w:right w:val="none" w:sz="0" w:space="0" w:color="auto"/>
      </w:divBdr>
    </w:div>
    <w:div w:id="889196008">
      <w:bodyDiv w:val="1"/>
      <w:marLeft w:val="0"/>
      <w:marRight w:val="0"/>
      <w:marTop w:val="0"/>
      <w:marBottom w:val="0"/>
      <w:divBdr>
        <w:top w:val="none" w:sz="0" w:space="0" w:color="auto"/>
        <w:left w:val="none" w:sz="0" w:space="0" w:color="auto"/>
        <w:bottom w:val="none" w:sz="0" w:space="0" w:color="auto"/>
        <w:right w:val="none" w:sz="0" w:space="0" w:color="auto"/>
      </w:divBdr>
    </w:div>
    <w:div w:id="895700416">
      <w:bodyDiv w:val="1"/>
      <w:marLeft w:val="0"/>
      <w:marRight w:val="0"/>
      <w:marTop w:val="0"/>
      <w:marBottom w:val="0"/>
      <w:divBdr>
        <w:top w:val="none" w:sz="0" w:space="0" w:color="auto"/>
        <w:left w:val="none" w:sz="0" w:space="0" w:color="auto"/>
        <w:bottom w:val="none" w:sz="0" w:space="0" w:color="auto"/>
        <w:right w:val="none" w:sz="0" w:space="0" w:color="auto"/>
      </w:divBdr>
    </w:div>
    <w:div w:id="898783885">
      <w:bodyDiv w:val="1"/>
      <w:marLeft w:val="0"/>
      <w:marRight w:val="0"/>
      <w:marTop w:val="0"/>
      <w:marBottom w:val="0"/>
      <w:divBdr>
        <w:top w:val="none" w:sz="0" w:space="0" w:color="auto"/>
        <w:left w:val="none" w:sz="0" w:space="0" w:color="auto"/>
        <w:bottom w:val="none" w:sz="0" w:space="0" w:color="auto"/>
        <w:right w:val="none" w:sz="0" w:space="0" w:color="auto"/>
      </w:divBdr>
    </w:div>
    <w:div w:id="900603026">
      <w:bodyDiv w:val="1"/>
      <w:marLeft w:val="0"/>
      <w:marRight w:val="0"/>
      <w:marTop w:val="0"/>
      <w:marBottom w:val="0"/>
      <w:divBdr>
        <w:top w:val="none" w:sz="0" w:space="0" w:color="auto"/>
        <w:left w:val="none" w:sz="0" w:space="0" w:color="auto"/>
        <w:bottom w:val="none" w:sz="0" w:space="0" w:color="auto"/>
        <w:right w:val="none" w:sz="0" w:space="0" w:color="auto"/>
      </w:divBdr>
    </w:div>
    <w:div w:id="900941364">
      <w:bodyDiv w:val="1"/>
      <w:marLeft w:val="0"/>
      <w:marRight w:val="0"/>
      <w:marTop w:val="0"/>
      <w:marBottom w:val="0"/>
      <w:divBdr>
        <w:top w:val="none" w:sz="0" w:space="0" w:color="auto"/>
        <w:left w:val="none" w:sz="0" w:space="0" w:color="auto"/>
        <w:bottom w:val="none" w:sz="0" w:space="0" w:color="auto"/>
        <w:right w:val="none" w:sz="0" w:space="0" w:color="auto"/>
      </w:divBdr>
    </w:div>
    <w:div w:id="911618057">
      <w:bodyDiv w:val="1"/>
      <w:marLeft w:val="0"/>
      <w:marRight w:val="0"/>
      <w:marTop w:val="0"/>
      <w:marBottom w:val="0"/>
      <w:divBdr>
        <w:top w:val="none" w:sz="0" w:space="0" w:color="auto"/>
        <w:left w:val="none" w:sz="0" w:space="0" w:color="auto"/>
        <w:bottom w:val="none" w:sz="0" w:space="0" w:color="auto"/>
        <w:right w:val="none" w:sz="0" w:space="0" w:color="auto"/>
      </w:divBdr>
    </w:div>
    <w:div w:id="911891655">
      <w:bodyDiv w:val="1"/>
      <w:marLeft w:val="0"/>
      <w:marRight w:val="0"/>
      <w:marTop w:val="0"/>
      <w:marBottom w:val="0"/>
      <w:divBdr>
        <w:top w:val="none" w:sz="0" w:space="0" w:color="auto"/>
        <w:left w:val="none" w:sz="0" w:space="0" w:color="auto"/>
        <w:bottom w:val="none" w:sz="0" w:space="0" w:color="auto"/>
        <w:right w:val="none" w:sz="0" w:space="0" w:color="auto"/>
      </w:divBdr>
    </w:div>
    <w:div w:id="912276112">
      <w:bodyDiv w:val="1"/>
      <w:marLeft w:val="0"/>
      <w:marRight w:val="0"/>
      <w:marTop w:val="0"/>
      <w:marBottom w:val="0"/>
      <w:divBdr>
        <w:top w:val="none" w:sz="0" w:space="0" w:color="auto"/>
        <w:left w:val="none" w:sz="0" w:space="0" w:color="auto"/>
        <w:bottom w:val="none" w:sz="0" w:space="0" w:color="auto"/>
        <w:right w:val="none" w:sz="0" w:space="0" w:color="auto"/>
      </w:divBdr>
    </w:div>
    <w:div w:id="912856414">
      <w:bodyDiv w:val="1"/>
      <w:marLeft w:val="0"/>
      <w:marRight w:val="0"/>
      <w:marTop w:val="0"/>
      <w:marBottom w:val="0"/>
      <w:divBdr>
        <w:top w:val="none" w:sz="0" w:space="0" w:color="auto"/>
        <w:left w:val="none" w:sz="0" w:space="0" w:color="auto"/>
        <w:bottom w:val="none" w:sz="0" w:space="0" w:color="auto"/>
        <w:right w:val="none" w:sz="0" w:space="0" w:color="auto"/>
      </w:divBdr>
    </w:div>
    <w:div w:id="915242800">
      <w:bodyDiv w:val="1"/>
      <w:marLeft w:val="0"/>
      <w:marRight w:val="0"/>
      <w:marTop w:val="0"/>
      <w:marBottom w:val="0"/>
      <w:divBdr>
        <w:top w:val="none" w:sz="0" w:space="0" w:color="auto"/>
        <w:left w:val="none" w:sz="0" w:space="0" w:color="auto"/>
        <w:bottom w:val="none" w:sz="0" w:space="0" w:color="auto"/>
        <w:right w:val="none" w:sz="0" w:space="0" w:color="auto"/>
      </w:divBdr>
    </w:div>
    <w:div w:id="915479565">
      <w:bodyDiv w:val="1"/>
      <w:marLeft w:val="0"/>
      <w:marRight w:val="0"/>
      <w:marTop w:val="0"/>
      <w:marBottom w:val="0"/>
      <w:divBdr>
        <w:top w:val="none" w:sz="0" w:space="0" w:color="auto"/>
        <w:left w:val="none" w:sz="0" w:space="0" w:color="auto"/>
        <w:bottom w:val="none" w:sz="0" w:space="0" w:color="auto"/>
        <w:right w:val="none" w:sz="0" w:space="0" w:color="auto"/>
      </w:divBdr>
      <w:divsChild>
        <w:div w:id="13575582">
          <w:blockQuote w:val="1"/>
          <w:marLeft w:val="720"/>
          <w:marRight w:val="720"/>
          <w:marTop w:val="100"/>
          <w:marBottom w:val="100"/>
          <w:divBdr>
            <w:top w:val="none" w:sz="0" w:space="0" w:color="auto"/>
            <w:left w:val="none" w:sz="0" w:space="0" w:color="auto"/>
            <w:bottom w:val="none" w:sz="0" w:space="0" w:color="auto"/>
            <w:right w:val="none" w:sz="0" w:space="0" w:color="auto"/>
          </w:divBdr>
        </w:div>
        <w:div w:id="109054203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16594581">
      <w:bodyDiv w:val="1"/>
      <w:marLeft w:val="0"/>
      <w:marRight w:val="0"/>
      <w:marTop w:val="0"/>
      <w:marBottom w:val="0"/>
      <w:divBdr>
        <w:top w:val="none" w:sz="0" w:space="0" w:color="auto"/>
        <w:left w:val="none" w:sz="0" w:space="0" w:color="auto"/>
        <w:bottom w:val="none" w:sz="0" w:space="0" w:color="auto"/>
        <w:right w:val="none" w:sz="0" w:space="0" w:color="auto"/>
      </w:divBdr>
    </w:div>
    <w:div w:id="919756649">
      <w:bodyDiv w:val="1"/>
      <w:marLeft w:val="0"/>
      <w:marRight w:val="0"/>
      <w:marTop w:val="0"/>
      <w:marBottom w:val="0"/>
      <w:divBdr>
        <w:top w:val="none" w:sz="0" w:space="0" w:color="auto"/>
        <w:left w:val="none" w:sz="0" w:space="0" w:color="auto"/>
        <w:bottom w:val="none" w:sz="0" w:space="0" w:color="auto"/>
        <w:right w:val="none" w:sz="0" w:space="0" w:color="auto"/>
      </w:divBdr>
    </w:div>
    <w:div w:id="921527460">
      <w:bodyDiv w:val="1"/>
      <w:marLeft w:val="0"/>
      <w:marRight w:val="0"/>
      <w:marTop w:val="0"/>
      <w:marBottom w:val="0"/>
      <w:divBdr>
        <w:top w:val="none" w:sz="0" w:space="0" w:color="auto"/>
        <w:left w:val="none" w:sz="0" w:space="0" w:color="auto"/>
        <w:bottom w:val="none" w:sz="0" w:space="0" w:color="auto"/>
        <w:right w:val="none" w:sz="0" w:space="0" w:color="auto"/>
      </w:divBdr>
    </w:div>
    <w:div w:id="922836053">
      <w:bodyDiv w:val="1"/>
      <w:marLeft w:val="0"/>
      <w:marRight w:val="0"/>
      <w:marTop w:val="0"/>
      <w:marBottom w:val="0"/>
      <w:divBdr>
        <w:top w:val="none" w:sz="0" w:space="0" w:color="auto"/>
        <w:left w:val="none" w:sz="0" w:space="0" w:color="auto"/>
        <w:bottom w:val="none" w:sz="0" w:space="0" w:color="auto"/>
        <w:right w:val="none" w:sz="0" w:space="0" w:color="auto"/>
      </w:divBdr>
    </w:div>
    <w:div w:id="923102553">
      <w:bodyDiv w:val="1"/>
      <w:marLeft w:val="0"/>
      <w:marRight w:val="0"/>
      <w:marTop w:val="0"/>
      <w:marBottom w:val="0"/>
      <w:divBdr>
        <w:top w:val="none" w:sz="0" w:space="0" w:color="auto"/>
        <w:left w:val="none" w:sz="0" w:space="0" w:color="auto"/>
        <w:bottom w:val="none" w:sz="0" w:space="0" w:color="auto"/>
        <w:right w:val="none" w:sz="0" w:space="0" w:color="auto"/>
      </w:divBdr>
    </w:div>
    <w:div w:id="923415271">
      <w:bodyDiv w:val="1"/>
      <w:marLeft w:val="0"/>
      <w:marRight w:val="0"/>
      <w:marTop w:val="0"/>
      <w:marBottom w:val="0"/>
      <w:divBdr>
        <w:top w:val="none" w:sz="0" w:space="0" w:color="auto"/>
        <w:left w:val="none" w:sz="0" w:space="0" w:color="auto"/>
        <w:bottom w:val="none" w:sz="0" w:space="0" w:color="auto"/>
        <w:right w:val="none" w:sz="0" w:space="0" w:color="auto"/>
      </w:divBdr>
    </w:div>
    <w:div w:id="926573247">
      <w:bodyDiv w:val="1"/>
      <w:marLeft w:val="0"/>
      <w:marRight w:val="0"/>
      <w:marTop w:val="0"/>
      <w:marBottom w:val="0"/>
      <w:divBdr>
        <w:top w:val="none" w:sz="0" w:space="0" w:color="auto"/>
        <w:left w:val="none" w:sz="0" w:space="0" w:color="auto"/>
        <w:bottom w:val="none" w:sz="0" w:space="0" w:color="auto"/>
        <w:right w:val="none" w:sz="0" w:space="0" w:color="auto"/>
      </w:divBdr>
    </w:div>
    <w:div w:id="930235981">
      <w:bodyDiv w:val="1"/>
      <w:marLeft w:val="0"/>
      <w:marRight w:val="0"/>
      <w:marTop w:val="0"/>
      <w:marBottom w:val="0"/>
      <w:divBdr>
        <w:top w:val="none" w:sz="0" w:space="0" w:color="auto"/>
        <w:left w:val="none" w:sz="0" w:space="0" w:color="auto"/>
        <w:bottom w:val="none" w:sz="0" w:space="0" w:color="auto"/>
        <w:right w:val="none" w:sz="0" w:space="0" w:color="auto"/>
      </w:divBdr>
    </w:div>
    <w:div w:id="931624826">
      <w:bodyDiv w:val="1"/>
      <w:marLeft w:val="0"/>
      <w:marRight w:val="0"/>
      <w:marTop w:val="0"/>
      <w:marBottom w:val="0"/>
      <w:divBdr>
        <w:top w:val="none" w:sz="0" w:space="0" w:color="auto"/>
        <w:left w:val="none" w:sz="0" w:space="0" w:color="auto"/>
        <w:bottom w:val="none" w:sz="0" w:space="0" w:color="auto"/>
        <w:right w:val="none" w:sz="0" w:space="0" w:color="auto"/>
      </w:divBdr>
    </w:div>
    <w:div w:id="932854650">
      <w:bodyDiv w:val="1"/>
      <w:marLeft w:val="0"/>
      <w:marRight w:val="0"/>
      <w:marTop w:val="0"/>
      <w:marBottom w:val="0"/>
      <w:divBdr>
        <w:top w:val="none" w:sz="0" w:space="0" w:color="auto"/>
        <w:left w:val="none" w:sz="0" w:space="0" w:color="auto"/>
        <w:bottom w:val="none" w:sz="0" w:space="0" w:color="auto"/>
        <w:right w:val="none" w:sz="0" w:space="0" w:color="auto"/>
      </w:divBdr>
    </w:div>
    <w:div w:id="936016798">
      <w:bodyDiv w:val="1"/>
      <w:marLeft w:val="0"/>
      <w:marRight w:val="0"/>
      <w:marTop w:val="0"/>
      <w:marBottom w:val="0"/>
      <w:divBdr>
        <w:top w:val="none" w:sz="0" w:space="0" w:color="auto"/>
        <w:left w:val="none" w:sz="0" w:space="0" w:color="auto"/>
        <w:bottom w:val="none" w:sz="0" w:space="0" w:color="auto"/>
        <w:right w:val="none" w:sz="0" w:space="0" w:color="auto"/>
      </w:divBdr>
    </w:div>
    <w:div w:id="936330446">
      <w:bodyDiv w:val="1"/>
      <w:marLeft w:val="0"/>
      <w:marRight w:val="0"/>
      <w:marTop w:val="0"/>
      <w:marBottom w:val="0"/>
      <w:divBdr>
        <w:top w:val="none" w:sz="0" w:space="0" w:color="auto"/>
        <w:left w:val="none" w:sz="0" w:space="0" w:color="auto"/>
        <w:bottom w:val="none" w:sz="0" w:space="0" w:color="auto"/>
        <w:right w:val="none" w:sz="0" w:space="0" w:color="auto"/>
      </w:divBdr>
    </w:div>
    <w:div w:id="939799718">
      <w:bodyDiv w:val="1"/>
      <w:marLeft w:val="0"/>
      <w:marRight w:val="0"/>
      <w:marTop w:val="0"/>
      <w:marBottom w:val="0"/>
      <w:divBdr>
        <w:top w:val="none" w:sz="0" w:space="0" w:color="auto"/>
        <w:left w:val="none" w:sz="0" w:space="0" w:color="auto"/>
        <w:bottom w:val="none" w:sz="0" w:space="0" w:color="auto"/>
        <w:right w:val="none" w:sz="0" w:space="0" w:color="auto"/>
      </w:divBdr>
      <w:divsChild>
        <w:div w:id="724790391">
          <w:marLeft w:val="0"/>
          <w:marRight w:val="0"/>
          <w:marTop w:val="0"/>
          <w:marBottom w:val="0"/>
          <w:divBdr>
            <w:top w:val="none" w:sz="0" w:space="0" w:color="auto"/>
            <w:left w:val="none" w:sz="0" w:space="0" w:color="auto"/>
            <w:bottom w:val="none" w:sz="0" w:space="0" w:color="auto"/>
            <w:right w:val="none" w:sz="0" w:space="0" w:color="auto"/>
          </w:divBdr>
          <w:divsChild>
            <w:div w:id="2144156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807414">
      <w:bodyDiv w:val="1"/>
      <w:marLeft w:val="0"/>
      <w:marRight w:val="0"/>
      <w:marTop w:val="0"/>
      <w:marBottom w:val="0"/>
      <w:divBdr>
        <w:top w:val="none" w:sz="0" w:space="0" w:color="auto"/>
        <w:left w:val="none" w:sz="0" w:space="0" w:color="auto"/>
        <w:bottom w:val="none" w:sz="0" w:space="0" w:color="auto"/>
        <w:right w:val="none" w:sz="0" w:space="0" w:color="auto"/>
      </w:divBdr>
    </w:div>
    <w:div w:id="944308823">
      <w:bodyDiv w:val="1"/>
      <w:marLeft w:val="0"/>
      <w:marRight w:val="0"/>
      <w:marTop w:val="0"/>
      <w:marBottom w:val="0"/>
      <w:divBdr>
        <w:top w:val="none" w:sz="0" w:space="0" w:color="auto"/>
        <w:left w:val="none" w:sz="0" w:space="0" w:color="auto"/>
        <w:bottom w:val="none" w:sz="0" w:space="0" w:color="auto"/>
        <w:right w:val="none" w:sz="0" w:space="0" w:color="auto"/>
      </w:divBdr>
    </w:div>
    <w:div w:id="946153724">
      <w:bodyDiv w:val="1"/>
      <w:marLeft w:val="0"/>
      <w:marRight w:val="0"/>
      <w:marTop w:val="0"/>
      <w:marBottom w:val="0"/>
      <w:divBdr>
        <w:top w:val="none" w:sz="0" w:space="0" w:color="auto"/>
        <w:left w:val="none" w:sz="0" w:space="0" w:color="auto"/>
        <w:bottom w:val="none" w:sz="0" w:space="0" w:color="auto"/>
        <w:right w:val="none" w:sz="0" w:space="0" w:color="auto"/>
      </w:divBdr>
    </w:div>
    <w:div w:id="946694048">
      <w:bodyDiv w:val="1"/>
      <w:marLeft w:val="0"/>
      <w:marRight w:val="0"/>
      <w:marTop w:val="0"/>
      <w:marBottom w:val="0"/>
      <w:divBdr>
        <w:top w:val="none" w:sz="0" w:space="0" w:color="auto"/>
        <w:left w:val="none" w:sz="0" w:space="0" w:color="auto"/>
        <w:bottom w:val="none" w:sz="0" w:space="0" w:color="auto"/>
        <w:right w:val="none" w:sz="0" w:space="0" w:color="auto"/>
      </w:divBdr>
    </w:div>
    <w:div w:id="948008900">
      <w:bodyDiv w:val="1"/>
      <w:marLeft w:val="0"/>
      <w:marRight w:val="0"/>
      <w:marTop w:val="0"/>
      <w:marBottom w:val="0"/>
      <w:divBdr>
        <w:top w:val="none" w:sz="0" w:space="0" w:color="auto"/>
        <w:left w:val="none" w:sz="0" w:space="0" w:color="auto"/>
        <w:bottom w:val="none" w:sz="0" w:space="0" w:color="auto"/>
        <w:right w:val="none" w:sz="0" w:space="0" w:color="auto"/>
      </w:divBdr>
    </w:div>
    <w:div w:id="949167846">
      <w:bodyDiv w:val="1"/>
      <w:marLeft w:val="0"/>
      <w:marRight w:val="0"/>
      <w:marTop w:val="0"/>
      <w:marBottom w:val="0"/>
      <w:divBdr>
        <w:top w:val="none" w:sz="0" w:space="0" w:color="auto"/>
        <w:left w:val="none" w:sz="0" w:space="0" w:color="auto"/>
        <w:bottom w:val="none" w:sz="0" w:space="0" w:color="auto"/>
        <w:right w:val="none" w:sz="0" w:space="0" w:color="auto"/>
      </w:divBdr>
    </w:div>
    <w:div w:id="953753429">
      <w:bodyDiv w:val="1"/>
      <w:marLeft w:val="0"/>
      <w:marRight w:val="0"/>
      <w:marTop w:val="0"/>
      <w:marBottom w:val="0"/>
      <w:divBdr>
        <w:top w:val="none" w:sz="0" w:space="0" w:color="auto"/>
        <w:left w:val="none" w:sz="0" w:space="0" w:color="auto"/>
        <w:bottom w:val="none" w:sz="0" w:space="0" w:color="auto"/>
        <w:right w:val="none" w:sz="0" w:space="0" w:color="auto"/>
      </w:divBdr>
    </w:div>
    <w:div w:id="955987111">
      <w:bodyDiv w:val="1"/>
      <w:marLeft w:val="0"/>
      <w:marRight w:val="0"/>
      <w:marTop w:val="0"/>
      <w:marBottom w:val="0"/>
      <w:divBdr>
        <w:top w:val="none" w:sz="0" w:space="0" w:color="auto"/>
        <w:left w:val="none" w:sz="0" w:space="0" w:color="auto"/>
        <w:bottom w:val="none" w:sz="0" w:space="0" w:color="auto"/>
        <w:right w:val="none" w:sz="0" w:space="0" w:color="auto"/>
      </w:divBdr>
    </w:div>
    <w:div w:id="958337837">
      <w:bodyDiv w:val="1"/>
      <w:marLeft w:val="0"/>
      <w:marRight w:val="0"/>
      <w:marTop w:val="0"/>
      <w:marBottom w:val="0"/>
      <w:divBdr>
        <w:top w:val="none" w:sz="0" w:space="0" w:color="auto"/>
        <w:left w:val="none" w:sz="0" w:space="0" w:color="auto"/>
        <w:bottom w:val="none" w:sz="0" w:space="0" w:color="auto"/>
        <w:right w:val="none" w:sz="0" w:space="0" w:color="auto"/>
      </w:divBdr>
    </w:div>
    <w:div w:id="959606806">
      <w:bodyDiv w:val="1"/>
      <w:marLeft w:val="0"/>
      <w:marRight w:val="0"/>
      <w:marTop w:val="0"/>
      <w:marBottom w:val="0"/>
      <w:divBdr>
        <w:top w:val="none" w:sz="0" w:space="0" w:color="auto"/>
        <w:left w:val="none" w:sz="0" w:space="0" w:color="auto"/>
        <w:bottom w:val="none" w:sz="0" w:space="0" w:color="auto"/>
        <w:right w:val="none" w:sz="0" w:space="0" w:color="auto"/>
      </w:divBdr>
    </w:div>
    <w:div w:id="961227095">
      <w:bodyDiv w:val="1"/>
      <w:marLeft w:val="0"/>
      <w:marRight w:val="0"/>
      <w:marTop w:val="0"/>
      <w:marBottom w:val="0"/>
      <w:divBdr>
        <w:top w:val="none" w:sz="0" w:space="0" w:color="auto"/>
        <w:left w:val="none" w:sz="0" w:space="0" w:color="auto"/>
        <w:bottom w:val="none" w:sz="0" w:space="0" w:color="auto"/>
        <w:right w:val="none" w:sz="0" w:space="0" w:color="auto"/>
      </w:divBdr>
    </w:div>
    <w:div w:id="962349356">
      <w:bodyDiv w:val="1"/>
      <w:marLeft w:val="0"/>
      <w:marRight w:val="0"/>
      <w:marTop w:val="0"/>
      <w:marBottom w:val="0"/>
      <w:divBdr>
        <w:top w:val="none" w:sz="0" w:space="0" w:color="auto"/>
        <w:left w:val="none" w:sz="0" w:space="0" w:color="auto"/>
        <w:bottom w:val="none" w:sz="0" w:space="0" w:color="auto"/>
        <w:right w:val="none" w:sz="0" w:space="0" w:color="auto"/>
      </w:divBdr>
      <w:divsChild>
        <w:div w:id="1950311452">
          <w:marLeft w:val="0"/>
          <w:marRight w:val="0"/>
          <w:marTop w:val="0"/>
          <w:marBottom w:val="0"/>
          <w:divBdr>
            <w:top w:val="none" w:sz="0" w:space="0" w:color="auto"/>
            <w:left w:val="none" w:sz="0" w:space="0" w:color="auto"/>
            <w:bottom w:val="none" w:sz="0" w:space="0" w:color="auto"/>
            <w:right w:val="none" w:sz="0" w:space="0" w:color="auto"/>
          </w:divBdr>
        </w:div>
        <w:div w:id="1007830325">
          <w:marLeft w:val="0"/>
          <w:marRight w:val="0"/>
          <w:marTop w:val="0"/>
          <w:marBottom w:val="0"/>
          <w:divBdr>
            <w:top w:val="none" w:sz="0" w:space="0" w:color="auto"/>
            <w:left w:val="none" w:sz="0" w:space="0" w:color="auto"/>
            <w:bottom w:val="none" w:sz="0" w:space="0" w:color="auto"/>
            <w:right w:val="none" w:sz="0" w:space="0" w:color="auto"/>
          </w:divBdr>
        </w:div>
        <w:div w:id="417411103">
          <w:marLeft w:val="0"/>
          <w:marRight w:val="0"/>
          <w:marTop w:val="0"/>
          <w:marBottom w:val="0"/>
          <w:divBdr>
            <w:top w:val="none" w:sz="0" w:space="0" w:color="auto"/>
            <w:left w:val="none" w:sz="0" w:space="0" w:color="auto"/>
            <w:bottom w:val="none" w:sz="0" w:space="0" w:color="auto"/>
            <w:right w:val="none" w:sz="0" w:space="0" w:color="auto"/>
          </w:divBdr>
        </w:div>
      </w:divsChild>
    </w:div>
    <w:div w:id="964890832">
      <w:bodyDiv w:val="1"/>
      <w:marLeft w:val="0"/>
      <w:marRight w:val="0"/>
      <w:marTop w:val="0"/>
      <w:marBottom w:val="0"/>
      <w:divBdr>
        <w:top w:val="none" w:sz="0" w:space="0" w:color="auto"/>
        <w:left w:val="none" w:sz="0" w:space="0" w:color="auto"/>
        <w:bottom w:val="none" w:sz="0" w:space="0" w:color="auto"/>
        <w:right w:val="none" w:sz="0" w:space="0" w:color="auto"/>
      </w:divBdr>
    </w:div>
    <w:div w:id="969819910">
      <w:bodyDiv w:val="1"/>
      <w:marLeft w:val="0"/>
      <w:marRight w:val="0"/>
      <w:marTop w:val="0"/>
      <w:marBottom w:val="0"/>
      <w:divBdr>
        <w:top w:val="none" w:sz="0" w:space="0" w:color="auto"/>
        <w:left w:val="none" w:sz="0" w:space="0" w:color="auto"/>
        <w:bottom w:val="none" w:sz="0" w:space="0" w:color="auto"/>
        <w:right w:val="none" w:sz="0" w:space="0" w:color="auto"/>
      </w:divBdr>
    </w:div>
    <w:div w:id="971253318">
      <w:bodyDiv w:val="1"/>
      <w:marLeft w:val="0"/>
      <w:marRight w:val="0"/>
      <w:marTop w:val="0"/>
      <w:marBottom w:val="0"/>
      <w:divBdr>
        <w:top w:val="none" w:sz="0" w:space="0" w:color="auto"/>
        <w:left w:val="none" w:sz="0" w:space="0" w:color="auto"/>
        <w:bottom w:val="none" w:sz="0" w:space="0" w:color="auto"/>
        <w:right w:val="none" w:sz="0" w:space="0" w:color="auto"/>
      </w:divBdr>
    </w:div>
    <w:div w:id="972828346">
      <w:bodyDiv w:val="1"/>
      <w:marLeft w:val="0"/>
      <w:marRight w:val="0"/>
      <w:marTop w:val="0"/>
      <w:marBottom w:val="0"/>
      <w:divBdr>
        <w:top w:val="none" w:sz="0" w:space="0" w:color="auto"/>
        <w:left w:val="none" w:sz="0" w:space="0" w:color="auto"/>
        <w:bottom w:val="none" w:sz="0" w:space="0" w:color="auto"/>
        <w:right w:val="none" w:sz="0" w:space="0" w:color="auto"/>
      </w:divBdr>
    </w:div>
    <w:div w:id="976028320">
      <w:bodyDiv w:val="1"/>
      <w:marLeft w:val="0"/>
      <w:marRight w:val="0"/>
      <w:marTop w:val="0"/>
      <w:marBottom w:val="0"/>
      <w:divBdr>
        <w:top w:val="none" w:sz="0" w:space="0" w:color="auto"/>
        <w:left w:val="none" w:sz="0" w:space="0" w:color="auto"/>
        <w:bottom w:val="none" w:sz="0" w:space="0" w:color="auto"/>
        <w:right w:val="none" w:sz="0" w:space="0" w:color="auto"/>
      </w:divBdr>
    </w:div>
    <w:div w:id="979992036">
      <w:bodyDiv w:val="1"/>
      <w:marLeft w:val="0"/>
      <w:marRight w:val="0"/>
      <w:marTop w:val="0"/>
      <w:marBottom w:val="0"/>
      <w:divBdr>
        <w:top w:val="none" w:sz="0" w:space="0" w:color="auto"/>
        <w:left w:val="none" w:sz="0" w:space="0" w:color="auto"/>
        <w:bottom w:val="none" w:sz="0" w:space="0" w:color="auto"/>
        <w:right w:val="none" w:sz="0" w:space="0" w:color="auto"/>
      </w:divBdr>
    </w:div>
    <w:div w:id="980960461">
      <w:bodyDiv w:val="1"/>
      <w:marLeft w:val="0"/>
      <w:marRight w:val="0"/>
      <w:marTop w:val="0"/>
      <w:marBottom w:val="0"/>
      <w:divBdr>
        <w:top w:val="none" w:sz="0" w:space="0" w:color="auto"/>
        <w:left w:val="none" w:sz="0" w:space="0" w:color="auto"/>
        <w:bottom w:val="none" w:sz="0" w:space="0" w:color="auto"/>
        <w:right w:val="none" w:sz="0" w:space="0" w:color="auto"/>
      </w:divBdr>
    </w:div>
    <w:div w:id="984747994">
      <w:bodyDiv w:val="1"/>
      <w:marLeft w:val="0"/>
      <w:marRight w:val="0"/>
      <w:marTop w:val="0"/>
      <w:marBottom w:val="0"/>
      <w:divBdr>
        <w:top w:val="none" w:sz="0" w:space="0" w:color="auto"/>
        <w:left w:val="none" w:sz="0" w:space="0" w:color="auto"/>
        <w:bottom w:val="none" w:sz="0" w:space="0" w:color="auto"/>
        <w:right w:val="none" w:sz="0" w:space="0" w:color="auto"/>
      </w:divBdr>
    </w:div>
    <w:div w:id="986395765">
      <w:bodyDiv w:val="1"/>
      <w:marLeft w:val="0"/>
      <w:marRight w:val="0"/>
      <w:marTop w:val="0"/>
      <w:marBottom w:val="0"/>
      <w:divBdr>
        <w:top w:val="none" w:sz="0" w:space="0" w:color="auto"/>
        <w:left w:val="none" w:sz="0" w:space="0" w:color="auto"/>
        <w:bottom w:val="none" w:sz="0" w:space="0" w:color="auto"/>
        <w:right w:val="none" w:sz="0" w:space="0" w:color="auto"/>
      </w:divBdr>
    </w:div>
    <w:div w:id="986932859">
      <w:bodyDiv w:val="1"/>
      <w:marLeft w:val="0"/>
      <w:marRight w:val="0"/>
      <w:marTop w:val="0"/>
      <w:marBottom w:val="0"/>
      <w:divBdr>
        <w:top w:val="none" w:sz="0" w:space="0" w:color="auto"/>
        <w:left w:val="none" w:sz="0" w:space="0" w:color="auto"/>
        <w:bottom w:val="none" w:sz="0" w:space="0" w:color="auto"/>
        <w:right w:val="none" w:sz="0" w:space="0" w:color="auto"/>
      </w:divBdr>
    </w:div>
    <w:div w:id="987906426">
      <w:bodyDiv w:val="1"/>
      <w:marLeft w:val="0"/>
      <w:marRight w:val="0"/>
      <w:marTop w:val="0"/>
      <w:marBottom w:val="0"/>
      <w:divBdr>
        <w:top w:val="none" w:sz="0" w:space="0" w:color="auto"/>
        <w:left w:val="none" w:sz="0" w:space="0" w:color="auto"/>
        <w:bottom w:val="none" w:sz="0" w:space="0" w:color="auto"/>
        <w:right w:val="none" w:sz="0" w:space="0" w:color="auto"/>
      </w:divBdr>
      <w:divsChild>
        <w:div w:id="21369480">
          <w:marLeft w:val="0"/>
          <w:marRight w:val="0"/>
          <w:marTop w:val="0"/>
          <w:marBottom w:val="0"/>
          <w:divBdr>
            <w:top w:val="none" w:sz="0" w:space="0" w:color="auto"/>
            <w:left w:val="none" w:sz="0" w:space="0" w:color="auto"/>
            <w:bottom w:val="none" w:sz="0" w:space="0" w:color="auto"/>
            <w:right w:val="none" w:sz="0" w:space="0" w:color="auto"/>
          </w:divBdr>
        </w:div>
        <w:div w:id="1845975895">
          <w:marLeft w:val="0"/>
          <w:marRight w:val="0"/>
          <w:marTop w:val="0"/>
          <w:marBottom w:val="0"/>
          <w:divBdr>
            <w:top w:val="none" w:sz="0" w:space="0" w:color="auto"/>
            <w:left w:val="none" w:sz="0" w:space="0" w:color="auto"/>
            <w:bottom w:val="none" w:sz="0" w:space="0" w:color="auto"/>
            <w:right w:val="none" w:sz="0" w:space="0" w:color="auto"/>
          </w:divBdr>
        </w:div>
        <w:div w:id="1191262068">
          <w:marLeft w:val="0"/>
          <w:marRight w:val="0"/>
          <w:marTop w:val="0"/>
          <w:marBottom w:val="0"/>
          <w:divBdr>
            <w:top w:val="none" w:sz="0" w:space="0" w:color="auto"/>
            <w:left w:val="none" w:sz="0" w:space="0" w:color="auto"/>
            <w:bottom w:val="none" w:sz="0" w:space="0" w:color="auto"/>
            <w:right w:val="none" w:sz="0" w:space="0" w:color="auto"/>
          </w:divBdr>
        </w:div>
        <w:div w:id="76052182">
          <w:marLeft w:val="0"/>
          <w:marRight w:val="0"/>
          <w:marTop w:val="0"/>
          <w:marBottom w:val="0"/>
          <w:divBdr>
            <w:top w:val="none" w:sz="0" w:space="0" w:color="auto"/>
            <w:left w:val="none" w:sz="0" w:space="0" w:color="auto"/>
            <w:bottom w:val="none" w:sz="0" w:space="0" w:color="auto"/>
            <w:right w:val="none" w:sz="0" w:space="0" w:color="auto"/>
          </w:divBdr>
        </w:div>
        <w:div w:id="281885982">
          <w:marLeft w:val="0"/>
          <w:marRight w:val="0"/>
          <w:marTop w:val="0"/>
          <w:marBottom w:val="0"/>
          <w:divBdr>
            <w:top w:val="none" w:sz="0" w:space="0" w:color="auto"/>
            <w:left w:val="none" w:sz="0" w:space="0" w:color="auto"/>
            <w:bottom w:val="none" w:sz="0" w:space="0" w:color="auto"/>
            <w:right w:val="none" w:sz="0" w:space="0" w:color="auto"/>
          </w:divBdr>
        </w:div>
        <w:div w:id="1046561074">
          <w:marLeft w:val="0"/>
          <w:marRight w:val="0"/>
          <w:marTop w:val="0"/>
          <w:marBottom w:val="0"/>
          <w:divBdr>
            <w:top w:val="none" w:sz="0" w:space="0" w:color="auto"/>
            <w:left w:val="none" w:sz="0" w:space="0" w:color="auto"/>
            <w:bottom w:val="none" w:sz="0" w:space="0" w:color="auto"/>
            <w:right w:val="none" w:sz="0" w:space="0" w:color="auto"/>
          </w:divBdr>
        </w:div>
      </w:divsChild>
    </w:div>
    <w:div w:id="990252427">
      <w:bodyDiv w:val="1"/>
      <w:marLeft w:val="0"/>
      <w:marRight w:val="0"/>
      <w:marTop w:val="0"/>
      <w:marBottom w:val="0"/>
      <w:divBdr>
        <w:top w:val="none" w:sz="0" w:space="0" w:color="auto"/>
        <w:left w:val="none" w:sz="0" w:space="0" w:color="auto"/>
        <w:bottom w:val="none" w:sz="0" w:space="0" w:color="auto"/>
        <w:right w:val="none" w:sz="0" w:space="0" w:color="auto"/>
      </w:divBdr>
    </w:div>
    <w:div w:id="990255500">
      <w:bodyDiv w:val="1"/>
      <w:marLeft w:val="0"/>
      <w:marRight w:val="0"/>
      <w:marTop w:val="0"/>
      <w:marBottom w:val="0"/>
      <w:divBdr>
        <w:top w:val="none" w:sz="0" w:space="0" w:color="auto"/>
        <w:left w:val="none" w:sz="0" w:space="0" w:color="auto"/>
        <w:bottom w:val="none" w:sz="0" w:space="0" w:color="auto"/>
        <w:right w:val="none" w:sz="0" w:space="0" w:color="auto"/>
      </w:divBdr>
    </w:div>
    <w:div w:id="1002197849">
      <w:bodyDiv w:val="1"/>
      <w:marLeft w:val="0"/>
      <w:marRight w:val="0"/>
      <w:marTop w:val="0"/>
      <w:marBottom w:val="0"/>
      <w:divBdr>
        <w:top w:val="none" w:sz="0" w:space="0" w:color="auto"/>
        <w:left w:val="none" w:sz="0" w:space="0" w:color="auto"/>
        <w:bottom w:val="none" w:sz="0" w:space="0" w:color="auto"/>
        <w:right w:val="none" w:sz="0" w:space="0" w:color="auto"/>
      </w:divBdr>
    </w:div>
    <w:div w:id="1002779004">
      <w:bodyDiv w:val="1"/>
      <w:marLeft w:val="0"/>
      <w:marRight w:val="0"/>
      <w:marTop w:val="0"/>
      <w:marBottom w:val="0"/>
      <w:divBdr>
        <w:top w:val="none" w:sz="0" w:space="0" w:color="auto"/>
        <w:left w:val="none" w:sz="0" w:space="0" w:color="auto"/>
        <w:bottom w:val="none" w:sz="0" w:space="0" w:color="auto"/>
        <w:right w:val="none" w:sz="0" w:space="0" w:color="auto"/>
      </w:divBdr>
    </w:div>
    <w:div w:id="1002784500">
      <w:bodyDiv w:val="1"/>
      <w:marLeft w:val="0"/>
      <w:marRight w:val="0"/>
      <w:marTop w:val="0"/>
      <w:marBottom w:val="0"/>
      <w:divBdr>
        <w:top w:val="none" w:sz="0" w:space="0" w:color="auto"/>
        <w:left w:val="none" w:sz="0" w:space="0" w:color="auto"/>
        <w:bottom w:val="none" w:sz="0" w:space="0" w:color="auto"/>
        <w:right w:val="none" w:sz="0" w:space="0" w:color="auto"/>
      </w:divBdr>
    </w:div>
    <w:div w:id="1004669976">
      <w:bodyDiv w:val="1"/>
      <w:marLeft w:val="0"/>
      <w:marRight w:val="0"/>
      <w:marTop w:val="0"/>
      <w:marBottom w:val="0"/>
      <w:divBdr>
        <w:top w:val="none" w:sz="0" w:space="0" w:color="auto"/>
        <w:left w:val="none" w:sz="0" w:space="0" w:color="auto"/>
        <w:bottom w:val="none" w:sz="0" w:space="0" w:color="auto"/>
        <w:right w:val="none" w:sz="0" w:space="0" w:color="auto"/>
      </w:divBdr>
    </w:div>
    <w:div w:id="1005134190">
      <w:bodyDiv w:val="1"/>
      <w:marLeft w:val="0"/>
      <w:marRight w:val="0"/>
      <w:marTop w:val="0"/>
      <w:marBottom w:val="0"/>
      <w:divBdr>
        <w:top w:val="none" w:sz="0" w:space="0" w:color="auto"/>
        <w:left w:val="none" w:sz="0" w:space="0" w:color="auto"/>
        <w:bottom w:val="none" w:sz="0" w:space="0" w:color="auto"/>
        <w:right w:val="none" w:sz="0" w:space="0" w:color="auto"/>
      </w:divBdr>
    </w:div>
    <w:div w:id="1005284911">
      <w:bodyDiv w:val="1"/>
      <w:marLeft w:val="0"/>
      <w:marRight w:val="0"/>
      <w:marTop w:val="0"/>
      <w:marBottom w:val="0"/>
      <w:divBdr>
        <w:top w:val="none" w:sz="0" w:space="0" w:color="auto"/>
        <w:left w:val="none" w:sz="0" w:space="0" w:color="auto"/>
        <w:bottom w:val="none" w:sz="0" w:space="0" w:color="auto"/>
        <w:right w:val="none" w:sz="0" w:space="0" w:color="auto"/>
      </w:divBdr>
    </w:div>
    <w:div w:id="1010986990">
      <w:bodyDiv w:val="1"/>
      <w:marLeft w:val="0"/>
      <w:marRight w:val="0"/>
      <w:marTop w:val="0"/>
      <w:marBottom w:val="0"/>
      <w:divBdr>
        <w:top w:val="none" w:sz="0" w:space="0" w:color="auto"/>
        <w:left w:val="none" w:sz="0" w:space="0" w:color="auto"/>
        <w:bottom w:val="none" w:sz="0" w:space="0" w:color="auto"/>
        <w:right w:val="none" w:sz="0" w:space="0" w:color="auto"/>
      </w:divBdr>
    </w:div>
    <w:div w:id="1012149890">
      <w:bodyDiv w:val="1"/>
      <w:marLeft w:val="0"/>
      <w:marRight w:val="0"/>
      <w:marTop w:val="0"/>
      <w:marBottom w:val="0"/>
      <w:divBdr>
        <w:top w:val="none" w:sz="0" w:space="0" w:color="auto"/>
        <w:left w:val="none" w:sz="0" w:space="0" w:color="auto"/>
        <w:bottom w:val="none" w:sz="0" w:space="0" w:color="auto"/>
        <w:right w:val="none" w:sz="0" w:space="0" w:color="auto"/>
      </w:divBdr>
    </w:div>
    <w:div w:id="1017535742">
      <w:bodyDiv w:val="1"/>
      <w:marLeft w:val="0"/>
      <w:marRight w:val="0"/>
      <w:marTop w:val="0"/>
      <w:marBottom w:val="0"/>
      <w:divBdr>
        <w:top w:val="none" w:sz="0" w:space="0" w:color="auto"/>
        <w:left w:val="none" w:sz="0" w:space="0" w:color="auto"/>
        <w:bottom w:val="none" w:sz="0" w:space="0" w:color="auto"/>
        <w:right w:val="none" w:sz="0" w:space="0" w:color="auto"/>
      </w:divBdr>
      <w:divsChild>
        <w:div w:id="1529562103">
          <w:blockQuote w:val="1"/>
          <w:marLeft w:val="0"/>
          <w:marRight w:val="0"/>
          <w:marTop w:val="240"/>
          <w:marBottom w:val="240"/>
          <w:divBdr>
            <w:top w:val="none" w:sz="0" w:space="0" w:color="auto"/>
            <w:left w:val="none" w:sz="0" w:space="0" w:color="auto"/>
            <w:bottom w:val="none" w:sz="0" w:space="0" w:color="auto"/>
            <w:right w:val="none" w:sz="0" w:space="0" w:color="auto"/>
          </w:divBdr>
        </w:div>
        <w:div w:id="2001932071">
          <w:blockQuote w:val="1"/>
          <w:marLeft w:val="0"/>
          <w:marRight w:val="0"/>
          <w:marTop w:val="240"/>
          <w:marBottom w:val="240"/>
          <w:divBdr>
            <w:top w:val="none" w:sz="0" w:space="0" w:color="auto"/>
            <w:left w:val="none" w:sz="0" w:space="0" w:color="auto"/>
            <w:bottom w:val="none" w:sz="0" w:space="0" w:color="auto"/>
            <w:right w:val="none" w:sz="0" w:space="0" w:color="auto"/>
          </w:divBdr>
        </w:div>
      </w:divsChild>
    </w:div>
    <w:div w:id="1018430860">
      <w:bodyDiv w:val="1"/>
      <w:marLeft w:val="0"/>
      <w:marRight w:val="0"/>
      <w:marTop w:val="0"/>
      <w:marBottom w:val="0"/>
      <w:divBdr>
        <w:top w:val="none" w:sz="0" w:space="0" w:color="auto"/>
        <w:left w:val="none" w:sz="0" w:space="0" w:color="auto"/>
        <w:bottom w:val="none" w:sz="0" w:space="0" w:color="auto"/>
        <w:right w:val="none" w:sz="0" w:space="0" w:color="auto"/>
      </w:divBdr>
    </w:div>
    <w:div w:id="1018656039">
      <w:bodyDiv w:val="1"/>
      <w:marLeft w:val="0"/>
      <w:marRight w:val="0"/>
      <w:marTop w:val="0"/>
      <w:marBottom w:val="0"/>
      <w:divBdr>
        <w:top w:val="none" w:sz="0" w:space="0" w:color="auto"/>
        <w:left w:val="none" w:sz="0" w:space="0" w:color="auto"/>
        <w:bottom w:val="none" w:sz="0" w:space="0" w:color="auto"/>
        <w:right w:val="none" w:sz="0" w:space="0" w:color="auto"/>
      </w:divBdr>
    </w:div>
    <w:div w:id="1018702760">
      <w:bodyDiv w:val="1"/>
      <w:marLeft w:val="0"/>
      <w:marRight w:val="0"/>
      <w:marTop w:val="0"/>
      <w:marBottom w:val="0"/>
      <w:divBdr>
        <w:top w:val="none" w:sz="0" w:space="0" w:color="auto"/>
        <w:left w:val="none" w:sz="0" w:space="0" w:color="auto"/>
        <w:bottom w:val="none" w:sz="0" w:space="0" w:color="auto"/>
        <w:right w:val="none" w:sz="0" w:space="0" w:color="auto"/>
      </w:divBdr>
    </w:div>
    <w:div w:id="1022167031">
      <w:bodyDiv w:val="1"/>
      <w:marLeft w:val="0"/>
      <w:marRight w:val="0"/>
      <w:marTop w:val="0"/>
      <w:marBottom w:val="0"/>
      <w:divBdr>
        <w:top w:val="none" w:sz="0" w:space="0" w:color="auto"/>
        <w:left w:val="none" w:sz="0" w:space="0" w:color="auto"/>
        <w:bottom w:val="none" w:sz="0" w:space="0" w:color="auto"/>
        <w:right w:val="none" w:sz="0" w:space="0" w:color="auto"/>
      </w:divBdr>
    </w:div>
    <w:div w:id="1022513393">
      <w:bodyDiv w:val="1"/>
      <w:marLeft w:val="0"/>
      <w:marRight w:val="0"/>
      <w:marTop w:val="0"/>
      <w:marBottom w:val="0"/>
      <w:divBdr>
        <w:top w:val="none" w:sz="0" w:space="0" w:color="auto"/>
        <w:left w:val="none" w:sz="0" w:space="0" w:color="auto"/>
        <w:bottom w:val="none" w:sz="0" w:space="0" w:color="auto"/>
        <w:right w:val="none" w:sz="0" w:space="0" w:color="auto"/>
      </w:divBdr>
    </w:div>
    <w:div w:id="1032877554">
      <w:bodyDiv w:val="1"/>
      <w:marLeft w:val="0"/>
      <w:marRight w:val="0"/>
      <w:marTop w:val="0"/>
      <w:marBottom w:val="0"/>
      <w:divBdr>
        <w:top w:val="none" w:sz="0" w:space="0" w:color="auto"/>
        <w:left w:val="none" w:sz="0" w:space="0" w:color="auto"/>
        <w:bottom w:val="none" w:sz="0" w:space="0" w:color="auto"/>
        <w:right w:val="none" w:sz="0" w:space="0" w:color="auto"/>
      </w:divBdr>
    </w:div>
    <w:div w:id="1045640894">
      <w:bodyDiv w:val="1"/>
      <w:marLeft w:val="0"/>
      <w:marRight w:val="0"/>
      <w:marTop w:val="0"/>
      <w:marBottom w:val="0"/>
      <w:divBdr>
        <w:top w:val="none" w:sz="0" w:space="0" w:color="auto"/>
        <w:left w:val="none" w:sz="0" w:space="0" w:color="auto"/>
        <w:bottom w:val="none" w:sz="0" w:space="0" w:color="auto"/>
        <w:right w:val="none" w:sz="0" w:space="0" w:color="auto"/>
      </w:divBdr>
    </w:div>
    <w:div w:id="1049842046">
      <w:bodyDiv w:val="1"/>
      <w:marLeft w:val="0"/>
      <w:marRight w:val="0"/>
      <w:marTop w:val="0"/>
      <w:marBottom w:val="0"/>
      <w:divBdr>
        <w:top w:val="none" w:sz="0" w:space="0" w:color="auto"/>
        <w:left w:val="none" w:sz="0" w:space="0" w:color="auto"/>
        <w:bottom w:val="none" w:sz="0" w:space="0" w:color="auto"/>
        <w:right w:val="none" w:sz="0" w:space="0" w:color="auto"/>
      </w:divBdr>
    </w:div>
    <w:div w:id="1054741797">
      <w:bodyDiv w:val="1"/>
      <w:marLeft w:val="0"/>
      <w:marRight w:val="0"/>
      <w:marTop w:val="0"/>
      <w:marBottom w:val="0"/>
      <w:divBdr>
        <w:top w:val="none" w:sz="0" w:space="0" w:color="auto"/>
        <w:left w:val="none" w:sz="0" w:space="0" w:color="auto"/>
        <w:bottom w:val="none" w:sz="0" w:space="0" w:color="auto"/>
        <w:right w:val="none" w:sz="0" w:space="0" w:color="auto"/>
      </w:divBdr>
    </w:div>
    <w:div w:id="1055398690">
      <w:bodyDiv w:val="1"/>
      <w:marLeft w:val="0"/>
      <w:marRight w:val="0"/>
      <w:marTop w:val="0"/>
      <w:marBottom w:val="0"/>
      <w:divBdr>
        <w:top w:val="none" w:sz="0" w:space="0" w:color="auto"/>
        <w:left w:val="none" w:sz="0" w:space="0" w:color="auto"/>
        <w:bottom w:val="none" w:sz="0" w:space="0" w:color="auto"/>
        <w:right w:val="none" w:sz="0" w:space="0" w:color="auto"/>
      </w:divBdr>
    </w:div>
    <w:div w:id="1057122041">
      <w:bodyDiv w:val="1"/>
      <w:marLeft w:val="0"/>
      <w:marRight w:val="0"/>
      <w:marTop w:val="0"/>
      <w:marBottom w:val="0"/>
      <w:divBdr>
        <w:top w:val="none" w:sz="0" w:space="0" w:color="auto"/>
        <w:left w:val="none" w:sz="0" w:space="0" w:color="auto"/>
        <w:bottom w:val="none" w:sz="0" w:space="0" w:color="auto"/>
        <w:right w:val="none" w:sz="0" w:space="0" w:color="auto"/>
      </w:divBdr>
    </w:div>
    <w:div w:id="1058556254">
      <w:bodyDiv w:val="1"/>
      <w:marLeft w:val="0"/>
      <w:marRight w:val="0"/>
      <w:marTop w:val="0"/>
      <w:marBottom w:val="0"/>
      <w:divBdr>
        <w:top w:val="none" w:sz="0" w:space="0" w:color="auto"/>
        <w:left w:val="none" w:sz="0" w:space="0" w:color="auto"/>
        <w:bottom w:val="none" w:sz="0" w:space="0" w:color="auto"/>
        <w:right w:val="none" w:sz="0" w:space="0" w:color="auto"/>
      </w:divBdr>
    </w:div>
    <w:div w:id="1061751227">
      <w:bodyDiv w:val="1"/>
      <w:marLeft w:val="0"/>
      <w:marRight w:val="0"/>
      <w:marTop w:val="0"/>
      <w:marBottom w:val="0"/>
      <w:divBdr>
        <w:top w:val="none" w:sz="0" w:space="0" w:color="auto"/>
        <w:left w:val="none" w:sz="0" w:space="0" w:color="auto"/>
        <w:bottom w:val="none" w:sz="0" w:space="0" w:color="auto"/>
        <w:right w:val="none" w:sz="0" w:space="0" w:color="auto"/>
      </w:divBdr>
    </w:div>
    <w:div w:id="1061900504">
      <w:bodyDiv w:val="1"/>
      <w:marLeft w:val="0"/>
      <w:marRight w:val="0"/>
      <w:marTop w:val="0"/>
      <w:marBottom w:val="0"/>
      <w:divBdr>
        <w:top w:val="none" w:sz="0" w:space="0" w:color="auto"/>
        <w:left w:val="none" w:sz="0" w:space="0" w:color="auto"/>
        <w:bottom w:val="none" w:sz="0" w:space="0" w:color="auto"/>
        <w:right w:val="none" w:sz="0" w:space="0" w:color="auto"/>
      </w:divBdr>
    </w:div>
    <w:div w:id="1073509082">
      <w:bodyDiv w:val="1"/>
      <w:marLeft w:val="0"/>
      <w:marRight w:val="0"/>
      <w:marTop w:val="0"/>
      <w:marBottom w:val="0"/>
      <w:divBdr>
        <w:top w:val="none" w:sz="0" w:space="0" w:color="auto"/>
        <w:left w:val="none" w:sz="0" w:space="0" w:color="auto"/>
        <w:bottom w:val="none" w:sz="0" w:space="0" w:color="auto"/>
        <w:right w:val="none" w:sz="0" w:space="0" w:color="auto"/>
      </w:divBdr>
    </w:div>
    <w:div w:id="1078600126">
      <w:bodyDiv w:val="1"/>
      <w:marLeft w:val="0"/>
      <w:marRight w:val="0"/>
      <w:marTop w:val="0"/>
      <w:marBottom w:val="0"/>
      <w:divBdr>
        <w:top w:val="none" w:sz="0" w:space="0" w:color="auto"/>
        <w:left w:val="none" w:sz="0" w:space="0" w:color="auto"/>
        <w:bottom w:val="none" w:sz="0" w:space="0" w:color="auto"/>
        <w:right w:val="none" w:sz="0" w:space="0" w:color="auto"/>
      </w:divBdr>
    </w:div>
    <w:div w:id="1079601533">
      <w:bodyDiv w:val="1"/>
      <w:marLeft w:val="0"/>
      <w:marRight w:val="0"/>
      <w:marTop w:val="0"/>
      <w:marBottom w:val="0"/>
      <w:divBdr>
        <w:top w:val="none" w:sz="0" w:space="0" w:color="auto"/>
        <w:left w:val="none" w:sz="0" w:space="0" w:color="auto"/>
        <w:bottom w:val="none" w:sz="0" w:space="0" w:color="auto"/>
        <w:right w:val="none" w:sz="0" w:space="0" w:color="auto"/>
      </w:divBdr>
      <w:divsChild>
        <w:div w:id="1382168184">
          <w:marLeft w:val="0"/>
          <w:marRight w:val="0"/>
          <w:marTop w:val="0"/>
          <w:marBottom w:val="0"/>
          <w:divBdr>
            <w:top w:val="none" w:sz="0" w:space="0" w:color="auto"/>
            <w:left w:val="none" w:sz="0" w:space="0" w:color="auto"/>
            <w:bottom w:val="none" w:sz="0" w:space="0" w:color="auto"/>
            <w:right w:val="none" w:sz="0" w:space="0" w:color="auto"/>
          </w:divBdr>
        </w:div>
        <w:div w:id="966161342">
          <w:marLeft w:val="0"/>
          <w:marRight w:val="0"/>
          <w:marTop w:val="0"/>
          <w:marBottom w:val="0"/>
          <w:divBdr>
            <w:top w:val="none" w:sz="0" w:space="0" w:color="auto"/>
            <w:left w:val="none" w:sz="0" w:space="0" w:color="auto"/>
            <w:bottom w:val="none" w:sz="0" w:space="0" w:color="auto"/>
            <w:right w:val="none" w:sz="0" w:space="0" w:color="auto"/>
          </w:divBdr>
        </w:div>
        <w:div w:id="1608469056">
          <w:marLeft w:val="0"/>
          <w:marRight w:val="0"/>
          <w:marTop w:val="0"/>
          <w:marBottom w:val="0"/>
          <w:divBdr>
            <w:top w:val="none" w:sz="0" w:space="0" w:color="auto"/>
            <w:left w:val="none" w:sz="0" w:space="0" w:color="auto"/>
            <w:bottom w:val="none" w:sz="0" w:space="0" w:color="auto"/>
            <w:right w:val="none" w:sz="0" w:space="0" w:color="auto"/>
          </w:divBdr>
        </w:div>
        <w:div w:id="120541069">
          <w:marLeft w:val="0"/>
          <w:marRight w:val="0"/>
          <w:marTop w:val="0"/>
          <w:marBottom w:val="0"/>
          <w:divBdr>
            <w:top w:val="none" w:sz="0" w:space="0" w:color="auto"/>
            <w:left w:val="none" w:sz="0" w:space="0" w:color="auto"/>
            <w:bottom w:val="none" w:sz="0" w:space="0" w:color="auto"/>
            <w:right w:val="none" w:sz="0" w:space="0" w:color="auto"/>
          </w:divBdr>
        </w:div>
        <w:div w:id="1713186777">
          <w:marLeft w:val="0"/>
          <w:marRight w:val="0"/>
          <w:marTop w:val="0"/>
          <w:marBottom w:val="0"/>
          <w:divBdr>
            <w:top w:val="none" w:sz="0" w:space="0" w:color="auto"/>
            <w:left w:val="none" w:sz="0" w:space="0" w:color="auto"/>
            <w:bottom w:val="none" w:sz="0" w:space="0" w:color="auto"/>
            <w:right w:val="none" w:sz="0" w:space="0" w:color="auto"/>
          </w:divBdr>
        </w:div>
      </w:divsChild>
    </w:div>
    <w:div w:id="1081367663">
      <w:bodyDiv w:val="1"/>
      <w:marLeft w:val="0"/>
      <w:marRight w:val="0"/>
      <w:marTop w:val="0"/>
      <w:marBottom w:val="0"/>
      <w:divBdr>
        <w:top w:val="none" w:sz="0" w:space="0" w:color="auto"/>
        <w:left w:val="none" w:sz="0" w:space="0" w:color="auto"/>
        <w:bottom w:val="none" w:sz="0" w:space="0" w:color="auto"/>
        <w:right w:val="none" w:sz="0" w:space="0" w:color="auto"/>
      </w:divBdr>
    </w:div>
    <w:div w:id="1081952770">
      <w:bodyDiv w:val="1"/>
      <w:marLeft w:val="0"/>
      <w:marRight w:val="0"/>
      <w:marTop w:val="0"/>
      <w:marBottom w:val="0"/>
      <w:divBdr>
        <w:top w:val="none" w:sz="0" w:space="0" w:color="auto"/>
        <w:left w:val="none" w:sz="0" w:space="0" w:color="auto"/>
        <w:bottom w:val="none" w:sz="0" w:space="0" w:color="auto"/>
        <w:right w:val="none" w:sz="0" w:space="0" w:color="auto"/>
      </w:divBdr>
    </w:div>
    <w:div w:id="1082483983">
      <w:bodyDiv w:val="1"/>
      <w:marLeft w:val="0"/>
      <w:marRight w:val="0"/>
      <w:marTop w:val="0"/>
      <w:marBottom w:val="0"/>
      <w:divBdr>
        <w:top w:val="none" w:sz="0" w:space="0" w:color="auto"/>
        <w:left w:val="none" w:sz="0" w:space="0" w:color="auto"/>
        <w:bottom w:val="none" w:sz="0" w:space="0" w:color="auto"/>
        <w:right w:val="none" w:sz="0" w:space="0" w:color="auto"/>
      </w:divBdr>
    </w:div>
    <w:div w:id="1083604502">
      <w:bodyDiv w:val="1"/>
      <w:marLeft w:val="0"/>
      <w:marRight w:val="0"/>
      <w:marTop w:val="0"/>
      <w:marBottom w:val="0"/>
      <w:divBdr>
        <w:top w:val="none" w:sz="0" w:space="0" w:color="auto"/>
        <w:left w:val="none" w:sz="0" w:space="0" w:color="auto"/>
        <w:bottom w:val="none" w:sz="0" w:space="0" w:color="auto"/>
        <w:right w:val="none" w:sz="0" w:space="0" w:color="auto"/>
      </w:divBdr>
    </w:div>
    <w:div w:id="1085032210">
      <w:bodyDiv w:val="1"/>
      <w:marLeft w:val="0"/>
      <w:marRight w:val="0"/>
      <w:marTop w:val="0"/>
      <w:marBottom w:val="0"/>
      <w:divBdr>
        <w:top w:val="none" w:sz="0" w:space="0" w:color="auto"/>
        <w:left w:val="none" w:sz="0" w:space="0" w:color="auto"/>
        <w:bottom w:val="none" w:sz="0" w:space="0" w:color="auto"/>
        <w:right w:val="none" w:sz="0" w:space="0" w:color="auto"/>
      </w:divBdr>
    </w:div>
    <w:div w:id="1085612149">
      <w:bodyDiv w:val="1"/>
      <w:marLeft w:val="0"/>
      <w:marRight w:val="0"/>
      <w:marTop w:val="0"/>
      <w:marBottom w:val="0"/>
      <w:divBdr>
        <w:top w:val="none" w:sz="0" w:space="0" w:color="auto"/>
        <w:left w:val="none" w:sz="0" w:space="0" w:color="auto"/>
        <w:bottom w:val="none" w:sz="0" w:space="0" w:color="auto"/>
        <w:right w:val="none" w:sz="0" w:space="0" w:color="auto"/>
      </w:divBdr>
    </w:div>
    <w:div w:id="1088649638">
      <w:bodyDiv w:val="1"/>
      <w:marLeft w:val="0"/>
      <w:marRight w:val="0"/>
      <w:marTop w:val="0"/>
      <w:marBottom w:val="0"/>
      <w:divBdr>
        <w:top w:val="none" w:sz="0" w:space="0" w:color="auto"/>
        <w:left w:val="none" w:sz="0" w:space="0" w:color="auto"/>
        <w:bottom w:val="none" w:sz="0" w:space="0" w:color="auto"/>
        <w:right w:val="none" w:sz="0" w:space="0" w:color="auto"/>
      </w:divBdr>
    </w:div>
    <w:div w:id="1099132827">
      <w:bodyDiv w:val="1"/>
      <w:marLeft w:val="0"/>
      <w:marRight w:val="0"/>
      <w:marTop w:val="0"/>
      <w:marBottom w:val="0"/>
      <w:divBdr>
        <w:top w:val="none" w:sz="0" w:space="0" w:color="auto"/>
        <w:left w:val="none" w:sz="0" w:space="0" w:color="auto"/>
        <w:bottom w:val="none" w:sz="0" w:space="0" w:color="auto"/>
        <w:right w:val="none" w:sz="0" w:space="0" w:color="auto"/>
      </w:divBdr>
    </w:div>
    <w:div w:id="1100563157">
      <w:bodyDiv w:val="1"/>
      <w:marLeft w:val="0"/>
      <w:marRight w:val="0"/>
      <w:marTop w:val="0"/>
      <w:marBottom w:val="0"/>
      <w:divBdr>
        <w:top w:val="none" w:sz="0" w:space="0" w:color="auto"/>
        <w:left w:val="none" w:sz="0" w:space="0" w:color="auto"/>
        <w:bottom w:val="none" w:sz="0" w:space="0" w:color="auto"/>
        <w:right w:val="none" w:sz="0" w:space="0" w:color="auto"/>
      </w:divBdr>
    </w:div>
    <w:div w:id="1102216617">
      <w:bodyDiv w:val="1"/>
      <w:marLeft w:val="0"/>
      <w:marRight w:val="0"/>
      <w:marTop w:val="0"/>
      <w:marBottom w:val="0"/>
      <w:divBdr>
        <w:top w:val="none" w:sz="0" w:space="0" w:color="auto"/>
        <w:left w:val="none" w:sz="0" w:space="0" w:color="auto"/>
        <w:bottom w:val="none" w:sz="0" w:space="0" w:color="auto"/>
        <w:right w:val="none" w:sz="0" w:space="0" w:color="auto"/>
      </w:divBdr>
    </w:div>
    <w:div w:id="1103189924">
      <w:bodyDiv w:val="1"/>
      <w:marLeft w:val="0"/>
      <w:marRight w:val="0"/>
      <w:marTop w:val="0"/>
      <w:marBottom w:val="0"/>
      <w:divBdr>
        <w:top w:val="none" w:sz="0" w:space="0" w:color="auto"/>
        <w:left w:val="none" w:sz="0" w:space="0" w:color="auto"/>
        <w:bottom w:val="none" w:sz="0" w:space="0" w:color="auto"/>
        <w:right w:val="none" w:sz="0" w:space="0" w:color="auto"/>
      </w:divBdr>
    </w:div>
    <w:div w:id="1104885925">
      <w:bodyDiv w:val="1"/>
      <w:marLeft w:val="0"/>
      <w:marRight w:val="0"/>
      <w:marTop w:val="0"/>
      <w:marBottom w:val="0"/>
      <w:divBdr>
        <w:top w:val="none" w:sz="0" w:space="0" w:color="auto"/>
        <w:left w:val="none" w:sz="0" w:space="0" w:color="auto"/>
        <w:bottom w:val="none" w:sz="0" w:space="0" w:color="auto"/>
        <w:right w:val="none" w:sz="0" w:space="0" w:color="auto"/>
      </w:divBdr>
    </w:div>
    <w:div w:id="1105466967">
      <w:bodyDiv w:val="1"/>
      <w:marLeft w:val="0"/>
      <w:marRight w:val="0"/>
      <w:marTop w:val="0"/>
      <w:marBottom w:val="0"/>
      <w:divBdr>
        <w:top w:val="none" w:sz="0" w:space="0" w:color="auto"/>
        <w:left w:val="none" w:sz="0" w:space="0" w:color="auto"/>
        <w:bottom w:val="none" w:sz="0" w:space="0" w:color="auto"/>
        <w:right w:val="none" w:sz="0" w:space="0" w:color="auto"/>
      </w:divBdr>
    </w:div>
    <w:div w:id="1108083284">
      <w:bodyDiv w:val="1"/>
      <w:marLeft w:val="0"/>
      <w:marRight w:val="0"/>
      <w:marTop w:val="0"/>
      <w:marBottom w:val="0"/>
      <w:divBdr>
        <w:top w:val="none" w:sz="0" w:space="0" w:color="auto"/>
        <w:left w:val="none" w:sz="0" w:space="0" w:color="auto"/>
        <w:bottom w:val="none" w:sz="0" w:space="0" w:color="auto"/>
        <w:right w:val="none" w:sz="0" w:space="0" w:color="auto"/>
      </w:divBdr>
    </w:div>
    <w:div w:id="1109006057">
      <w:bodyDiv w:val="1"/>
      <w:marLeft w:val="0"/>
      <w:marRight w:val="0"/>
      <w:marTop w:val="0"/>
      <w:marBottom w:val="0"/>
      <w:divBdr>
        <w:top w:val="none" w:sz="0" w:space="0" w:color="auto"/>
        <w:left w:val="none" w:sz="0" w:space="0" w:color="auto"/>
        <w:bottom w:val="none" w:sz="0" w:space="0" w:color="auto"/>
        <w:right w:val="none" w:sz="0" w:space="0" w:color="auto"/>
      </w:divBdr>
    </w:div>
    <w:div w:id="1111778377">
      <w:bodyDiv w:val="1"/>
      <w:marLeft w:val="0"/>
      <w:marRight w:val="0"/>
      <w:marTop w:val="0"/>
      <w:marBottom w:val="0"/>
      <w:divBdr>
        <w:top w:val="none" w:sz="0" w:space="0" w:color="auto"/>
        <w:left w:val="none" w:sz="0" w:space="0" w:color="auto"/>
        <w:bottom w:val="none" w:sz="0" w:space="0" w:color="auto"/>
        <w:right w:val="none" w:sz="0" w:space="0" w:color="auto"/>
      </w:divBdr>
    </w:div>
    <w:div w:id="1126393467">
      <w:bodyDiv w:val="1"/>
      <w:marLeft w:val="0"/>
      <w:marRight w:val="0"/>
      <w:marTop w:val="0"/>
      <w:marBottom w:val="0"/>
      <w:divBdr>
        <w:top w:val="none" w:sz="0" w:space="0" w:color="auto"/>
        <w:left w:val="none" w:sz="0" w:space="0" w:color="auto"/>
        <w:bottom w:val="none" w:sz="0" w:space="0" w:color="auto"/>
        <w:right w:val="none" w:sz="0" w:space="0" w:color="auto"/>
      </w:divBdr>
    </w:div>
    <w:div w:id="1129054303">
      <w:bodyDiv w:val="1"/>
      <w:marLeft w:val="0"/>
      <w:marRight w:val="0"/>
      <w:marTop w:val="0"/>
      <w:marBottom w:val="0"/>
      <w:divBdr>
        <w:top w:val="none" w:sz="0" w:space="0" w:color="auto"/>
        <w:left w:val="none" w:sz="0" w:space="0" w:color="auto"/>
        <w:bottom w:val="none" w:sz="0" w:space="0" w:color="auto"/>
        <w:right w:val="none" w:sz="0" w:space="0" w:color="auto"/>
      </w:divBdr>
    </w:div>
    <w:div w:id="1130323623">
      <w:bodyDiv w:val="1"/>
      <w:marLeft w:val="0"/>
      <w:marRight w:val="0"/>
      <w:marTop w:val="0"/>
      <w:marBottom w:val="0"/>
      <w:divBdr>
        <w:top w:val="none" w:sz="0" w:space="0" w:color="auto"/>
        <w:left w:val="none" w:sz="0" w:space="0" w:color="auto"/>
        <w:bottom w:val="none" w:sz="0" w:space="0" w:color="auto"/>
        <w:right w:val="none" w:sz="0" w:space="0" w:color="auto"/>
      </w:divBdr>
    </w:div>
    <w:div w:id="1139149074">
      <w:bodyDiv w:val="1"/>
      <w:marLeft w:val="0"/>
      <w:marRight w:val="0"/>
      <w:marTop w:val="0"/>
      <w:marBottom w:val="0"/>
      <w:divBdr>
        <w:top w:val="none" w:sz="0" w:space="0" w:color="auto"/>
        <w:left w:val="none" w:sz="0" w:space="0" w:color="auto"/>
        <w:bottom w:val="none" w:sz="0" w:space="0" w:color="auto"/>
        <w:right w:val="none" w:sz="0" w:space="0" w:color="auto"/>
      </w:divBdr>
    </w:div>
    <w:div w:id="1141922899">
      <w:bodyDiv w:val="1"/>
      <w:marLeft w:val="0"/>
      <w:marRight w:val="0"/>
      <w:marTop w:val="0"/>
      <w:marBottom w:val="0"/>
      <w:divBdr>
        <w:top w:val="none" w:sz="0" w:space="0" w:color="auto"/>
        <w:left w:val="none" w:sz="0" w:space="0" w:color="auto"/>
        <w:bottom w:val="none" w:sz="0" w:space="0" w:color="auto"/>
        <w:right w:val="none" w:sz="0" w:space="0" w:color="auto"/>
      </w:divBdr>
    </w:div>
    <w:div w:id="1143035385">
      <w:bodyDiv w:val="1"/>
      <w:marLeft w:val="0"/>
      <w:marRight w:val="0"/>
      <w:marTop w:val="0"/>
      <w:marBottom w:val="0"/>
      <w:divBdr>
        <w:top w:val="none" w:sz="0" w:space="0" w:color="auto"/>
        <w:left w:val="none" w:sz="0" w:space="0" w:color="auto"/>
        <w:bottom w:val="none" w:sz="0" w:space="0" w:color="auto"/>
        <w:right w:val="none" w:sz="0" w:space="0" w:color="auto"/>
      </w:divBdr>
    </w:div>
    <w:div w:id="1144547044">
      <w:bodyDiv w:val="1"/>
      <w:marLeft w:val="0"/>
      <w:marRight w:val="0"/>
      <w:marTop w:val="0"/>
      <w:marBottom w:val="0"/>
      <w:divBdr>
        <w:top w:val="none" w:sz="0" w:space="0" w:color="auto"/>
        <w:left w:val="none" w:sz="0" w:space="0" w:color="auto"/>
        <w:bottom w:val="none" w:sz="0" w:space="0" w:color="auto"/>
        <w:right w:val="none" w:sz="0" w:space="0" w:color="auto"/>
      </w:divBdr>
    </w:div>
    <w:div w:id="1147280445">
      <w:bodyDiv w:val="1"/>
      <w:marLeft w:val="0"/>
      <w:marRight w:val="0"/>
      <w:marTop w:val="0"/>
      <w:marBottom w:val="0"/>
      <w:divBdr>
        <w:top w:val="none" w:sz="0" w:space="0" w:color="auto"/>
        <w:left w:val="none" w:sz="0" w:space="0" w:color="auto"/>
        <w:bottom w:val="none" w:sz="0" w:space="0" w:color="auto"/>
        <w:right w:val="none" w:sz="0" w:space="0" w:color="auto"/>
      </w:divBdr>
    </w:div>
    <w:div w:id="1152479056">
      <w:bodyDiv w:val="1"/>
      <w:marLeft w:val="0"/>
      <w:marRight w:val="0"/>
      <w:marTop w:val="0"/>
      <w:marBottom w:val="0"/>
      <w:divBdr>
        <w:top w:val="none" w:sz="0" w:space="0" w:color="auto"/>
        <w:left w:val="none" w:sz="0" w:space="0" w:color="auto"/>
        <w:bottom w:val="none" w:sz="0" w:space="0" w:color="auto"/>
        <w:right w:val="none" w:sz="0" w:space="0" w:color="auto"/>
      </w:divBdr>
    </w:div>
    <w:div w:id="1154686733">
      <w:bodyDiv w:val="1"/>
      <w:marLeft w:val="0"/>
      <w:marRight w:val="0"/>
      <w:marTop w:val="0"/>
      <w:marBottom w:val="0"/>
      <w:divBdr>
        <w:top w:val="none" w:sz="0" w:space="0" w:color="auto"/>
        <w:left w:val="none" w:sz="0" w:space="0" w:color="auto"/>
        <w:bottom w:val="none" w:sz="0" w:space="0" w:color="auto"/>
        <w:right w:val="none" w:sz="0" w:space="0" w:color="auto"/>
      </w:divBdr>
    </w:div>
    <w:div w:id="1156729831">
      <w:bodyDiv w:val="1"/>
      <w:marLeft w:val="0"/>
      <w:marRight w:val="0"/>
      <w:marTop w:val="0"/>
      <w:marBottom w:val="0"/>
      <w:divBdr>
        <w:top w:val="none" w:sz="0" w:space="0" w:color="auto"/>
        <w:left w:val="none" w:sz="0" w:space="0" w:color="auto"/>
        <w:bottom w:val="none" w:sz="0" w:space="0" w:color="auto"/>
        <w:right w:val="none" w:sz="0" w:space="0" w:color="auto"/>
      </w:divBdr>
    </w:div>
    <w:div w:id="1158618070">
      <w:bodyDiv w:val="1"/>
      <w:marLeft w:val="0"/>
      <w:marRight w:val="0"/>
      <w:marTop w:val="0"/>
      <w:marBottom w:val="0"/>
      <w:divBdr>
        <w:top w:val="none" w:sz="0" w:space="0" w:color="auto"/>
        <w:left w:val="none" w:sz="0" w:space="0" w:color="auto"/>
        <w:bottom w:val="none" w:sz="0" w:space="0" w:color="auto"/>
        <w:right w:val="none" w:sz="0" w:space="0" w:color="auto"/>
      </w:divBdr>
    </w:div>
    <w:div w:id="1159686056">
      <w:bodyDiv w:val="1"/>
      <w:marLeft w:val="0"/>
      <w:marRight w:val="0"/>
      <w:marTop w:val="0"/>
      <w:marBottom w:val="0"/>
      <w:divBdr>
        <w:top w:val="none" w:sz="0" w:space="0" w:color="auto"/>
        <w:left w:val="none" w:sz="0" w:space="0" w:color="auto"/>
        <w:bottom w:val="none" w:sz="0" w:space="0" w:color="auto"/>
        <w:right w:val="none" w:sz="0" w:space="0" w:color="auto"/>
      </w:divBdr>
    </w:div>
    <w:div w:id="1159731485">
      <w:bodyDiv w:val="1"/>
      <w:marLeft w:val="0"/>
      <w:marRight w:val="0"/>
      <w:marTop w:val="0"/>
      <w:marBottom w:val="0"/>
      <w:divBdr>
        <w:top w:val="none" w:sz="0" w:space="0" w:color="auto"/>
        <w:left w:val="none" w:sz="0" w:space="0" w:color="auto"/>
        <w:bottom w:val="none" w:sz="0" w:space="0" w:color="auto"/>
        <w:right w:val="none" w:sz="0" w:space="0" w:color="auto"/>
      </w:divBdr>
    </w:div>
    <w:div w:id="1162039162">
      <w:bodyDiv w:val="1"/>
      <w:marLeft w:val="0"/>
      <w:marRight w:val="0"/>
      <w:marTop w:val="0"/>
      <w:marBottom w:val="0"/>
      <w:divBdr>
        <w:top w:val="none" w:sz="0" w:space="0" w:color="auto"/>
        <w:left w:val="none" w:sz="0" w:space="0" w:color="auto"/>
        <w:bottom w:val="none" w:sz="0" w:space="0" w:color="auto"/>
        <w:right w:val="none" w:sz="0" w:space="0" w:color="auto"/>
      </w:divBdr>
    </w:div>
    <w:div w:id="1164931663">
      <w:bodyDiv w:val="1"/>
      <w:marLeft w:val="0"/>
      <w:marRight w:val="0"/>
      <w:marTop w:val="0"/>
      <w:marBottom w:val="0"/>
      <w:divBdr>
        <w:top w:val="none" w:sz="0" w:space="0" w:color="auto"/>
        <w:left w:val="none" w:sz="0" w:space="0" w:color="auto"/>
        <w:bottom w:val="none" w:sz="0" w:space="0" w:color="auto"/>
        <w:right w:val="none" w:sz="0" w:space="0" w:color="auto"/>
      </w:divBdr>
    </w:div>
    <w:div w:id="1164976177">
      <w:bodyDiv w:val="1"/>
      <w:marLeft w:val="0"/>
      <w:marRight w:val="0"/>
      <w:marTop w:val="0"/>
      <w:marBottom w:val="0"/>
      <w:divBdr>
        <w:top w:val="none" w:sz="0" w:space="0" w:color="auto"/>
        <w:left w:val="none" w:sz="0" w:space="0" w:color="auto"/>
        <w:bottom w:val="none" w:sz="0" w:space="0" w:color="auto"/>
        <w:right w:val="none" w:sz="0" w:space="0" w:color="auto"/>
      </w:divBdr>
    </w:div>
    <w:div w:id="1165826164">
      <w:bodyDiv w:val="1"/>
      <w:marLeft w:val="0"/>
      <w:marRight w:val="0"/>
      <w:marTop w:val="0"/>
      <w:marBottom w:val="0"/>
      <w:divBdr>
        <w:top w:val="none" w:sz="0" w:space="0" w:color="auto"/>
        <w:left w:val="none" w:sz="0" w:space="0" w:color="auto"/>
        <w:bottom w:val="none" w:sz="0" w:space="0" w:color="auto"/>
        <w:right w:val="none" w:sz="0" w:space="0" w:color="auto"/>
      </w:divBdr>
    </w:div>
    <w:div w:id="1166936929">
      <w:bodyDiv w:val="1"/>
      <w:marLeft w:val="0"/>
      <w:marRight w:val="0"/>
      <w:marTop w:val="0"/>
      <w:marBottom w:val="0"/>
      <w:divBdr>
        <w:top w:val="none" w:sz="0" w:space="0" w:color="auto"/>
        <w:left w:val="none" w:sz="0" w:space="0" w:color="auto"/>
        <w:bottom w:val="none" w:sz="0" w:space="0" w:color="auto"/>
        <w:right w:val="none" w:sz="0" w:space="0" w:color="auto"/>
      </w:divBdr>
    </w:div>
    <w:div w:id="1170094958">
      <w:bodyDiv w:val="1"/>
      <w:marLeft w:val="0"/>
      <w:marRight w:val="0"/>
      <w:marTop w:val="0"/>
      <w:marBottom w:val="0"/>
      <w:divBdr>
        <w:top w:val="none" w:sz="0" w:space="0" w:color="auto"/>
        <w:left w:val="none" w:sz="0" w:space="0" w:color="auto"/>
        <w:bottom w:val="none" w:sz="0" w:space="0" w:color="auto"/>
        <w:right w:val="none" w:sz="0" w:space="0" w:color="auto"/>
      </w:divBdr>
    </w:div>
    <w:div w:id="1173835481">
      <w:bodyDiv w:val="1"/>
      <w:marLeft w:val="0"/>
      <w:marRight w:val="0"/>
      <w:marTop w:val="0"/>
      <w:marBottom w:val="0"/>
      <w:divBdr>
        <w:top w:val="none" w:sz="0" w:space="0" w:color="auto"/>
        <w:left w:val="none" w:sz="0" w:space="0" w:color="auto"/>
        <w:bottom w:val="none" w:sz="0" w:space="0" w:color="auto"/>
        <w:right w:val="none" w:sz="0" w:space="0" w:color="auto"/>
      </w:divBdr>
      <w:divsChild>
        <w:div w:id="1336881537">
          <w:marLeft w:val="0"/>
          <w:marRight w:val="0"/>
          <w:marTop w:val="0"/>
          <w:marBottom w:val="0"/>
          <w:divBdr>
            <w:top w:val="none" w:sz="0" w:space="0" w:color="auto"/>
            <w:left w:val="none" w:sz="0" w:space="0" w:color="auto"/>
            <w:bottom w:val="none" w:sz="0" w:space="0" w:color="auto"/>
            <w:right w:val="none" w:sz="0" w:space="0" w:color="auto"/>
          </w:divBdr>
        </w:div>
      </w:divsChild>
    </w:div>
    <w:div w:id="1175879318">
      <w:bodyDiv w:val="1"/>
      <w:marLeft w:val="0"/>
      <w:marRight w:val="0"/>
      <w:marTop w:val="0"/>
      <w:marBottom w:val="0"/>
      <w:divBdr>
        <w:top w:val="none" w:sz="0" w:space="0" w:color="auto"/>
        <w:left w:val="none" w:sz="0" w:space="0" w:color="auto"/>
        <w:bottom w:val="none" w:sz="0" w:space="0" w:color="auto"/>
        <w:right w:val="none" w:sz="0" w:space="0" w:color="auto"/>
      </w:divBdr>
    </w:div>
    <w:div w:id="1187787640">
      <w:bodyDiv w:val="1"/>
      <w:marLeft w:val="0"/>
      <w:marRight w:val="0"/>
      <w:marTop w:val="0"/>
      <w:marBottom w:val="0"/>
      <w:divBdr>
        <w:top w:val="none" w:sz="0" w:space="0" w:color="auto"/>
        <w:left w:val="none" w:sz="0" w:space="0" w:color="auto"/>
        <w:bottom w:val="none" w:sz="0" w:space="0" w:color="auto"/>
        <w:right w:val="none" w:sz="0" w:space="0" w:color="auto"/>
      </w:divBdr>
    </w:div>
    <w:div w:id="1190219398">
      <w:bodyDiv w:val="1"/>
      <w:marLeft w:val="0"/>
      <w:marRight w:val="0"/>
      <w:marTop w:val="0"/>
      <w:marBottom w:val="0"/>
      <w:divBdr>
        <w:top w:val="none" w:sz="0" w:space="0" w:color="auto"/>
        <w:left w:val="none" w:sz="0" w:space="0" w:color="auto"/>
        <w:bottom w:val="none" w:sz="0" w:space="0" w:color="auto"/>
        <w:right w:val="none" w:sz="0" w:space="0" w:color="auto"/>
      </w:divBdr>
    </w:div>
    <w:div w:id="1190295025">
      <w:bodyDiv w:val="1"/>
      <w:marLeft w:val="0"/>
      <w:marRight w:val="0"/>
      <w:marTop w:val="0"/>
      <w:marBottom w:val="0"/>
      <w:divBdr>
        <w:top w:val="none" w:sz="0" w:space="0" w:color="auto"/>
        <w:left w:val="none" w:sz="0" w:space="0" w:color="auto"/>
        <w:bottom w:val="none" w:sz="0" w:space="0" w:color="auto"/>
        <w:right w:val="none" w:sz="0" w:space="0" w:color="auto"/>
      </w:divBdr>
    </w:div>
    <w:div w:id="1192690200">
      <w:bodyDiv w:val="1"/>
      <w:marLeft w:val="0"/>
      <w:marRight w:val="0"/>
      <w:marTop w:val="0"/>
      <w:marBottom w:val="0"/>
      <w:divBdr>
        <w:top w:val="none" w:sz="0" w:space="0" w:color="auto"/>
        <w:left w:val="none" w:sz="0" w:space="0" w:color="auto"/>
        <w:bottom w:val="none" w:sz="0" w:space="0" w:color="auto"/>
        <w:right w:val="none" w:sz="0" w:space="0" w:color="auto"/>
      </w:divBdr>
    </w:div>
    <w:div w:id="1193421284">
      <w:bodyDiv w:val="1"/>
      <w:marLeft w:val="0"/>
      <w:marRight w:val="0"/>
      <w:marTop w:val="0"/>
      <w:marBottom w:val="0"/>
      <w:divBdr>
        <w:top w:val="none" w:sz="0" w:space="0" w:color="auto"/>
        <w:left w:val="none" w:sz="0" w:space="0" w:color="auto"/>
        <w:bottom w:val="none" w:sz="0" w:space="0" w:color="auto"/>
        <w:right w:val="none" w:sz="0" w:space="0" w:color="auto"/>
      </w:divBdr>
    </w:div>
    <w:div w:id="1212034511">
      <w:bodyDiv w:val="1"/>
      <w:marLeft w:val="0"/>
      <w:marRight w:val="0"/>
      <w:marTop w:val="0"/>
      <w:marBottom w:val="0"/>
      <w:divBdr>
        <w:top w:val="none" w:sz="0" w:space="0" w:color="auto"/>
        <w:left w:val="none" w:sz="0" w:space="0" w:color="auto"/>
        <w:bottom w:val="none" w:sz="0" w:space="0" w:color="auto"/>
        <w:right w:val="none" w:sz="0" w:space="0" w:color="auto"/>
      </w:divBdr>
    </w:div>
    <w:div w:id="1212839119">
      <w:bodyDiv w:val="1"/>
      <w:marLeft w:val="0"/>
      <w:marRight w:val="0"/>
      <w:marTop w:val="0"/>
      <w:marBottom w:val="0"/>
      <w:divBdr>
        <w:top w:val="none" w:sz="0" w:space="0" w:color="auto"/>
        <w:left w:val="none" w:sz="0" w:space="0" w:color="auto"/>
        <w:bottom w:val="none" w:sz="0" w:space="0" w:color="auto"/>
        <w:right w:val="none" w:sz="0" w:space="0" w:color="auto"/>
      </w:divBdr>
    </w:div>
    <w:div w:id="1214385048">
      <w:bodyDiv w:val="1"/>
      <w:marLeft w:val="0"/>
      <w:marRight w:val="0"/>
      <w:marTop w:val="0"/>
      <w:marBottom w:val="0"/>
      <w:divBdr>
        <w:top w:val="none" w:sz="0" w:space="0" w:color="auto"/>
        <w:left w:val="none" w:sz="0" w:space="0" w:color="auto"/>
        <w:bottom w:val="none" w:sz="0" w:space="0" w:color="auto"/>
        <w:right w:val="none" w:sz="0" w:space="0" w:color="auto"/>
      </w:divBdr>
    </w:div>
    <w:div w:id="1214540783">
      <w:bodyDiv w:val="1"/>
      <w:marLeft w:val="0"/>
      <w:marRight w:val="0"/>
      <w:marTop w:val="0"/>
      <w:marBottom w:val="0"/>
      <w:divBdr>
        <w:top w:val="none" w:sz="0" w:space="0" w:color="auto"/>
        <w:left w:val="none" w:sz="0" w:space="0" w:color="auto"/>
        <w:bottom w:val="none" w:sz="0" w:space="0" w:color="auto"/>
        <w:right w:val="none" w:sz="0" w:space="0" w:color="auto"/>
      </w:divBdr>
    </w:div>
    <w:div w:id="1217204842">
      <w:bodyDiv w:val="1"/>
      <w:marLeft w:val="0"/>
      <w:marRight w:val="0"/>
      <w:marTop w:val="0"/>
      <w:marBottom w:val="0"/>
      <w:divBdr>
        <w:top w:val="none" w:sz="0" w:space="0" w:color="auto"/>
        <w:left w:val="none" w:sz="0" w:space="0" w:color="auto"/>
        <w:bottom w:val="none" w:sz="0" w:space="0" w:color="auto"/>
        <w:right w:val="none" w:sz="0" w:space="0" w:color="auto"/>
      </w:divBdr>
    </w:div>
    <w:div w:id="1217933614">
      <w:bodyDiv w:val="1"/>
      <w:marLeft w:val="0"/>
      <w:marRight w:val="0"/>
      <w:marTop w:val="0"/>
      <w:marBottom w:val="0"/>
      <w:divBdr>
        <w:top w:val="none" w:sz="0" w:space="0" w:color="auto"/>
        <w:left w:val="none" w:sz="0" w:space="0" w:color="auto"/>
        <w:bottom w:val="none" w:sz="0" w:space="0" w:color="auto"/>
        <w:right w:val="none" w:sz="0" w:space="0" w:color="auto"/>
      </w:divBdr>
    </w:div>
    <w:div w:id="1218928516">
      <w:bodyDiv w:val="1"/>
      <w:marLeft w:val="0"/>
      <w:marRight w:val="0"/>
      <w:marTop w:val="0"/>
      <w:marBottom w:val="0"/>
      <w:divBdr>
        <w:top w:val="none" w:sz="0" w:space="0" w:color="auto"/>
        <w:left w:val="none" w:sz="0" w:space="0" w:color="auto"/>
        <w:bottom w:val="none" w:sz="0" w:space="0" w:color="auto"/>
        <w:right w:val="none" w:sz="0" w:space="0" w:color="auto"/>
      </w:divBdr>
    </w:div>
    <w:div w:id="1219244454">
      <w:bodyDiv w:val="1"/>
      <w:marLeft w:val="0"/>
      <w:marRight w:val="0"/>
      <w:marTop w:val="0"/>
      <w:marBottom w:val="0"/>
      <w:divBdr>
        <w:top w:val="none" w:sz="0" w:space="0" w:color="auto"/>
        <w:left w:val="none" w:sz="0" w:space="0" w:color="auto"/>
        <w:bottom w:val="none" w:sz="0" w:space="0" w:color="auto"/>
        <w:right w:val="none" w:sz="0" w:space="0" w:color="auto"/>
      </w:divBdr>
      <w:divsChild>
        <w:div w:id="189557652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21284488">
      <w:bodyDiv w:val="1"/>
      <w:marLeft w:val="0"/>
      <w:marRight w:val="0"/>
      <w:marTop w:val="0"/>
      <w:marBottom w:val="0"/>
      <w:divBdr>
        <w:top w:val="none" w:sz="0" w:space="0" w:color="auto"/>
        <w:left w:val="none" w:sz="0" w:space="0" w:color="auto"/>
        <w:bottom w:val="none" w:sz="0" w:space="0" w:color="auto"/>
        <w:right w:val="none" w:sz="0" w:space="0" w:color="auto"/>
      </w:divBdr>
    </w:div>
    <w:div w:id="1231187327">
      <w:bodyDiv w:val="1"/>
      <w:marLeft w:val="0"/>
      <w:marRight w:val="0"/>
      <w:marTop w:val="0"/>
      <w:marBottom w:val="0"/>
      <w:divBdr>
        <w:top w:val="none" w:sz="0" w:space="0" w:color="auto"/>
        <w:left w:val="none" w:sz="0" w:space="0" w:color="auto"/>
        <w:bottom w:val="none" w:sz="0" w:space="0" w:color="auto"/>
        <w:right w:val="none" w:sz="0" w:space="0" w:color="auto"/>
      </w:divBdr>
    </w:div>
    <w:div w:id="1231889305">
      <w:bodyDiv w:val="1"/>
      <w:marLeft w:val="0"/>
      <w:marRight w:val="0"/>
      <w:marTop w:val="0"/>
      <w:marBottom w:val="0"/>
      <w:divBdr>
        <w:top w:val="none" w:sz="0" w:space="0" w:color="auto"/>
        <w:left w:val="none" w:sz="0" w:space="0" w:color="auto"/>
        <w:bottom w:val="none" w:sz="0" w:space="0" w:color="auto"/>
        <w:right w:val="none" w:sz="0" w:space="0" w:color="auto"/>
      </w:divBdr>
    </w:div>
    <w:div w:id="1233194932">
      <w:bodyDiv w:val="1"/>
      <w:marLeft w:val="0"/>
      <w:marRight w:val="0"/>
      <w:marTop w:val="0"/>
      <w:marBottom w:val="0"/>
      <w:divBdr>
        <w:top w:val="none" w:sz="0" w:space="0" w:color="auto"/>
        <w:left w:val="none" w:sz="0" w:space="0" w:color="auto"/>
        <w:bottom w:val="none" w:sz="0" w:space="0" w:color="auto"/>
        <w:right w:val="none" w:sz="0" w:space="0" w:color="auto"/>
      </w:divBdr>
    </w:div>
    <w:div w:id="1233851029">
      <w:bodyDiv w:val="1"/>
      <w:marLeft w:val="0"/>
      <w:marRight w:val="0"/>
      <w:marTop w:val="0"/>
      <w:marBottom w:val="0"/>
      <w:divBdr>
        <w:top w:val="none" w:sz="0" w:space="0" w:color="auto"/>
        <w:left w:val="none" w:sz="0" w:space="0" w:color="auto"/>
        <w:bottom w:val="none" w:sz="0" w:space="0" w:color="auto"/>
        <w:right w:val="none" w:sz="0" w:space="0" w:color="auto"/>
      </w:divBdr>
    </w:div>
    <w:div w:id="1243905513">
      <w:bodyDiv w:val="1"/>
      <w:marLeft w:val="0"/>
      <w:marRight w:val="0"/>
      <w:marTop w:val="0"/>
      <w:marBottom w:val="0"/>
      <w:divBdr>
        <w:top w:val="none" w:sz="0" w:space="0" w:color="auto"/>
        <w:left w:val="none" w:sz="0" w:space="0" w:color="auto"/>
        <w:bottom w:val="none" w:sz="0" w:space="0" w:color="auto"/>
        <w:right w:val="none" w:sz="0" w:space="0" w:color="auto"/>
      </w:divBdr>
    </w:div>
    <w:div w:id="1245652123">
      <w:bodyDiv w:val="1"/>
      <w:marLeft w:val="0"/>
      <w:marRight w:val="0"/>
      <w:marTop w:val="0"/>
      <w:marBottom w:val="0"/>
      <w:divBdr>
        <w:top w:val="none" w:sz="0" w:space="0" w:color="auto"/>
        <w:left w:val="none" w:sz="0" w:space="0" w:color="auto"/>
        <w:bottom w:val="none" w:sz="0" w:space="0" w:color="auto"/>
        <w:right w:val="none" w:sz="0" w:space="0" w:color="auto"/>
      </w:divBdr>
    </w:div>
    <w:div w:id="1251042133">
      <w:bodyDiv w:val="1"/>
      <w:marLeft w:val="0"/>
      <w:marRight w:val="0"/>
      <w:marTop w:val="0"/>
      <w:marBottom w:val="0"/>
      <w:divBdr>
        <w:top w:val="none" w:sz="0" w:space="0" w:color="auto"/>
        <w:left w:val="none" w:sz="0" w:space="0" w:color="auto"/>
        <w:bottom w:val="none" w:sz="0" w:space="0" w:color="auto"/>
        <w:right w:val="none" w:sz="0" w:space="0" w:color="auto"/>
      </w:divBdr>
    </w:div>
    <w:div w:id="1255435477">
      <w:bodyDiv w:val="1"/>
      <w:marLeft w:val="0"/>
      <w:marRight w:val="0"/>
      <w:marTop w:val="0"/>
      <w:marBottom w:val="0"/>
      <w:divBdr>
        <w:top w:val="none" w:sz="0" w:space="0" w:color="auto"/>
        <w:left w:val="none" w:sz="0" w:space="0" w:color="auto"/>
        <w:bottom w:val="none" w:sz="0" w:space="0" w:color="auto"/>
        <w:right w:val="none" w:sz="0" w:space="0" w:color="auto"/>
      </w:divBdr>
    </w:div>
    <w:div w:id="1258907356">
      <w:bodyDiv w:val="1"/>
      <w:marLeft w:val="0"/>
      <w:marRight w:val="0"/>
      <w:marTop w:val="0"/>
      <w:marBottom w:val="0"/>
      <w:divBdr>
        <w:top w:val="none" w:sz="0" w:space="0" w:color="auto"/>
        <w:left w:val="none" w:sz="0" w:space="0" w:color="auto"/>
        <w:bottom w:val="none" w:sz="0" w:space="0" w:color="auto"/>
        <w:right w:val="none" w:sz="0" w:space="0" w:color="auto"/>
      </w:divBdr>
    </w:div>
    <w:div w:id="1259026687">
      <w:bodyDiv w:val="1"/>
      <w:marLeft w:val="0"/>
      <w:marRight w:val="0"/>
      <w:marTop w:val="0"/>
      <w:marBottom w:val="0"/>
      <w:divBdr>
        <w:top w:val="none" w:sz="0" w:space="0" w:color="auto"/>
        <w:left w:val="none" w:sz="0" w:space="0" w:color="auto"/>
        <w:bottom w:val="none" w:sz="0" w:space="0" w:color="auto"/>
        <w:right w:val="none" w:sz="0" w:space="0" w:color="auto"/>
      </w:divBdr>
    </w:div>
    <w:div w:id="1264680620">
      <w:bodyDiv w:val="1"/>
      <w:marLeft w:val="0"/>
      <w:marRight w:val="0"/>
      <w:marTop w:val="0"/>
      <w:marBottom w:val="0"/>
      <w:divBdr>
        <w:top w:val="none" w:sz="0" w:space="0" w:color="auto"/>
        <w:left w:val="none" w:sz="0" w:space="0" w:color="auto"/>
        <w:bottom w:val="none" w:sz="0" w:space="0" w:color="auto"/>
        <w:right w:val="none" w:sz="0" w:space="0" w:color="auto"/>
      </w:divBdr>
    </w:div>
    <w:div w:id="1266159059">
      <w:bodyDiv w:val="1"/>
      <w:marLeft w:val="0"/>
      <w:marRight w:val="0"/>
      <w:marTop w:val="0"/>
      <w:marBottom w:val="0"/>
      <w:divBdr>
        <w:top w:val="none" w:sz="0" w:space="0" w:color="auto"/>
        <w:left w:val="none" w:sz="0" w:space="0" w:color="auto"/>
        <w:bottom w:val="none" w:sz="0" w:space="0" w:color="auto"/>
        <w:right w:val="none" w:sz="0" w:space="0" w:color="auto"/>
      </w:divBdr>
    </w:div>
    <w:div w:id="1268342675">
      <w:bodyDiv w:val="1"/>
      <w:marLeft w:val="0"/>
      <w:marRight w:val="0"/>
      <w:marTop w:val="0"/>
      <w:marBottom w:val="0"/>
      <w:divBdr>
        <w:top w:val="none" w:sz="0" w:space="0" w:color="auto"/>
        <w:left w:val="none" w:sz="0" w:space="0" w:color="auto"/>
        <w:bottom w:val="none" w:sz="0" w:space="0" w:color="auto"/>
        <w:right w:val="none" w:sz="0" w:space="0" w:color="auto"/>
      </w:divBdr>
    </w:div>
    <w:div w:id="1269778265">
      <w:bodyDiv w:val="1"/>
      <w:marLeft w:val="0"/>
      <w:marRight w:val="0"/>
      <w:marTop w:val="0"/>
      <w:marBottom w:val="0"/>
      <w:divBdr>
        <w:top w:val="none" w:sz="0" w:space="0" w:color="auto"/>
        <w:left w:val="none" w:sz="0" w:space="0" w:color="auto"/>
        <w:bottom w:val="none" w:sz="0" w:space="0" w:color="auto"/>
        <w:right w:val="none" w:sz="0" w:space="0" w:color="auto"/>
      </w:divBdr>
    </w:div>
    <w:div w:id="1271545939">
      <w:bodyDiv w:val="1"/>
      <w:marLeft w:val="0"/>
      <w:marRight w:val="0"/>
      <w:marTop w:val="0"/>
      <w:marBottom w:val="0"/>
      <w:divBdr>
        <w:top w:val="none" w:sz="0" w:space="0" w:color="auto"/>
        <w:left w:val="none" w:sz="0" w:space="0" w:color="auto"/>
        <w:bottom w:val="none" w:sz="0" w:space="0" w:color="auto"/>
        <w:right w:val="none" w:sz="0" w:space="0" w:color="auto"/>
      </w:divBdr>
      <w:divsChild>
        <w:div w:id="42292822">
          <w:marLeft w:val="907"/>
          <w:marRight w:val="0"/>
          <w:marTop w:val="106"/>
          <w:marBottom w:val="0"/>
          <w:divBdr>
            <w:top w:val="none" w:sz="0" w:space="0" w:color="auto"/>
            <w:left w:val="none" w:sz="0" w:space="0" w:color="auto"/>
            <w:bottom w:val="none" w:sz="0" w:space="0" w:color="auto"/>
            <w:right w:val="none" w:sz="0" w:space="0" w:color="auto"/>
          </w:divBdr>
        </w:div>
        <w:div w:id="291517951">
          <w:marLeft w:val="907"/>
          <w:marRight w:val="0"/>
          <w:marTop w:val="106"/>
          <w:marBottom w:val="0"/>
          <w:divBdr>
            <w:top w:val="none" w:sz="0" w:space="0" w:color="auto"/>
            <w:left w:val="none" w:sz="0" w:space="0" w:color="auto"/>
            <w:bottom w:val="none" w:sz="0" w:space="0" w:color="auto"/>
            <w:right w:val="none" w:sz="0" w:space="0" w:color="auto"/>
          </w:divBdr>
        </w:div>
        <w:div w:id="327828996">
          <w:marLeft w:val="907"/>
          <w:marRight w:val="0"/>
          <w:marTop w:val="106"/>
          <w:marBottom w:val="0"/>
          <w:divBdr>
            <w:top w:val="none" w:sz="0" w:space="0" w:color="auto"/>
            <w:left w:val="none" w:sz="0" w:space="0" w:color="auto"/>
            <w:bottom w:val="none" w:sz="0" w:space="0" w:color="auto"/>
            <w:right w:val="none" w:sz="0" w:space="0" w:color="auto"/>
          </w:divBdr>
        </w:div>
        <w:div w:id="529759910">
          <w:marLeft w:val="907"/>
          <w:marRight w:val="0"/>
          <w:marTop w:val="106"/>
          <w:marBottom w:val="0"/>
          <w:divBdr>
            <w:top w:val="none" w:sz="0" w:space="0" w:color="auto"/>
            <w:left w:val="none" w:sz="0" w:space="0" w:color="auto"/>
            <w:bottom w:val="none" w:sz="0" w:space="0" w:color="auto"/>
            <w:right w:val="none" w:sz="0" w:space="0" w:color="auto"/>
          </w:divBdr>
        </w:div>
        <w:div w:id="644624912">
          <w:marLeft w:val="907"/>
          <w:marRight w:val="0"/>
          <w:marTop w:val="106"/>
          <w:marBottom w:val="0"/>
          <w:divBdr>
            <w:top w:val="none" w:sz="0" w:space="0" w:color="auto"/>
            <w:left w:val="none" w:sz="0" w:space="0" w:color="auto"/>
            <w:bottom w:val="none" w:sz="0" w:space="0" w:color="auto"/>
            <w:right w:val="none" w:sz="0" w:space="0" w:color="auto"/>
          </w:divBdr>
        </w:div>
        <w:div w:id="1161312126">
          <w:marLeft w:val="907"/>
          <w:marRight w:val="0"/>
          <w:marTop w:val="106"/>
          <w:marBottom w:val="0"/>
          <w:divBdr>
            <w:top w:val="none" w:sz="0" w:space="0" w:color="auto"/>
            <w:left w:val="none" w:sz="0" w:space="0" w:color="auto"/>
            <w:bottom w:val="none" w:sz="0" w:space="0" w:color="auto"/>
            <w:right w:val="none" w:sz="0" w:space="0" w:color="auto"/>
          </w:divBdr>
        </w:div>
        <w:div w:id="1470124285">
          <w:marLeft w:val="907"/>
          <w:marRight w:val="0"/>
          <w:marTop w:val="106"/>
          <w:marBottom w:val="0"/>
          <w:divBdr>
            <w:top w:val="none" w:sz="0" w:space="0" w:color="auto"/>
            <w:left w:val="none" w:sz="0" w:space="0" w:color="auto"/>
            <w:bottom w:val="none" w:sz="0" w:space="0" w:color="auto"/>
            <w:right w:val="none" w:sz="0" w:space="0" w:color="auto"/>
          </w:divBdr>
        </w:div>
        <w:div w:id="1829712194">
          <w:marLeft w:val="907"/>
          <w:marRight w:val="0"/>
          <w:marTop w:val="106"/>
          <w:marBottom w:val="0"/>
          <w:divBdr>
            <w:top w:val="none" w:sz="0" w:space="0" w:color="auto"/>
            <w:left w:val="none" w:sz="0" w:space="0" w:color="auto"/>
            <w:bottom w:val="none" w:sz="0" w:space="0" w:color="auto"/>
            <w:right w:val="none" w:sz="0" w:space="0" w:color="auto"/>
          </w:divBdr>
        </w:div>
      </w:divsChild>
    </w:div>
    <w:div w:id="1275014684">
      <w:bodyDiv w:val="1"/>
      <w:marLeft w:val="0"/>
      <w:marRight w:val="0"/>
      <w:marTop w:val="0"/>
      <w:marBottom w:val="0"/>
      <w:divBdr>
        <w:top w:val="none" w:sz="0" w:space="0" w:color="auto"/>
        <w:left w:val="none" w:sz="0" w:space="0" w:color="auto"/>
        <w:bottom w:val="none" w:sz="0" w:space="0" w:color="auto"/>
        <w:right w:val="none" w:sz="0" w:space="0" w:color="auto"/>
      </w:divBdr>
    </w:div>
    <w:div w:id="1276330658">
      <w:bodyDiv w:val="1"/>
      <w:marLeft w:val="0"/>
      <w:marRight w:val="0"/>
      <w:marTop w:val="0"/>
      <w:marBottom w:val="0"/>
      <w:divBdr>
        <w:top w:val="none" w:sz="0" w:space="0" w:color="auto"/>
        <w:left w:val="none" w:sz="0" w:space="0" w:color="auto"/>
        <w:bottom w:val="none" w:sz="0" w:space="0" w:color="auto"/>
        <w:right w:val="none" w:sz="0" w:space="0" w:color="auto"/>
      </w:divBdr>
    </w:div>
    <w:div w:id="1276402685">
      <w:bodyDiv w:val="1"/>
      <w:marLeft w:val="0"/>
      <w:marRight w:val="0"/>
      <w:marTop w:val="0"/>
      <w:marBottom w:val="0"/>
      <w:divBdr>
        <w:top w:val="none" w:sz="0" w:space="0" w:color="auto"/>
        <w:left w:val="none" w:sz="0" w:space="0" w:color="auto"/>
        <w:bottom w:val="none" w:sz="0" w:space="0" w:color="auto"/>
        <w:right w:val="none" w:sz="0" w:space="0" w:color="auto"/>
      </w:divBdr>
    </w:div>
    <w:div w:id="1276712969">
      <w:bodyDiv w:val="1"/>
      <w:marLeft w:val="0"/>
      <w:marRight w:val="0"/>
      <w:marTop w:val="0"/>
      <w:marBottom w:val="0"/>
      <w:divBdr>
        <w:top w:val="none" w:sz="0" w:space="0" w:color="auto"/>
        <w:left w:val="none" w:sz="0" w:space="0" w:color="auto"/>
        <w:bottom w:val="none" w:sz="0" w:space="0" w:color="auto"/>
        <w:right w:val="none" w:sz="0" w:space="0" w:color="auto"/>
      </w:divBdr>
    </w:div>
    <w:div w:id="1277063045">
      <w:bodyDiv w:val="1"/>
      <w:marLeft w:val="0"/>
      <w:marRight w:val="0"/>
      <w:marTop w:val="0"/>
      <w:marBottom w:val="0"/>
      <w:divBdr>
        <w:top w:val="none" w:sz="0" w:space="0" w:color="auto"/>
        <w:left w:val="none" w:sz="0" w:space="0" w:color="auto"/>
        <w:bottom w:val="none" w:sz="0" w:space="0" w:color="auto"/>
        <w:right w:val="none" w:sz="0" w:space="0" w:color="auto"/>
      </w:divBdr>
    </w:div>
    <w:div w:id="1278414229">
      <w:bodyDiv w:val="1"/>
      <w:marLeft w:val="0"/>
      <w:marRight w:val="0"/>
      <w:marTop w:val="0"/>
      <w:marBottom w:val="0"/>
      <w:divBdr>
        <w:top w:val="none" w:sz="0" w:space="0" w:color="auto"/>
        <w:left w:val="none" w:sz="0" w:space="0" w:color="auto"/>
        <w:bottom w:val="none" w:sz="0" w:space="0" w:color="auto"/>
        <w:right w:val="none" w:sz="0" w:space="0" w:color="auto"/>
      </w:divBdr>
    </w:div>
    <w:div w:id="1278953208">
      <w:bodyDiv w:val="1"/>
      <w:marLeft w:val="0"/>
      <w:marRight w:val="0"/>
      <w:marTop w:val="0"/>
      <w:marBottom w:val="0"/>
      <w:divBdr>
        <w:top w:val="none" w:sz="0" w:space="0" w:color="auto"/>
        <w:left w:val="none" w:sz="0" w:space="0" w:color="auto"/>
        <w:bottom w:val="none" w:sz="0" w:space="0" w:color="auto"/>
        <w:right w:val="none" w:sz="0" w:space="0" w:color="auto"/>
      </w:divBdr>
    </w:div>
    <w:div w:id="1284919918">
      <w:bodyDiv w:val="1"/>
      <w:marLeft w:val="0"/>
      <w:marRight w:val="0"/>
      <w:marTop w:val="0"/>
      <w:marBottom w:val="0"/>
      <w:divBdr>
        <w:top w:val="none" w:sz="0" w:space="0" w:color="auto"/>
        <w:left w:val="none" w:sz="0" w:space="0" w:color="auto"/>
        <w:bottom w:val="none" w:sz="0" w:space="0" w:color="auto"/>
        <w:right w:val="none" w:sz="0" w:space="0" w:color="auto"/>
      </w:divBdr>
    </w:div>
    <w:div w:id="1285232509">
      <w:bodyDiv w:val="1"/>
      <w:marLeft w:val="0"/>
      <w:marRight w:val="0"/>
      <w:marTop w:val="0"/>
      <w:marBottom w:val="0"/>
      <w:divBdr>
        <w:top w:val="none" w:sz="0" w:space="0" w:color="auto"/>
        <w:left w:val="none" w:sz="0" w:space="0" w:color="auto"/>
        <w:bottom w:val="none" w:sz="0" w:space="0" w:color="auto"/>
        <w:right w:val="none" w:sz="0" w:space="0" w:color="auto"/>
      </w:divBdr>
    </w:div>
    <w:div w:id="1286738633">
      <w:bodyDiv w:val="1"/>
      <w:marLeft w:val="0"/>
      <w:marRight w:val="0"/>
      <w:marTop w:val="0"/>
      <w:marBottom w:val="0"/>
      <w:divBdr>
        <w:top w:val="none" w:sz="0" w:space="0" w:color="auto"/>
        <w:left w:val="none" w:sz="0" w:space="0" w:color="auto"/>
        <w:bottom w:val="none" w:sz="0" w:space="0" w:color="auto"/>
        <w:right w:val="none" w:sz="0" w:space="0" w:color="auto"/>
      </w:divBdr>
    </w:div>
    <w:div w:id="1291016649">
      <w:bodyDiv w:val="1"/>
      <w:marLeft w:val="0"/>
      <w:marRight w:val="0"/>
      <w:marTop w:val="0"/>
      <w:marBottom w:val="0"/>
      <w:divBdr>
        <w:top w:val="none" w:sz="0" w:space="0" w:color="auto"/>
        <w:left w:val="none" w:sz="0" w:space="0" w:color="auto"/>
        <w:bottom w:val="none" w:sz="0" w:space="0" w:color="auto"/>
        <w:right w:val="none" w:sz="0" w:space="0" w:color="auto"/>
      </w:divBdr>
    </w:div>
    <w:div w:id="1293828371">
      <w:bodyDiv w:val="1"/>
      <w:marLeft w:val="0"/>
      <w:marRight w:val="0"/>
      <w:marTop w:val="0"/>
      <w:marBottom w:val="0"/>
      <w:divBdr>
        <w:top w:val="none" w:sz="0" w:space="0" w:color="auto"/>
        <w:left w:val="none" w:sz="0" w:space="0" w:color="auto"/>
        <w:bottom w:val="none" w:sz="0" w:space="0" w:color="auto"/>
        <w:right w:val="none" w:sz="0" w:space="0" w:color="auto"/>
      </w:divBdr>
    </w:div>
    <w:div w:id="1296566589">
      <w:bodyDiv w:val="1"/>
      <w:marLeft w:val="0"/>
      <w:marRight w:val="0"/>
      <w:marTop w:val="0"/>
      <w:marBottom w:val="0"/>
      <w:divBdr>
        <w:top w:val="none" w:sz="0" w:space="0" w:color="auto"/>
        <w:left w:val="none" w:sz="0" w:space="0" w:color="auto"/>
        <w:bottom w:val="none" w:sz="0" w:space="0" w:color="auto"/>
        <w:right w:val="none" w:sz="0" w:space="0" w:color="auto"/>
      </w:divBdr>
      <w:divsChild>
        <w:div w:id="537864143">
          <w:marLeft w:val="0"/>
          <w:marRight w:val="0"/>
          <w:marTop w:val="0"/>
          <w:marBottom w:val="450"/>
          <w:divBdr>
            <w:top w:val="none" w:sz="0" w:space="0" w:color="auto"/>
            <w:left w:val="none" w:sz="0" w:space="0" w:color="auto"/>
            <w:bottom w:val="none" w:sz="0" w:space="0" w:color="auto"/>
            <w:right w:val="none" w:sz="0" w:space="0" w:color="auto"/>
          </w:divBdr>
          <w:divsChild>
            <w:div w:id="641733911">
              <w:marLeft w:val="0"/>
              <w:marRight w:val="0"/>
              <w:marTop w:val="0"/>
              <w:marBottom w:val="0"/>
              <w:divBdr>
                <w:top w:val="none" w:sz="0" w:space="0" w:color="auto"/>
                <w:left w:val="none" w:sz="0" w:space="0" w:color="auto"/>
                <w:bottom w:val="none" w:sz="0" w:space="0" w:color="auto"/>
                <w:right w:val="none" w:sz="0" w:space="0" w:color="auto"/>
              </w:divBdr>
            </w:div>
          </w:divsChild>
        </w:div>
        <w:div w:id="1402556527">
          <w:marLeft w:val="0"/>
          <w:marRight w:val="0"/>
          <w:marTop w:val="0"/>
          <w:marBottom w:val="0"/>
          <w:divBdr>
            <w:top w:val="none" w:sz="0" w:space="0" w:color="auto"/>
            <w:left w:val="none" w:sz="0" w:space="0" w:color="auto"/>
            <w:bottom w:val="none" w:sz="0" w:space="0" w:color="auto"/>
            <w:right w:val="none" w:sz="0" w:space="0" w:color="auto"/>
          </w:divBdr>
        </w:div>
      </w:divsChild>
    </w:div>
    <w:div w:id="1298415222">
      <w:bodyDiv w:val="1"/>
      <w:marLeft w:val="0"/>
      <w:marRight w:val="0"/>
      <w:marTop w:val="0"/>
      <w:marBottom w:val="0"/>
      <w:divBdr>
        <w:top w:val="none" w:sz="0" w:space="0" w:color="auto"/>
        <w:left w:val="none" w:sz="0" w:space="0" w:color="auto"/>
        <w:bottom w:val="none" w:sz="0" w:space="0" w:color="auto"/>
        <w:right w:val="none" w:sz="0" w:space="0" w:color="auto"/>
      </w:divBdr>
    </w:div>
    <w:div w:id="1300263102">
      <w:bodyDiv w:val="1"/>
      <w:marLeft w:val="0"/>
      <w:marRight w:val="0"/>
      <w:marTop w:val="0"/>
      <w:marBottom w:val="0"/>
      <w:divBdr>
        <w:top w:val="none" w:sz="0" w:space="0" w:color="auto"/>
        <w:left w:val="none" w:sz="0" w:space="0" w:color="auto"/>
        <w:bottom w:val="none" w:sz="0" w:space="0" w:color="auto"/>
        <w:right w:val="none" w:sz="0" w:space="0" w:color="auto"/>
      </w:divBdr>
      <w:divsChild>
        <w:div w:id="19964454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04502377">
      <w:bodyDiv w:val="1"/>
      <w:marLeft w:val="0"/>
      <w:marRight w:val="0"/>
      <w:marTop w:val="0"/>
      <w:marBottom w:val="0"/>
      <w:divBdr>
        <w:top w:val="none" w:sz="0" w:space="0" w:color="auto"/>
        <w:left w:val="none" w:sz="0" w:space="0" w:color="auto"/>
        <w:bottom w:val="none" w:sz="0" w:space="0" w:color="auto"/>
        <w:right w:val="none" w:sz="0" w:space="0" w:color="auto"/>
      </w:divBdr>
    </w:div>
    <w:div w:id="1309745460">
      <w:bodyDiv w:val="1"/>
      <w:marLeft w:val="0"/>
      <w:marRight w:val="0"/>
      <w:marTop w:val="0"/>
      <w:marBottom w:val="0"/>
      <w:divBdr>
        <w:top w:val="none" w:sz="0" w:space="0" w:color="auto"/>
        <w:left w:val="none" w:sz="0" w:space="0" w:color="auto"/>
        <w:bottom w:val="none" w:sz="0" w:space="0" w:color="auto"/>
        <w:right w:val="none" w:sz="0" w:space="0" w:color="auto"/>
      </w:divBdr>
    </w:div>
    <w:div w:id="1313485935">
      <w:bodyDiv w:val="1"/>
      <w:marLeft w:val="0"/>
      <w:marRight w:val="0"/>
      <w:marTop w:val="0"/>
      <w:marBottom w:val="0"/>
      <w:divBdr>
        <w:top w:val="none" w:sz="0" w:space="0" w:color="auto"/>
        <w:left w:val="none" w:sz="0" w:space="0" w:color="auto"/>
        <w:bottom w:val="none" w:sz="0" w:space="0" w:color="auto"/>
        <w:right w:val="none" w:sz="0" w:space="0" w:color="auto"/>
      </w:divBdr>
      <w:divsChild>
        <w:div w:id="1693415945">
          <w:marLeft w:val="547"/>
          <w:marRight w:val="0"/>
          <w:marTop w:val="106"/>
          <w:marBottom w:val="0"/>
          <w:divBdr>
            <w:top w:val="none" w:sz="0" w:space="0" w:color="auto"/>
            <w:left w:val="none" w:sz="0" w:space="0" w:color="auto"/>
            <w:bottom w:val="none" w:sz="0" w:space="0" w:color="auto"/>
            <w:right w:val="none" w:sz="0" w:space="0" w:color="auto"/>
          </w:divBdr>
        </w:div>
      </w:divsChild>
    </w:div>
    <w:div w:id="1314216546">
      <w:bodyDiv w:val="1"/>
      <w:marLeft w:val="0"/>
      <w:marRight w:val="0"/>
      <w:marTop w:val="0"/>
      <w:marBottom w:val="0"/>
      <w:divBdr>
        <w:top w:val="none" w:sz="0" w:space="0" w:color="auto"/>
        <w:left w:val="none" w:sz="0" w:space="0" w:color="auto"/>
        <w:bottom w:val="none" w:sz="0" w:space="0" w:color="auto"/>
        <w:right w:val="none" w:sz="0" w:space="0" w:color="auto"/>
      </w:divBdr>
      <w:divsChild>
        <w:div w:id="896821305">
          <w:marLeft w:val="0"/>
          <w:marRight w:val="0"/>
          <w:marTop w:val="0"/>
          <w:marBottom w:val="0"/>
          <w:divBdr>
            <w:top w:val="none" w:sz="0" w:space="0" w:color="auto"/>
            <w:left w:val="none" w:sz="0" w:space="0" w:color="auto"/>
            <w:bottom w:val="none" w:sz="0" w:space="0" w:color="auto"/>
            <w:right w:val="none" w:sz="0" w:space="0" w:color="auto"/>
          </w:divBdr>
        </w:div>
        <w:div w:id="82184937">
          <w:marLeft w:val="0"/>
          <w:marRight w:val="0"/>
          <w:marTop w:val="0"/>
          <w:marBottom w:val="0"/>
          <w:divBdr>
            <w:top w:val="none" w:sz="0" w:space="0" w:color="auto"/>
            <w:left w:val="none" w:sz="0" w:space="0" w:color="auto"/>
            <w:bottom w:val="none" w:sz="0" w:space="0" w:color="auto"/>
            <w:right w:val="none" w:sz="0" w:space="0" w:color="auto"/>
          </w:divBdr>
        </w:div>
        <w:div w:id="342898772">
          <w:marLeft w:val="0"/>
          <w:marRight w:val="0"/>
          <w:marTop w:val="0"/>
          <w:marBottom w:val="0"/>
          <w:divBdr>
            <w:top w:val="none" w:sz="0" w:space="0" w:color="auto"/>
            <w:left w:val="none" w:sz="0" w:space="0" w:color="auto"/>
            <w:bottom w:val="none" w:sz="0" w:space="0" w:color="auto"/>
            <w:right w:val="none" w:sz="0" w:space="0" w:color="auto"/>
          </w:divBdr>
        </w:div>
        <w:div w:id="2081636333">
          <w:marLeft w:val="0"/>
          <w:marRight w:val="0"/>
          <w:marTop w:val="0"/>
          <w:marBottom w:val="0"/>
          <w:divBdr>
            <w:top w:val="none" w:sz="0" w:space="0" w:color="auto"/>
            <w:left w:val="none" w:sz="0" w:space="0" w:color="auto"/>
            <w:bottom w:val="none" w:sz="0" w:space="0" w:color="auto"/>
            <w:right w:val="none" w:sz="0" w:space="0" w:color="auto"/>
          </w:divBdr>
        </w:div>
        <w:div w:id="1988850761">
          <w:marLeft w:val="0"/>
          <w:marRight w:val="0"/>
          <w:marTop w:val="0"/>
          <w:marBottom w:val="0"/>
          <w:divBdr>
            <w:top w:val="none" w:sz="0" w:space="0" w:color="auto"/>
            <w:left w:val="none" w:sz="0" w:space="0" w:color="auto"/>
            <w:bottom w:val="none" w:sz="0" w:space="0" w:color="auto"/>
            <w:right w:val="none" w:sz="0" w:space="0" w:color="auto"/>
          </w:divBdr>
        </w:div>
      </w:divsChild>
    </w:div>
    <w:div w:id="1316184324">
      <w:bodyDiv w:val="1"/>
      <w:marLeft w:val="0"/>
      <w:marRight w:val="0"/>
      <w:marTop w:val="0"/>
      <w:marBottom w:val="0"/>
      <w:divBdr>
        <w:top w:val="none" w:sz="0" w:space="0" w:color="auto"/>
        <w:left w:val="none" w:sz="0" w:space="0" w:color="auto"/>
        <w:bottom w:val="none" w:sz="0" w:space="0" w:color="auto"/>
        <w:right w:val="none" w:sz="0" w:space="0" w:color="auto"/>
      </w:divBdr>
    </w:div>
    <w:div w:id="1316298602">
      <w:bodyDiv w:val="1"/>
      <w:marLeft w:val="0"/>
      <w:marRight w:val="0"/>
      <w:marTop w:val="0"/>
      <w:marBottom w:val="0"/>
      <w:divBdr>
        <w:top w:val="none" w:sz="0" w:space="0" w:color="auto"/>
        <w:left w:val="none" w:sz="0" w:space="0" w:color="auto"/>
        <w:bottom w:val="none" w:sz="0" w:space="0" w:color="auto"/>
        <w:right w:val="none" w:sz="0" w:space="0" w:color="auto"/>
      </w:divBdr>
    </w:div>
    <w:div w:id="1326058100">
      <w:bodyDiv w:val="1"/>
      <w:marLeft w:val="0"/>
      <w:marRight w:val="0"/>
      <w:marTop w:val="0"/>
      <w:marBottom w:val="0"/>
      <w:divBdr>
        <w:top w:val="none" w:sz="0" w:space="0" w:color="auto"/>
        <w:left w:val="none" w:sz="0" w:space="0" w:color="auto"/>
        <w:bottom w:val="none" w:sz="0" w:space="0" w:color="auto"/>
        <w:right w:val="none" w:sz="0" w:space="0" w:color="auto"/>
      </w:divBdr>
    </w:div>
    <w:div w:id="1330210258">
      <w:bodyDiv w:val="1"/>
      <w:marLeft w:val="0"/>
      <w:marRight w:val="0"/>
      <w:marTop w:val="0"/>
      <w:marBottom w:val="0"/>
      <w:divBdr>
        <w:top w:val="none" w:sz="0" w:space="0" w:color="auto"/>
        <w:left w:val="none" w:sz="0" w:space="0" w:color="auto"/>
        <w:bottom w:val="none" w:sz="0" w:space="0" w:color="auto"/>
        <w:right w:val="none" w:sz="0" w:space="0" w:color="auto"/>
      </w:divBdr>
    </w:div>
    <w:div w:id="1333217234">
      <w:bodyDiv w:val="1"/>
      <w:marLeft w:val="0"/>
      <w:marRight w:val="0"/>
      <w:marTop w:val="0"/>
      <w:marBottom w:val="0"/>
      <w:divBdr>
        <w:top w:val="none" w:sz="0" w:space="0" w:color="auto"/>
        <w:left w:val="none" w:sz="0" w:space="0" w:color="auto"/>
        <w:bottom w:val="none" w:sz="0" w:space="0" w:color="auto"/>
        <w:right w:val="none" w:sz="0" w:space="0" w:color="auto"/>
      </w:divBdr>
    </w:div>
    <w:div w:id="1336417947">
      <w:bodyDiv w:val="1"/>
      <w:marLeft w:val="0"/>
      <w:marRight w:val="0"/>
      <w:marTop w:val="0"/>
      <w:marBottom w:val="0"/>
      <w:divBdr>
        <w:top w:val="none" w:sz="0" w:space="0" w:color="auto"/>
        <w:left w:val="none" w:sz="0" w:space="0" w:color="auto"/>
        <w:bottom w:val="none" w:sz="0" w:space="0" w:color="auto"/>
        <w:right w:val="none" w:sz="0" w:space="0" w:color="auto"/>
      </w:divBdr>
    </w:div>
    <w:div w:id="1337729523">
      <w:bodyDiv w:val="1"/>
      <w:marLeft w:val="0"/>
      <w:marRight w:val="0"/>
      <w:marTop w:val="0"/>
      <w:marBottom w:val="0"/>
      <w:divBdr>
        <w:top w:val="none" w:sz="0" w:space="0" w:color="auto"/>
        <w:left w:val="none" w:sz="0" w:space="0" w:color="auto"/>
        <w:bottom w:val="none" w:sz="0" w:space="0" w:color="auto"/>
        <w:right w:val="none" w:sz="0" w:space="0" w:color="auto"/>
      </w:divBdr>
      <w:divsChild>
        <w:div w:id="850531484">
          <w:marLeft w:val="0"/>
          <w:marRight w:val="0"/>
          <w:marTop w:val="0"/>
          <w:marBottom w:val="450"/>
          <w:divBdr>
            <w:top w:val="none" w:sz="0" w:space="0" w:color="auto"/>
            <w:left w:val="none" w:sz="0" w:space="0" w:color="auto"/>
            <w:bottom w:val="none" w:sz="0" w:space="0" w:color="auto"/>
            <w:right w:val="none" w:sz="0" w:space="0" w:color="auto"/>
          </w:divBdr>
          <w:divsChild>
            <w:div w:id="1792238657">
              <w:marLeft w:val="0"/>
              <w:marRight w:val="0"/>
              <w:marTop w:val="0"/>
              <w:marBottom w:val="0"/>
              <w:divBdr>
                <w:top w:val="none" w:sz="0" w:space="0" w:color="auto"/>
                <w:left w:val="none" w:sz="0" w:space="0" w:color="auto"/>
                <w:bottom w:val="none" w:sz="0" w:space="0" w:color="auto"/>
                <w:right w:val="none" w:sz="0" w:space="0" w:color="auto"/>
              </w:divBdr>
            </w:div>
          </w:divsChild>
        </w:div>
        <w:div w:id="1137408544">
          <w:marLeft w:val="0"/>
          <w:marRight w:val="0"/>
          <w:marTop w:val="0"/>
          <w:marBottom w:val="0"/>
          <w:divBdr>
            <w:top w:val="none" w:sz="0" w:space="0" w:color="auto"/>
            <w:left w:val="none" w:sz="0" w:space="0" w:color="auto"/>
            <w:bottom w:val="none" w:sz="0" w:space="0" w:color="auto"/>
            <w:right w:val="none" w:sz="0" w:space="0" w:color="auto"/>
          </w:divBdr>
        </w:div>
      </w:divsChild>
    </w:div>
    <w:div w:id="1341351124">
      <w:bodyDiv w:val="1"/>
      <w:marLeft w:val="0"/>
      <w:marRight w:val="0"/>
      <w:marTop w:val="0"/>
      <w:marBottom w:val="0"/>
      <w:divBdr>
        <w:top w:val="none" w:sz="0" w:space="0" w:color="auto"/>
        <w:left w:val="none" w:sz="0" w:space="0" w:color="auto"/>
        <w:bottom w:val="none" w:sz="0" w:space="0" w:color="auto"/>
        <w:right w:val="none" w:sz="0" w:space="0" w:color="auto"/>
      </w:divBdr>
    </w:div>
    <w:div w:id="1344361421">
      <w:bodyDiv w:val="1"/>
      <w:marLeft w:val="0"/>
      <w:marRight w:val="0"/>
      <w:marTop w:val="0"/>
      <w:marBottom w:val="0"/>
      <w:divBdr>
        <w:top w:val="none" w:sz="0" w:space="0" w:color="auto"/>
        <w:left w:val="none" w:sz="0" w:space="0" w:color="auto"/>
        <w:bottom w:val="none" w:sz="0" w:space="0" w:color="auto"/>
        <w:right w:val="none" w:sz="0" w:space="0" w:color="auto"/>
      </w:divBdr>
    </w:div>
    <w:div w:id="1354040779">
      <w:bodyDiv w:val="1"/>
      <w:marLeft w:val="0"/>
      <w:marRight w:val="0"/>
      <w:marTop w:val="0"/>
      <w:marBottom w:val="0"/>
      <w:divBdr>
        <w:top w:val="none" w:sz="0" w:space="0" w:color="auto"/>
        <w:left w:val="none" w:sz="0" w:space="0" w:color="auto"/>
        <w:bottom w:val="none" w:sz="0" w:space="0" w:color="auto"/>
        <w:right w:val="none" w:sz="0" w:space="0" w:color="auto"/>
      </w:divBdr>
    </w:div>
    <w:div w:id="1357389528">
      <w:bodyDiv w:val="1"/>
      <w:marLeft w:val="0"/>
      <w:marRight w:val="0"/>
      <w:marTop w:val="0"/>
      <w:marBottom w:val="0"/>
      <w:divBdr>
        <w:top w:val="none" w:sz="0" w:space="0" w:color="auto"/>
        <w:left w:val="none" w:sz="0" w:space="0" w:color="auto"/>
        <w:bottom w:val="none" w:sz="0" w:space="0" w:color="auto"/>
        <w:right w:val="none" w:sz="0" w:space="0" w:color="auto"/>
      </w:divBdr>
    </w:div>
    <w:div w:id="1358581700">
      <w:bodyDiv w:val="1"/>
      <w:marLeft w:val="0"/>
      <w:marRight w:val="0"/>
      <w:marTop w:val="0"/>
      <w:marBottom w:val="0"/>
      <w:divBdr>
        <w:top w:val="none" w:sz="0" w:space="0" w:color="auto"/>
        <w:left w:val="none" w:sz="0" w:space="0" w:color="auto"/>
        <w:bottom w:val="none" w:sz="0" w:space="0" w:color="auto"/>
        <w:right w:val="none" w:sz="0" w:space="0" w:color="auto"/>
      </w:divBdr>
    </w:div>
    <w:div w:id="1358845041">
      <w:bodyDiv w:val="1"/>
      <w:marLeft w:val="0"/>
      <w:marRight w:val="0"/>
      <w:marTop w:val="0"/>
      <w:marBottom w:val="0"/>
      <w:divBdr>
        <w:top w:val="none" w:sz="0" w:space="0" w:color="auto"/>
        <w:left w:val="none" w:sz="0" w:space="0" w:color="auto"/>
        <w:bottom w:val="none" w:sz="0" w:space="0" w:color="auto"/>
        <w:right w:val="none" w:sz="0" w:space="0" w:color="auto"/>
      </w:divBdr>
    </w:div>
    <w:div w:id="1361129057">
      <w:bodyDiv w:val="1"/>
      <w:marLeft w:val="0"/>
      <w:marRight w:val="0"/>
      <w:marTop w:val="0"/>
      <w:marBottom w:val="0"/>
      <w:divBdr>
        <w:top w:val="none" w:sz="0" w:space="0" w:color="auto"/>
        <w:left w:val="none" w:sz="0" w:space="0" w:color="auto"/>
        <w:bottom w:val="none" w:sz="0" w:space="0" w:color="auto"/>
        <w:right w:val="none" w:sz="0" w:space="0" w:color="auto"/>
      </w:divBdr>
    </w:div>
    <w:div w:id="1361662107">
      <w:bodyDiv w:val="1"/>
      <w:marLeft w:val="0"/>
      <w:marRight w:val="0"/>
      <w:marTop w:val="0"/>
      <w:marBottom w:val="0"/>
      <w:divBdr>
        <w:top w:val="none" w:sz="0" w:space="0" w:color="auto"/>
        <w:left w:val="none" w:sz="0" w:space="0" w:color="auto"/>
        <w:bottom w:val="none" w:sz="0" w:space="0" w:color="auto"/>
        <w:right w:val="none" w:sz="0" w:space="0" w:color="auto"/>
      </w:divBdr>
    </w:div>
    <w:div w:id="1362901755">
      <w:bodyDiv w:val="1"/>
      <w:marLeft w:val="0"/>
      <w:marRight w:val="0"/>
      <w:marTop w:val="0"/>
      <w:marBottom w:val="0"/>
      <w:divBdr>
        <w:top w:val="none" w:sz="0" w:space="0" w:color="auto"/>
        <w:left w:val="none" w:sz="0" w:space="0" w:color="auto"/>
        <w:bottom w:val="none" w:sz="0" w:space="0" w:color="auto"/>
        <w:right w:val="none" w:sz="0" w:space="0" w:color="auto"/>
      </w:divBdr>
    </w:div>
    <w:div w:id="1366708756">
      <w:bodyDiv w:val="1"/>
      <w:marLeft w:val="0"/>
      <w:marRight w:val="0"/>
      <w:marTop w:val="0"/>
      <w:marBottom w:val="0"/>
      <w:divBdr>
        <w:top w:val="none" w:sz="0" w:space="0" w:color="auto"/>
        <w:left w:val="none" w:sz="0" w:space="0" w:color="auto"/>
        <w:bottom w:val="none" w:sz="0" w:space="0" w:color="auto"/>
        <w:right w:val="none" w:sz="0" w:space="0" w:color="auto"/>
      </w:divBdr>
    </w:div>
    <w:div w:id="1369254859">
      <w:bodyDiv w:val="1"/>
      <w:marLeft w:val="0"/>
      <w:marRight w:val="0"/>
      <w:marTop w:val="0"/>
      <w:marBottom w:val="0"/>
      <w:divBdr>
        <w:top w:val="none" w:sz="0" w:space="0" w:color="auto"/>
        <w:left w:val="none" w:sz="0" w:space="0" w:color="auto"/>
        <w:bottom w:val="none" w:sz="0" w:space="0" w:color="auto"/>
        <w:right w:val="none" w:sz="0" w:space="0" w:color="auto"/>
      </w:divBdr>
    </w:div>
    <w:div w:id="1373074812">
      <w:bodyDiv w:val="1"/>
      <w:marLeft w:val="0"/>
      <w:marRight w:val="0"/>
      <w:marTop w:val="0"/>
      <w:marBottom w:val="0"/>
      <w:divBdr>
        <w:top w:val="none" w:sz="0" w:space="0" w:color="auto"/>
        <w:left w:val="none" w:sz="0" w:space="0" w:color="auto"/>
        <w:bottom w:val="none" w:sz="0" w:space="0" w:color="auto"/>
        <w:right w:val="none" w:sz="0" w:space="0" w:color="auto"/>
      </w:divBdr>
    </w:div>
    <w:div w:id="1374305365">
      <w:bodyDiv w:val="1"/>
      <w:marLeft w:val="0"/>
      <w:marRight w:val="0"/>
      <w:marTop w:val="0"/>
      <w:marBottom w:val="0"/>
      <w:divBdr>
        <w:top w:val="none" w:sz="0" w:space="0" w:color="auto"/>
        <w:left w:val="none" w:sz="0" w:space="0" w:color="auto"/>
        <w:bottom w:val="none" w:sz="0" w:space="0" w:color="auto"/>
        <w:right w:val="none" w:sz="0" w:space="0" w:color="auto"/>
      </w:divBdr>
    </w:div>
    <w:div w:id="1375811629">
      <w:bodyDiv w:val="1"/>
      <w:marLeft w:val="0"/>
      <w:marRight w:val="0"/>
      <w:marTop w:val="0"/>
      <w:marBottom w:val="0"/>
      <w:divBdr>
        <w:top w:val="none" w:sz="0" w:space="0" w:color="auto"/>
        <w:left w:val="none" w:sz="0" w:space="0" w:color="auto"/>
        <w:bottom w:val="none" w:sz="0" w:space="0" w:color="auto"/>
        <w:right w:val="none" w:sz="0" w:space="0" w:color="auto"/>
      </w:divBdr>
      <w:divsChild>
        <w:div w:id="1515923744">
          <w:marLeft w:val="0"/>
          <w:marRight w:val="0"/>
          <w:marTop w:val="0"/>
          <w:marBottom w:val="0"/>
          <w:divBdr>
            <w:top w:val="none" w:sz="0" w:space="0" w:color="auto"/>
            <w:left w:val="none" w:sz="0" w:space="0" w:color="auto"/>
            <w:bottom w:val="none" w:sz="0" w:space="0" w:color="auto"/>
            <w:right w:val="none" w:sz="0" w:space="0" w:color="auto"/>
          </w:divBdr>
        </w:div>
        <w:div w:id="984549422">
          <w:marLeft w:val="0"/>
          <w:marRight w:val="0"/>
          <w:marTop w:val="0"/>
          <w:marBottom w:val="0"/>
          <w:divBdr>
            <w:top w:val="none" w:sz="0" w:space="0" w:color="auto"/>
            <w:left w:val="none" w:sz="0" w:space="0" w:color="auto"/>
            <w:bottom w:val="none" w:sz="0" w:space="0" w:color="auto"/>
            <w:right w:val="none" w:sz="0" w:space="0" w:color="auto"/>
          </w:divBdr>
        </w:div>
      </w:divsChild>
    </w:div>
    <w:div w:id="1378747073">
      <w:bodyDiv w:val="1"/>
      <w:marLeft w:val="0"/>
      <w:marRight w:val="0"/>
      <w:marTop w:val="0"/>
      <w:marBottom w:val="0"/>
      <w:divBdr>
        <w:top w:val="none" w:sz="0" w:space="0" w:color="auto"/>
        <w:left w:val="none" w:sz="0" w:space="0" w:color="auto"/>
        <w:bottom w:val="none" w:sz="0" w:space="0" w:color="auto"/>
        <w:right w:val="none" w:sz="0" w:space="0" w:color="auto"/>
      </w:divBdr>
    </w:div>
    <w:div w:id="1379280870">
      <w:bodyDiv w:val="1"/>
      <w:marLeft w:val="0"/>
      <w:marRight w:val="0"/>
      <w:marTop w:val="0"/>
      <w:marBottom w:val="0"/>
      <w:divBdr>
        <w:top w:val="none" w:sz="0" w:space="0" w:color="auto"/>
        <w:left w:val="none" w:sz="0" w:space="0" w:color="auto"/>
        <w:bottom w:val="none" w:sz="0" w:space="0" w:color="auto"/>
        <w:right w:val="none" w:sz="0" w:space="0" w:color="auto"/>
      </w:divBdr>
    </w:div>
    <w:div w:id="1388842828">
      <w:bodyDiv w:val="1"/>
      <w:marLeft w:val="0"/>
      <w:marRight w:val="0"/>
      <w:marTop w:val="0"/>
      <w:marBottom w:val="0"/>
      <w:divBdr>
        <w:top w:val="none" w:sz="0" w:space="0" w:color="auto"/>
        <w:left w:val="none" w:sz="0" w:space="0" w:color="auto"/>
        <w:bottom w:val="none" w:sz="0" w:space="0" w:color="auto"/>
        <w:right w:val="none" w:sz="0" w:space="0" w:color="auto"/>
      </w:divBdr>
    </w:div>
    <w:div w:id="1390959308">
      <w:bodyDiv w:val="1"/>
      <w:marLeft w:val="0"/>
      <w:marRight w:val="0"/>
      <w:marTop w:val="0"/>
      <w:marBottom w:val="0"/>
      <w:divBdr>
        <w:top w:val="none" w:sz="0" w:space="0" w:color="auto"/>
        <w:left w:val="none" w:sz="0" w:space="0" w:color="auto"/>
        <w:bottom w:val="none" w:sz="0" w:space="0" w:color="auto"/>
        <w:right w:val="none" w:sz="0" w:space="0" w:color="auto"/>
      </w:divBdr>
    </w:div>
    <w:div w:id="1391658592">
      <w:bodyDiv w:val="1"/>
      <w:marLeft w:val="0"/>
      <w:marRight w:val="0"/>
      <w:marTop w:val="0"/>
      <w:marBottom w:val="0"/>
      <w:divBdr>
        <w:top w:val="none" w:sz="0" w:space="0" w:color="auto"/>
        <w:left w:val="none" w:sz="0" w:space="0" w:color="auto"/>
        <w:bottom w:val="none" w:sz="0" w:space="0" w:color="auto"/>
        <w:right w:val="none" w:sz="0" w:space="0" w:color="auto"/>
      </w:divBdr>
    </w:div>
    <w:div w:id="1392583984">
      <w:bodyDiv w:val="1"/>
      <w:marLeft w:val="0"/>
      <w:marRight w:val="0"/>
      <w:marTop w:val="0"/>
      <w:marBottom w:val="0"/>
      <w:divBdr>
        <w:top w:val="none" w:sz="0" w:space="0" w:color="auto"/>
        <w:left w:val="none" w:sz="0" w:space="0" w:color="auto"/>
        <w:bottom w:val="none" w:sz="0" w:space="0" w:color="auto"/>
        <w:right w:val="none" w:sz="0" w:space="0" w:color="auto"/>
      </w:divBdr>
      <w:divsChild>
        <w:div w:id="333922778">
          <w:marLeft w:val="0"/>
          <w:marRight w:val="0"/>
          <w:marTop w:val="115"/>
          <w:marBottom w:val="0"/>
          <w:divBdr>
            <w:top w:val="none" w:sz="0" w:space="0" w:color="auto"/>
            <w:left w:val="none" w:sz="0" w:space="0" w:color="auto"/>
            <w:bottom w:val="none" w:sz="0" w:space="0" w:color="auto"/>
            <w:right w:val="none" w:sz="0" w:space="0" w:color="auto"/>
          </w:divBdr>
        </w:div>
        <w:div w:id="1461993844">
          <w:marLeft w:val="0"/>
          <w:marRight w:val="0"/>
          <w:marTop w:val="115"/>
          <w:marBottom w:val="0"/>
          <w:divBdr>
            <w:top w:val="none" w:sz="0" w:space="0" w:color="auto"/>
            <w:left w:val="none" w:sz="0" w:space="0" w:color="auto"/>
            <w:bottom w:val="none" w:sz="0" w:space="0" w:color="auto"/>
            <w:right w:val="none" w:sz="0" w:space="0" w:color="auto"/>
          </w:divBdr>
        </w:div>
        <w:div w:id="438184131">
          <w:marLeft w:val="0"/>
          <w:marRight w:val="0"/>
          <w:marTop w:val="115"/>
          <w:marBottom w:val="0"/>
          <w:divBdr>
            <w:top w:val="none" w:sz="0" w:space="0" w:color="auto"/>
            <w:left w:val="none" w:sz="0" w:space="0" w:color="auto"/>
            <w:bottom w:val="none" w:sz="0" w:space="0" w:color="auto"/>
            <w:right w:val="none" w:sz="0" w:space="0" w:color="auto"/>
          </w:divBdr>
        </w:div>
        <w:div w:id="1612738840">
          <w:marLeft w:val="0"/>
          <w:marRight w:val="0"/>
          <w:marTop w:val="115"/>
          <w:marBottom w:val="0"/>
          <w:divBdr>
            <w:top w:val="none" w:sz="0" w:space="0" w:color="auto"/>
            <w:left w:val="none" w:sz="0" w:space="0" w:color="auto"/>
            <w:bottom w:val="none" w:sz="0" w:space="0" w:color="auto"/>
            <w:right w:val="none" w:sz="0" w:space="0" w:color="auto"/>
          </w:divBdr>
        </w:div>
      </w:divsChild>
    </w:div>
    <w:div w:id="1406142858">
      <w:bodyDiv w:val="1"/>
      <w:marLeft w:val="0"/>
      <w:marRight w:val="0"/>
      <w:marTop w:val="0"/>
      <w:marBottom w:val="0"/>
      <w:divBdr>
        <w:top w:val="none" w:sz="0" w:space="0" w:color="auto"/>
        <w:left w:val="none" w:sz="0" w:space="0" w:color="auto"/>
        <w:bottom w:val="none" w:sz="0" w:space="0" w:color="auto"/>
        <w:right w:val="none" w:sz="0" w:space="0" w:color="auto"/>
      </w:divBdr>
    </w:div>
    <w:div w:id="1416824106">
      <w:bodyDiv w:val="1"/>
      <w:marLeft w:val="0"/>
      <w:marRight w:val="0"/>
      <w:marTop w:val="0"/>
      <w:marBottom w:val="0"/>
      <w:divBdr>
        <w:top w:val="none" w:sz="0" w:space="0" w:color="auto"/>
        <w:left w:val="none" w:sz="0" w:space="0" w:color="auto"/>
        <w:bottom w:val="none" w:sz="0" w:space="0" w:color="auto"/>
        <w:right w:val="none" w:sz="0" w:space="0" w:color="auto"/>
      </w:divBdr>
    </w:div>
    <w:div w:id="1417938296">
      <w:bodyDiv w:val="1"/>
      <w:marLeft w:val="0"/>
      <w:marRight w:val="0"/>
      <w:marTop w:val="0"/>
      <w:marBottom w:val="0"/>
      <w:divBdr>
        <w:top w:val="none" w:sz="0" w:space="0" w:color="auto"/>
        <w:left w:val="none" w:sz="0" w:space="0" w:color="auto"/>
        <w:bottom w:val="none" w:sz="0" w:space="0" w:color="auto"/>
        <w:right w:val="none" w:sz="0" w:space="0" w:color="auto"/>
      </w:divBdr>
    </w:div>
    <w:div w:id="1419599216">
      <w:bodyDiv w:val="1"/>
      <w:marLeft w:val="0"/>
      <w:marRight w:val="0"/>
      <w:marTop w:val="0"/>
      <w:marBottom w:val="0"/>
      <w:divBdr>
        <w:top w:val="none" w:sz="0" w:space="0" w:color="auto"/>
        <w:left w:val="none" w:sz="0" w:space="0" w:color="auto"/>
        <w:bottom w:val="none" w:sz="0" w:space="0" w:color="auto"/>
        <w:right w:val="none" w:sz="0" w:space="0" w:color="auto"/>
      </w:divBdr>
    </w:div>
    <w:div w:id="1420103866">
      <w:bodyDiv w:val="1"/>
      <w:marLeft w:val="0"/>
      <w:marRight w:val="0"/>
      <w:marTop w:val="0"/>
      <w:marBottom w:val="0"/>
      <w:divBdr>
        <w:top w:val="none" w:sz="0" w:space="0" w:color="auto"/>
        <w:left w:val="none" w:sz="0" w:space="0" w:color="auto"/>
        <w:bottom w:val="none" w:sz="0" w:space="0" w:color="auto"/>
        <w:right w:val="none" w:sz="0" w:space="0" w:color="auto"/>
      </w:divBdr>
    </w:div>
    <w:div w:id="1423721654">
      <w:bodyDiv w:val="1"/>
      <w:marLeft w:val="0"/>
      <w:marRight w:val="0"/>
      <w:marTop w:val="0"/>
      <w:marBottom w:val="0"/>
      <w:divBdr>
        <w:top w:val="none" w:sz="0" w:space="0" w:color="auto"/>
        <w:left w:val="none" w:sz="0" w:space="0" w:color="auto"/>
        <w:bottom w:val="none" w:sz="0" w:space="0" w:color="auto"/>
        <w:right w:val="none" w:sz="0" w:space="0" w:color="auto"/>
      </w:divBdr>
    </w:div>
    <w:div w:id="1424063632">
      <w:bodyDiv w:val="1"/>
      <w:marLeft w:val="0"/>
      <w:marRight w:val="0"/>
      <w:marTop w:val="0"/>
      <w:marBottom w:val="0"/>
      <w:divBdr>
        <w:top w:val="none" w:sz="0" w:space="0" w:color="auto"/>
        <w:left w:val="none" w:sz="0" w:space="0" w:color="auto"/>
        <w:bottom w:val="none" w:sz="0" w:space="0" w:color="auto"/>
        <w:right w:val="none" w:sz="0" w:space="0" w:color="auto"/>
      </w:divBdr>
    </w:div>
    <w:div w:id="1429692835">
      <w:bodyDiv w:val="1"/>
      <w:marLeft w:val="0"/>
      <w:marRight w:val="0"/>
      <w:marTop w:val="0"/>
      <w:marBottom w:val="0"/>
      <w:divBdr>
        <w:top w:val="none" w:sz="0" w:space="0" w:color="auto"/>
        <w:left w:val="none" w:sz="0" w:space="0" w:color="auto"/>
        <w:bottom w:val="none" w:sz="0" w:space="0" w:color="auto"/>
        <w:right w:val="none" w:sz="0" w:space="0" w:color="auto"/>
      </w:divBdr>
    </w:div>
    <w:div w:id="1431009012">
      <w:bodyDiv w:val="1"/>
      <w:marLeft w:val="0"/>
      <w:marRight w:val="0"/>
      <w:marTop w:val="0"/>
      <w:marBottom w:val="0"/>
      <w:divBdr>
        <w:top w:val="none" w:sz="0" w:space="0" w:color="auto"/>
        <w:left w:val="none" w:sz="0" w:space="0" w:color="auto"/>
        <w:bottom w:val="none" w:sz="0" w:space="0" w:color="auto"/>
        <w:right w:val="none" w:sz="0" w:space="0" w:color="auto"/>
      </w:divBdr>
    </w:div>
    <w:div w:id="1434207713">
      <w:bodyDiv w:val="1"/>
      <w:marLeft w:val="0"/>
      <w:marRight w:val="0"/>
      <w:marTop w:val="0"/>
      <w:marBottom w:val="0"/>
      <w:divBdr>
        <w:top w:val="none" w:sz="0" w:space="0" w:color="auto"/>
        <w:left w:val="none" w:sz="0" w:space="0" w:color="auto"/>
        <w:bottom w:val="none" w:sz="0" w:space="0" w:color="auto"/>
        <w:right w:val="none" w:sz="0" w:space="0" w:color="auto"/>
      </w:divBdr>
    </w:div>
    <w:div w:id="1435130656">
      <w:bodyDiv w:val="1"/>
      <w:marLeft w:val="0"/>
      <w:marRight w:val="0"/>
      <w:marTop w:val="0"/>
      <w:marBottom w:val="0"/>
      <w:divBdr>
        <w:top w:val="none" w:sz="0" w:space="0" w:color="auto"/>
        <w:left w:val="none" w:sz="0" w:space="0" w:color="auto"/>
        <w:bottom w:val="none" w:sz="0" w:space="0" w:color="auto"/>
        <w:right w:val="none" w:sz="0" w:space="0" w:color="auto"/>
      </w:divBdr>
    </w:div>
    <w:div w:id="1435978931">
      <w:bodyDiv w:val="1"/>
      <w:marLeft w:val="0"/>
      <w:marRight w:val="0"/>
      <w:marTop w:val="0"/>
      <w:marBottom w:val="0"/>
      <w:divBdr>
        <w:top w:val="none" w:sz="0" w:space="0" w:color="auto"/>
        <w:left w:val="none" w:sz="0" w:space="0" w:color="auto"/>
        <w:bottom w:val="none" w:sz="0" w:space="0" w:color="auto"/>
        <w:right w:val="none" w:sz="0" w:space="0" w:color="auto"/>
      </w:divBdr>
    </w:div>
    <w:div w:id="1436364717">
      <w:bodyDiv w:val="1"/>
      <w:marLeft w:val="0"/>
      <w:marRight w:val="0"/>
      <w:marTop w:val="0"/>
      <w:marBottom w:val="0"/>
      <w:divBdr>
        <w:top w:val="none" w:sz="0" w:space="0" w:color="auto"/>
        <w:left w:val="none" w:sz="0" w:space="0" w:color="auto"/>
        <w:bottom w:val="none" w:sz="0" w:space="0" w:color="auto"/>
        <w:right w:val="none" w:sz="0" w:space="0" w:color="auto"/>
      </w:divBdr>
    </w:div>
    <w:div w:id="1437948160">
      <w:bodyDiv w:val="1"/>
      <w:marLeft w:val="0"/>
      <w:marRight w:val="0"/>
      <w:marTop w:val="0"/>
      <w:marBottom w:val="0"/>
      <w:divBdr>
        <w:top w:val="none" w:sz="0" w:space="0" w:color="auto"/>
        <w:left w:val="none" w:sz="0" w:space="0" w:color="auto"/>
        <w:bottom w:val="none" w:sz="0" w:space="0" w:color="auto"/>
        <w:right w:val="none" w:sz="0" w:space="0" w:color="auto"/>
      </w:divBdr>
    </w:div>
    <w:div w:id="1441291036">
      <w:bodyDiv w:val="1"/>
      <w:marLeft w:val="0"/>
      <w:marRight w:val="0"/>
      <w:marTop w:val="0"/>
      <w:marBottom w:val="0"/>
      <w:divBdr>
        <w:top w:val="none" w:sz="0" w:space="0" w:color="auto"/>
        <w:left w:val="none" w:sz="0" w:space="0" w:color="auto"/>
        <w:bottom w:val="none" w:sz="0" w:space="0" w:color="auto"/>
        <w:right w:val="none" w:sz="0" w:space="0" w:color="auto"/>
      </w:divBdr>
    </w:div>
    <w:div w:id="1441298753">
      <w:bodyDiv w:val="1"/>
      <w:marLeft w:val="0"/>
      <w:marRight w:val="0"/>
      <w:marTop w:val="0"/>
      <w:marBottom w:val="0"/>
      <w:divBdr>
        <w:top w:val="none" w:sz="0" w:space="0" w:color="auto"/>
        <w:left w:val="none" w:sz="0" w:space="0" w:color="auto"/>
        <w:bottom w:val="none" w:sz="0" w:space="0" w:color="auto"/>
        <w:right w:val="none" w:sz="0" w:space="0" w:color="auto"/>
      </w:divBdr>
      <w:divsChild>
        <w:div w:id="1479303367">
          <w:marLeft w:val="0"/>
          <w:marRight w:val="0"/>
          <w:marTop w:val="0"/>
          <w:marBottom w:val="0"/>
          <w:divBdr>
            <w:top w:val="none" w:sz="0" w:space="0" w:color="auto"/>
            <w:left w:val="none" w:sz="0" w:space="0" w:color="auto"/>
            <w:bottom w:val="none" w:sz="0" w:space="0" w:color="auto"/>
            <w:right w:val="none" w:sz="0" w:space="0" w:color="auto"/>
          </w:divBdr>
        </w:div>
      </w:divsChild>
    </w:div>
    <w:div w:id="1443456107">
      <w:bodyDiv w:val="1"/>
      <w:marLeft w:val="0"/>
      <w:marRight w:val="0"/>
      <w:marTop w:val="0"/>
      <w:marBottom w:val="0"/>
      <w:divBdr>
        <w:top w:val="none" w:sz="0" w:space="0" w:color="auto"/>
        <w:left w:val="none" w:sz="0" w:space="0" w:color="auto"/>
        <w:bottom w:val="none" w:sz="0" w:space="0" w:color="auto"/>
        <w:right w:val="none" w:sz="0" w:space="0" w:color="auto"/>
      </w:divBdr>
    </w:div>
    <w:div w:id="1444958286">
      <w:bodyDiv w:val="1"/>
      <w:marLeft w:val="0"/>
      <w:marRight w:val="0"/>
      <w:marTop w:val="0"/>
      <w:marBottom w:val="0"/>
      <w:divBdr>
        <w:top w:val="none" w:sz="0" w:space="0" w:color="auto"/>
        <w:left w:val="none" w:sz="0" w:space="0" w:color="auto"/>
        <w:bottom w:val="none" w:sz="0" w:space="0" w:color="auto"/>
        <w:right w:val="none" w:sz="0" w:space="0" w:color="auto"/>
      </w:divBdr>
      <w:divsChild>
        <w:div w:id="2048796346">
          <w:marLeft w:val="0"/>
          <w:marRight w:val="0"/>
          <w:marTop w:val="0"/>
          <w:marBottom w:val="0"/>
          <w:divBdr>
            <w:top w:val="none" w:sz="0" w:space="0" w:color="auto"/>
            <w:left w:val="none" w:sz="0" w:space="0" w:color="auto"/>
            <w:bottom w:val="none" w:sz="0" w:space="0" w:color="auto"/>
            <w:right w:val="none" w:sz="0" w:space="0" w:color="auto"/>
          </w:divBdr>
        </w:div>
        <w:div w:id="232929359">
          <w:marLeft w:val="0"/>
          <w:marRight w:val="0"/>
          <w:marTop w:val="0"/>
          <w:marBottom w:val="0"/>
          <w:divBdr>
            <w:top w:val="none" w:sz="0" w:space="0" w:color="auto"/>
            <w:left w:val="none" w:sz="0" w:space="0" w:color="auto"/>
            <w:bottom w:val="none" w:sz="0" w:space="0" w:color="auto"/>
            <w:right w:val="none" w:sz="0" w:space="0" w:color="auto"/>
          </w:divBdr>
          <w:divsChild>
            <w:div w:id="1790783165">
              <w:marLeft w:val="0"/>
              <w:marRight w:val="0"/>
              <w:marTop w:val="0"/>
              <w:marBottom w:val="0"/>
              <w:divBdr>
                <w:top w:val="none" w:sz="0" w:space="0" w:color="auto"/>
                <w:left w:val="none" w:sz="0" w:space="0" w:color="auto"/>
                <w:bottom w:val="none" w:sz="0" w:space="0" w:color="auto"/>
                <w:right w:val="none" w:sz="0" w:space="0" w:color="auto"/>
              </w:divBdr>
              <w:divsChild>
                <w:div w:id="224687068">
                  <w:marLeft w:val="0"/>
                  <w:marRight w:val="0"/>
                  <w:marTop w:val="0"/>
                  <w:marBottom w:val="0"/>
                  <w:divBdr>
                    <w:top w:val="none" w:sz="0" w:space="0" w:color="auto"/>
                    <w:left w:val="none" w:sz="0" w:space="0" w:color="auto"/>
                    <w:bottom w:val="none" w:sz="0" w:space="0" w:color="auto"/>
                    <w:right w:val="none" w:sz="0" w:space="0" w:color="auto"/>
                  </w:divBdr>
                  <w:divsChild>
                    <w:div w:id="863656">
                      <w:marLeft w:val="0"/>
                      <w:marRight w:val="0"/>
                      <w:marTop w:val="0"/>
                      <w:marBottom w:val="0"/>
                      <w:divBdr>
                        <w:top w:val="none" w:sz="0" w:space="0" w:color="auto"/>
                        <w:left w:val="none" w:sz="0" w:space="0" w:color="auto"/>
                        <w:bottom w:val="none" w:sz="0" w:space="0" w:color="auto"/>
                        <w:right w:val="none" w:sz="0" w:space="0" w:color="auto"/>
                      </w:divBdr>
                      <w:divsChild>
                        <w:div w:id="1371569364">
                          <w:marLeft w:val="0"/>
                          <w:marRight w:val="0"/>
                          <w:marTop w:val="0"/>
                          <w:marBottom w:val="0"/>
                          <w:divBdr>
                            <w:top w:val="none" w:sz="0" w:space="0" w:color="auto"/>
                            <w:left w:val="none" w:sz="0" w:space="0" w:color="auto"/>
                            <w:bottom w:val="none" w:sz="0" w:space="0" w:color="auto"/>
                            <w:right w:val="none" w:sz="0" w:space="0" w:color="auto"/>
                          </w:divBdr>
                          <w:divsChild>
                            <w:div w:id="1013529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0128296">
      <w:bodyDiv w:val="1"/>
      <w:marLeft w:val="0"/>
      <w:marRight w:val="0"/>
      <w:marTop w:val="0"/>
      <w:marBottom w:val="0"/>
      <w:divBdr>
        <w:top w:val="none" w:sz="0" w:space="0" w:color="auto"/>
        <w:left w:val="none" w:sz="0" w:space="0" w:color="auto"/>
        <w:bottom w:val="none" w:sz="0" w:space="0" w:color="auto"/>
        <w:right w:val="none" w:sz="0" w:space="0" w:color="auto"/>
      </w:divBdr>
    </w:div>
    <w:div w:id="1452939315">
      <w:bodyDiv w:val="1"/>
      <w:marLeft w:val="0"/>
      <w:marRight w:val="0"/>
      <w:marTop w:val="0"/>
      <w:marBottom w:val="0"/>
      <w:divBdr>
        <w:top w:val="none" w:sz="0" w:space="0" w:color="auto"/>
        <w:left w:val="none" w:sz="0" w:space="0" w:color="auto"/>
        <w:bottom w:val="none" w:sz="0" w:space="0" w:color="auto"/>
        <w:right w:val="none" w:sz="0" w:space="0" w:color="auto"/>
      </w:divBdr>
    </w:div>
    <w:div w:id="1453403995">
      <w:bodyDiv w:val="1"/>
      <w:marLeft w:val="0"/>
      <w:marRight w:val="0"/>
      <w:marTop w:val="0"/>
      <w:marBottom w:val="0"/>
      <w:divBdr>
        <w:top w:val="none" w:sz="0" w:space="0" w:color="auto"/>
        <w:left w:val="none" w:sz="0" w:space="0" w:color="auto"/>
        <w:bottom w:val="none" w:sz="0" w:space="0" w:color="auto"/>
        <w:right w:val="none" w:sz="0" w:space="0" w:color="auto"/>
      </w:divBdr>
    </w:div>
    <w:div w:id="1454135194">
      <w:bodyDiv w:val="1"/>
      <w:marLeft w:val="0"/>
      <w:marRight w:val="0"/>
      <w:marTop w:val="0"/>
      <w:marBottom w:val="0"/>
      <w:divBdr>
        <w:top w:val="none" w:sz="0" w:space="0" w:color="auto"/>
        <w:left w:val="none" w:sz="0" w:space="0" w:color="auto"/>
        <w:bottom w:val="none" w:sz="0" w:space="0" w:color="auto"/>
        <w:right w:val="none" w:sz="0" w:space="0" w:color="auto"/>
      </w:divBdr>
    </w:div>
    <w:div w:id="1455055194">
      <w:bodyDiv w:val="1"/>
      <w:marLeft w:val="0"/>
      <w:marRight w:val="0"/>
      <w:marTop w:val="0"/>
      <w:marBottom w:val="0"/>
      <w:divBdr>
        <w:top w:val="none" w:sz="0" w:space="0" w:color="auto"/>
        <w:left w:val="none" w:sz="0" w:space="0" w:color="auto"/>
        <w:bottom w:val="none" w:sz="0" w:space="0" w:color="auto"/>
        <w:right w:val="none" w:sz="0" w:space="0" w:color="auto"/>
      </w:divBdr>
      <w:divsChild>
        <w:div w:id="997003705">
          <w:marLeft w:val="965"/>
          <w:marRight w:val="0"/>
          <w:marTop w:val="134"/>
          <w:marBottom w:val="0"/>
          <w:divBdr>
            <w:top w:val="none" w:sz="0" w:space="0" w:color="auto"/>
            <w:left w:val="none" w:sz="0" w:space="0" w:color="auto"/>
            <w:bottom w:val="none" w:sz="0" w:space="0" w:color="auto"/>
            <w:right w:val="none" w:sz="0" w:space="0" w:color="auto"/>
          </w:divBdr>
        </w:div>
        <w:div w:id="1702976877">
          <w:marLeft w:val="965"/>
          <w:marRight w:val="0"/>
          <w:marTop w:val="134"/>
          <w:marBottom w:val="0"/>
          <w:divBdr>
            <w:top w:val="none" w:sz="0" w:space="0" w:color="auto"/>
            <w:left w:val="none" w:sz="0" w:space="0" w:color="auto"/>
            <w:bottom w:val="none" w:sz="0" w:space="0" w:color="auto"/>
            <w:right w:val="none" w:sz="0" w:space="0" w:color="auto"/>
          </w:divBdr>
        </w:div>
        <w:div w:id="942767139">
          <w:marLeft w:val="965"/>
          <w:marRight w:val="0"/>
          <w:marTop w:val="134"/>
          <w:marBottom w:val="0"/>
          <w:divBdr>
            <w:top w:val="none" w:sz="0" w:space="0" w:color="auto"/>
            <w:left w:val="none" w:sz="0" w:space="0" w:color="auto"/>
            <w:bottom w:val="none" w:sz="0" w:space="0" w:color="auto"/>
            <w:right w:val="none" w:sz="0" w:space="0" w:color="auto"/>
          </w:divBdr>
        </w:div>
        <w:div w:id="85460858">
          <w:marLeft w:val="965"/>
          <w:marRight w:val="0"/>
          <w:marTop w:val="134"/>
          <w:marBottom w:val="0"/>
          <w:divBdr>
            <w:top w:val="none" w:sz="0" w:space="0" w:color="auto"/>
            <w:left w:val="none" w:sz="0" w:space="0" w:color="auto"/>
            <w:bottom w:val="none" w:sz="0" w:space="0" w:color="auto"/>
            <w:right w:val="none" w:sz="0" w:space="0" w:color="auto"/>
          </w:divBdr>
        </w:div>
      </w:divsChild>
    </w:div>
    <w:div w:id="1455323340">
      <w:bodyDiv w:val="1"/>
      <w:marLeft w:val="0"/>
      <w:marRight w:val="0"/>
      <w:marTop w:val="0"/>
      <w:marBottom w:val="0"/>
      <w:divBdr>
        <w:top w:val="none" w:sz="0" w:space="0" w:color="auto"/>
        <w:left w:val="none" w:sz="0" w:space="0" w:color="auto"/>
        <w:bottom w:val="none" w:sz="0" w:space="0" w:color="auto"/>
        <w:right w:val="none" w:sz="0" w:space="0" w:color="auto"/>
      </w:divBdr>
    </w:div>
    <w:div w:id="1457017907">
      <w:bodyDiv w:val="1"/>
      <w:marLeft w:val="0"/>
      <w:marRight w:val="0"/>
      <w:marTop w:val="0"/>
      <w:marBottom w:val="0"/>
      <w:divBdr>
        <w:top w:val="none" w:sz="0" w:space="0" w:color="auto"/>
        <w:left w:val="none" w:sz="0" w:space="0" w:color="auto"/>
        <w:bottom w:val="none" w:sz="0" w:space="0" w:color="auto"/>
        <w:right w:val="none" w:sz="0" w:space="0" w:color="auto"/>
      </w:divBdr>
    </w:div>
    <w:div w:id="1457411796">
      <w:bodyDiv w:val="1"/>
      <w:marLeft w:val="0"/>
      <w:marRight w:val="0"/>
      <w:marTop w:val="0"/>
      <w:marBottom w:val="0"/>
      <w:divBdr>
        <w:top w:val="none" w:sz="0" w:space="0" w:color="auto"/>
        <w:left w:val="none" w:sz="0" w:space="0" w:color="auto"/>
        <w:bottom w:val="none" w:sz="0" w:space="0" w:color="auto"/>
        <w:right w:val="none" w:sz="0" w:space="0" w:color="auto"/>
      </w:divBdr>
    </w:div>
    <w:div w:id="1462841455">
      <w:bodyDiv w:val="1"/>
      <w:marLeft w:val="0"/>
      <w:marRight w:val="0"/>
      <w:marTop w:val="0"/>
      <w:marBottom w:val="0"/>
      <w:divBdr>
        <w:top w:val="none" w:sz="0" w:space="0" w:color="auto"/>
        <w:left w:val="none" w:sz="0" w:space="0" w:color="auto"/>
        <w:bottom w:val="none" w:sz="0" w:space="0" w:color="auto"/>
        <w:right w:val="none" w:sz="0" w:space="0" w:color="auto"/>
      </w:divBdr>
    </w:div>
    <w:div w:id="1463885221">
      <w:bodyDiv w:val="1"/>
      <w:marLeft w:val="0"/>
      <w:marRight w:val="0"/>
      <w:marTop w:val="0"/>
      <w:marBottom w:val="0"/>
      <w:divBdr>
        <w:top w:val="none" w:sz="0" w:space="0" w:color="auto"/>
        <w:left w:val="none" w:sz="0" w:space="0" w:color="auto"/>
        <w:bottom w:val="none" w:sz="0" w:space="0" w:color="auto"/>
        <w:right w:val="none" w:sz="0" w:space="0" w:color="auto"/>
      </w:divBdr>
    </w:div>
    <w:div w:id="1466394115">
      <w:bodyDiv w:val="1"/>
      <w:marLeft w:val="0"/>
      <w:marRight w:val="0"/>
      <w:marTop w:val="0"/>
      <w:marBottom w:val="0"/>
      <w:divBdr>
        <w:top w:val="none" w:sz="0" w:space="0" w:color="auto"/>
        <w:left w:val="none" w:sz="0" w:space="0" w:color="auto"/>
        <w:bottom w:val="none" w:sz="0" w:space="0" w:color="auto"/>
        <w:right w:val="none" w:sz="0" w:space="0" w:color="auto"/>
      </w:divBdr>
    </w:div>
    <w:div w:id="1470124140">
      <w:bodyDiv w:val="1"/>
      <w:marLeft w:val="0"/>
      <w:marRight w:val="0"/>
      <w:marTop w:val="0"/>
      <w:marBottom w:val="0"/>
      <w:divBdr>
        <w:top w:val="none" w:sz="0" w:space="0" w:color="auto"/>
        <w:left w:val="none" w:sz="0" w:space="0" w:color="auto"/>
        <w:bottom w:val="none" w:sz="0" w:space="0" w:color="auto"/>
        <w:right w:val="none" w:sz="0" w:space="0" w:color="auto"/>
      </w:divBdr>
    </w:div>
    <w:div w:id="1472140111">
      <w:bodyDiv w:val="1"/>
      <w:marLeft w:val="0"/>
      <w:marRight w:val="0"/>
      <w:marTop w:val="0"/>
      <w:marBottom w:val="0"/>
      <w:divBdr>
        <w:top w:val="none" w:sz="0" w:space="0" w:color="auto"/>
        <w:left w:val="none" w:sz="0" w:space="0" w:color="auto"/>
        <w:bottom w:val="none" w:sz="0" w:space="0" w:color="auto"/>
        <w:right w:val="none" w:sz="0" w:space="0" w:color="auto"/>
      </w:divBdr>
    </w:div>
    <w:div w:id="1473064612">
      <w:bodyDiv w:val="1"/>
      <w:marLeft w:val="0"/>
      <w:marRight w:val="0"/>
      <w:marTop w:val="0"/>
      <w:marBottom w:val="0"/>
      <w:divBdr>
        <w:top w:val="none" w:sz="0" w:space="0" w:color="auto"/>
        <w:left w:val="none" w:sz="0" w:space="0" w:color="auto"/>
        <w:bottom w:val="none" w:sz="0" w:space="0" w:color="auto"/>
        <w:right w:val="none" w:sz="0" w:space="0" w:color="auto"/>
      </w:divBdr>
    </w:div>
    <w:div w:id="1479421710">
      <w:bodyDiv w:val="1"/>
      <w:marLeft w:val="0"/>
      <w:marRight w:val="0"/>
      <w:marTop w:val="0"/>
      <w:marBottom w:val="0"/>
      <w:divBdr>
        <w:top w:val="none" w:sz="0" w:space="0" w:color="auto"/>
        <w:left w:val="none" w:sz="0" w:space="0" w:color="auto"/>
        <w:bottom w:val="none" w:sz="0" w:space="0" w:color="auto"/>
        <w:right w:val="none" w:sz="0" w:space="0" w:color="auto"/>
      </w:divBdr>
      <w:divsChild>
        <w:div w:id="1790974136">
          <w:marLeft w:val="0"/>
          <w:marRight w:val="0"/>
          <w:marTop w:val="0"/>
          <w:marBottom w:val="0"/>
          <w:divBdr>
            <w:top w:val="none" w:sz="0" w:space="0" w:color="auto"/>
            <w:left w:val="none" w:sz="0" w:space="0" w:color="auto"/>
            <w:bottom w:val="none" w:sz="0" w:space="0" w:color="auto"/>
            <w:right w:val="none" w:sz="0" w:space="0" w:color="auto"/>
          </w:divBdr>
          <w:divsChild>
            <w:div w:id="13458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767816">
      <w:bodyDiv w:val="1"/>
      <w:marLeft w:val="0"/>
      <w:marRight w:val="0"/>
      <w:marTop w:val="0"/>
      <w:marBottom w:val="0"/>
      <w:divBdr>
        <w:top w:val="none" w:sz="0" w:space="0" w:color="auto"/>
        <w:left w:val="none" w:sz="0" w:space="0" w:color="auto"/>
        <w:bottom w:val="none" w:sz="0" w:space="0" w:color="auto"/>
        <w:right w:val="none" w:sz="0" w:space="0" w:color="auto"/>
      </w:divBdr>
    </w:div>
    <w:div w:id="1483305894">
      <w:bodyDiv w:val="1"/>
      <w:marLeft w:val="0"/>
      <w:marRight w:val="0"/>
      <w:marTop w:val="0"/>
      <w:marBottom w:val="0"/>
      <w:divBdr>
        <w:top w:val="none" w:sz="0" w:space="0" w:color="auto"/>
        <w:left w:val="none" w:sz="0" w:space="0" w:color="auto"/>
        <w:bottom w:val="none" w:sz="0" w:space="0" w:color="auto"/>
        <w:right w:val="none" w:sz="0" w:space="0" w:color="auto"/>
      </w:divBdr>
    </w:div>
    <w:div w:id="1486631366">
      <w:bodyDiv w:val="1"/>
      <w:marLeft w:val="0"/>
      <w:marRight w:val="0"/>
      <w:marTop w:val="0"/>
      <w:marBottom w:val="0"/>
      <w:divBdr>
        <w:top w:val="none" w:sz="0" w:space="0" w:color="auto"/>
        <w:left w:val="none" w:sz="0" w:space="0" w:color="auto"/>
        <w:bottom w:val="none" w:sz="0" w:space="0" w:color="auto"/>
        <w:right w:val="none" w:sz="0" w:space="0" w:color="auto"/>
      </w:divBdr>
    </w:div>
    <w:div w:id="1495804191">
      <w:bodyDiv w:val="1"/>
      <w:marLeft w:val="0"/>
      <w:marRight w:val="0"/>
      <w:marTop w:val="0"/>
      <w:marBottom w:val="0"/>
      <w:divBdr>
        <w:top w:val="none" w:sz="0" w:space="0" w:color="auto"/>
        <w:left w:val="none" w:sz="0" w:space="0" w:color="auto"/>
        <w:bottom w:val="none" w:sz="0" w:space="0" w:color="auto"/>
        <w:right w:val="none" w:sz="0" w:space="0" w:color="auto"/>
      </w:divBdr>
    </w:div>
    <w:div w:id="1498108285">
      <w:bodyDiv w:val="1"/>
      <w:marLeft w:val="0"/>
      <w:marRight w:val="0"/>
      <w:marTop w:val="0"/>
      <w:marBottom w:val="0"/>
      <w:divBdr>
        <w:top w:val="none" w:sz="0" w:space="0" w:color="auto"/>
        <w:left w:val="none" w:sz="0" w:space="0" w:color="auto"/>
        <w:bottom w:val="none" w:sz="0" w:space="0" w:color="auto"/>
        <w:right w:val="none" w:sz="0" w:space="0" w:color="auto"/>
      </w:divBdr>
    </w:div>
    <w:div w:id="1499619521">
      <w:bodyDiv w:val="1"/>
      <w:marLeft w:val="0"/>
      <w:marRight w:val="0"/>
      <w:marTop w:val="0"/>
      <w:marBottom w:val="0"/>
      <w:divBdr>
        <w:top w:val="none" w:sz="0" w:space="0" w:color="auto"/>
        <w:left w:val="none" w:sz="0" w:space="0" w:color="auto"/>
        <w:bottom w:val="none" w:sz="0" w:space="0" w:color="auto"/>
        <w:right w:val="none" w:sz="0" w:space="0" w:color="auto"/>
      </w:divBdr>
    </w:div>
    <w:div w:id="1500385755">
      <w:bodyDiv w:val="1"/>
      <w:marLeft w:val="0"/>
      <w:marRight w:val="0"/>
      <w:marTop w:val="0"/>
      <w:marBottom w:val="0"/>
      <w:divBdr>
        <w:top w:val="none" w:sz="0" w:space="0" w:color="auto"/>
        <w:left w:val="none" w:sz="0" w:space="0" w:color="auto"/>
        <w:bottom w:val="none" w:sz="0" w:space="0" w:color="auto"/>
        <w:right w:val="none" w:sz="0" w:space="0" w:color="auto"/>
      </w:divBdr>
    </w:div>
    <w:div w:id="1501119947">
      <w:bodyDiv w:val="1"/>
      <w:marLeft w:val="0"/>
      <w:marRight w:val="0"/>
      <w:marTop w:val="0"/>
      <w:marBottom w:val="0"/>
      <w:divBdr>
        <w:top w:val="none" w:sz="0" w:space="0" w:color="auto"/>
        <w:left w:val="none" w:sz="0" w:space="0" w:color="auto"/>
        <w:bottom w:val="none" w:sz="0" w:space="0" w:color="auto"/>
        <w:right w:val="none" w:sz="0" w:space="0" w:color="auto"/>
      </w:divBdr>
    </w:div>
    <w:div w:id="1508011593">
      <w:bodyDiv w:val="1"/>
      <w:marLeft w:val="0"/>
      <w:marRight w:val="0"/>
      <w:marTop w:val="0"/>
      <w:marBottom w:val="0"/>
      <w:divBdr>
        <w:top w:val="none" w:sz="0" w:space="0" w:color="auto"/>
        <w:left w:val="none" w:sz="0" w:space="0" w:color="auto"/>
        <w:bottom w:val="none" w:sz="0" w:space="0" w:color="auto"/>
        <w:right w:val="none" w:sz="0" w:space="0" w:color="auto"/>
      </w:divBdr>
    </w:div>
    <w:div w:id="1510681634">
      <w:bodyDiv w:val="1"/>
      <w:marLeft w:val="0"/>
      <w:marRight w:val="0"/>
      <w:marTop w:val="0"/>
      <w:marBottom w:val="0"/>
      <w:divBdr>
        <w:top w:val="none" w:sz="0" w:space="0" w:color="auto"/>
        <w:left w:val="none" w:sz="0" w:space="0" w:color="auto"/>
        <w:bottom w:val="none" w:sz="0" w:space="0" w:color="auto"/>
        <w:right w:val="none" w:sz="0" w:space="0" w:color="auto"/>
      </w:divBdr>
    </w:div>
    <w:div w:id="1512448228">
      <w:bodyDiv w:val="1"/>
      <w:marLeft w:val="0"/>
      <w:marRight w:val="0"/>
      <w:marTop w:val="0"/>
      <w:marBottom w:val="0"/>
      <w:divBdr>
        <w:top w:val="none" w:sz="0" w:space="0" w:color="auto"/>
        <w:left w:val="none" w:sz="0" w:space="0" w:color="auto"/>
        <w:bottom w:val="none" w:sz="0" w:space="0" w:color="auto"/>
        <w:right w:val="none" w:sz="0" w:space="0" w:color="auto"/>
      </w:divBdr>
    </w:div>
    <w:div w:id="1512527952">
      <w:bodyDiv w:val="1"/>
      <w:marLeft w:val="0"/>
      <w:marRight w:val="0"/>
      <w:marTop w:val="0"/>
      <w:marBottom w:val="0"/>
      <w:divBdr>
        <w:top w:val="none" w:sz="0" w:space="0" w:color="auto"/>
        <w:left w:val="none" w:sz="0" w:space="0" w:color="auto"/>
        <w:bottom w:val="none" w:sz="0" w:space="0" w:color="auto"/>
        <w:right w:val="none" w:sz="0" w:space="0" w:color="auto"/>
      </w:divBdr>
    </w:div>
    <w:div w:id="1513953374">
      <w:bodyDiv w:val="1"/>
      <w:marLeft w:val="0"/>
      <w:marRight w:val="0"/>
      <w:marTop w:val="0"/>
      <w:marBottom w:val="0"/>
      <w:divBdr>
        <w:top w:val="none" w:sz="0" w:space="0" w:color="auto"/>
        <w:left w:val="none" w:sz="0" w:space="0" w:color="auto"/>
        <w:bottom w:val="none" w:sz="0" w:space="0" w:color="auto"/>
        <w:right w:val="none" w:sz="0" w:space="0" w:color="auto"/>
      </w:divBdr>
    </w:div>
    <w:div w:id="1515070528">
      <w:bodyDiv w:val="1"/>
      <w:marLeft w:val="0"/>
      <w:marRight w:val="0"/>
      <w:marTop w:val="0"/>
      <w:marBottom w:val="0"/>
      <w:divBdr>
        <w:top w:val="none" w:sz="0" w:space="0" w:color="auto"/>
        <w:left w:val="none" w:sz="0" w:space="0" w:color="auto"/>
        <w:bottom w:val="none" w:sz="0" w:space="0" w:color="auto"/>
        <w:right w:val="none" w:sz="0" w:space="0" w:color="auto"/>
      </w:divBdr>
    </w:div>
    <w:div w:id="1518231140">
      <w:bodyDiv w:val="1"/>
      <w:marLeft w:val="0"/>
      <w:marRight w:val="0"/>
      <w:marTop w:val="0"/>
      <w:marBottom w:val="0"/>
      <w:divBdr>
        <w:top w:val="none" w:sz="0" w:space="0" w:color="auto"/>
        <w:left w:val="none" w:sz="0" w:space="0" w:color="auto"/>
        <w:bottom w:val="none" w:sz="0" w:space="0" w:color="auto"/>
        <w:right w:val="none" w:sz="0" w:space="0" w:color="auto"/>
      </w:divBdr>
    </w:div>
    <w:div w:id="1520389038">
      <w:bodyDiv w:val="1"/>
      <w:marLeft w:val="0"/>
      <w:marRight w:val="0"/>
      <w:marTop w:val="0"/>
      <w:marBottom w:val="0"/>
      <w:divBdr>
        <w:top w:val="none" w:sz="0" w:space="0" w:color="auto"/>
        <w:left w:val="none" w:sz="0" w:space="0" w:color="auto"/>
        <w:bottom w:val="none" w:sz="0" w:space="0" w:color="auto"/>
        <w:right w:val="none" w:sz="0" w:space="0" w:color="auto"/>
      </w:divBdr>
      <w:divsChild>
        <w:div w:id="1931085151">
          <w:marLeft w:val="0"/>
          <w:marRight w:val="0"/>
          <w:marTop w:val="115"/>
          <w:marBottom w:val="0"/>
          <w:divBdr>
            <w:top w:val="none" w:sz="0" w:space="0" w:color="auto"/>
            <w:left w:val="none" w:sz="0" w:space="0" w:color="auto"/>
            <w:bottom w:val="none" w:sz="0" w:space="0" w:color="auto"/>
            <w:right w:val="none" w:sz="0" w:space="0" w:color="auto"/>
          </w:divBdr>
        </w:div>
        <w:div w:id="80564080">
          <w:marLeft w:val="0"/>
          <w:marRight w:val="0"/>
          <w:marTop w:val="115"/>
          <w:marBottom w:val="0"/>
          <w:divBdr>
            <w:top w:val="none" w:sz="0" w:space="0" w:color="auto"/>
            <w:left w:val="none" w:sz="0" w:space="0" w:color="auto"/>
            <w:bottom w:val="none" w:sz="0" w:space="0" w:color="auto"/>
            <w:right w:val="none" w:sz="0" w:space="0" w:color="auto"/>
          </w:divBdr>
        </w:div>
        <w:div w:id="377554472">
          <w:marLeft w:val="0"/>
          <w:marRight w:val="0"/>
          <w:marTop w:val="115"/>
          <w:marBottom w:val="0"/>
          <w:divBdr>
            <w:top w:val="none" w:sz="0" w:space="0" w:color="auto"/>
            <w:left w:val="none" w:sz="0" w:space="0" w:color="auto"/>
            <w:bottom w:val="none" w:sz="0" w:space="0" w:color="auto"/>
            <w:right w:val="none" w:sz="0" w:space="0" w:color="auto"/>
          </w:divBdr>
        </w:div>
        <w:div w:id="610160775">
          <w:marLeft w:val="0"/>
          <w:marRight w:val="0"/>
          <w:marTop w:val="115"/>
          <w:marBottom w:val="0"/>
          <w:divBdr>
            <w:top w:val="none" w:sz="0" w:space="0" w:color="auto"/>
            <w:left w:val="none" w:sz="0" w:space="0" w:color="auto"/>
            <w:bottom w:val="none" w:sz="0" w:space="0" w:color="auto"/>
            <w:right w:val="none" w:sz="0" w:space="0" w:color="auto"/>
          </w:divBdr>
        </w:div>
      </w:divsChild>
    </w:div>
    <w:div w:id="1524249064">
      <w:bodyDiv w:val="1"/>
      <w:marLeft w:val="0"/>
      <w:marRight w:val="0"/>
      <w:marTop w:val="0"/>
      <w:marBottom w:val="0"/>
      <w:divBdr>
        <w:top w:val="none" w:sz="0" w:space="0" w:color="auto"/>
        <w:left w:val="none" w:sz="0" w:space="0" w:color="auto"/>
        <w:bottom w:val="none" w:sz="0" w:space="0" w:color="auto"/>
        <w:right w:val="none" w:sz="0" w:space="0" w:color="auto"/>
      </w:divBdr>
    </w:div>
    <w:div w:id="1524368511">
      <w:bodyDiv w:val="1"/>
      <w:marLeft w:val="0"/>
      <w:marRight w:val="0"/>
      <w:marTop w:val="0"/>
      <w:marBottom w:val="0"/>
      <w:divBdr>
        <w:top w:val="none" w:sz="0" w:space="0" w:color="auto"/>
        <w:left w:val="none" w:sz="0" w:space="0" w:color="auto"/>
        <w:bottom w:val="none" w:sz="0" w:space="0" w:color="auto"/>
        <w:right w:val="none" w:sz="0" w:space="0" w:color="auto"/>
      </w:divBdr>
    </w:div>
    <w:div w:id="1524368597">
      <w:bodyDiv w:val="1"/>
      <w:marLeft w:val="0"/>
      <w:marRight w:val="0"/>
      <w:marTop w:val="0"/>
      <w:marBottom w:val="0"/>
      <w:divBdr>
        <w:top w:val="none" w:sz="0" w:space="0" w:color="auto"/>
        <w:left w:val="none" w:sz="0" w:space="0" w:color="auto"/>
        <w:bottom w:val="none" w:sz="0" w:space="0" w:color="auto"/>
        <w:right w:val="none" w:sz="0" w:space="0" w:color="auto"/>
      </w:divBdr>
      <w:divsChild>
        <w:div w:id="1362166693">
          <w:marLeft w:val="0"/>
          <w:marRight w:val="0"/>
          <w:marTop w:val="0"/>
          <w:marBottom w:val="0"/>
          <w:divBdr>
            <w:top w:val="none" w:sz="0" w:space="0" w:color="auto"/>
            <w:left w:val="none" w:sz="0" w:space="0" w:color="auto"/>
            <w:bottom w:val="none" w:sz="0" w:space="0" w:color="auto"/>
            <w:right w:val="none" w:sz="0" w:space="0" w:color="auto"/>
          </w:divBdr>
        </w:div>
        <w:div w:id="1559853266">
          <w:marLeft w:val="0"/>
          <w:marRight w:val="0"/>
          <w:marTop w:val="0"/>
          <w:marBottom w:val="0"/>
          <w:divBdr>
            <w:top w:val="none" w:sz="0" w:space="0" w:color="auto"/>
            <w:left w:val="none" w:sz="0" w:space="0" w:color="auto"/>
            <w:bottom w:val="none" w:sz="0" w:space="0" w:color="auto"/>
            <w:right w:val="none" w:sz="0" w:space="0" w:color="auto"/>
          </w:divBdr>
        </w:div>
        <w:div w:id="1091391512">
          <w:marLeft w:val="0"/>
          <w:marRight w:val="0"/>
          <w:marTop w:val="0"/>
          <w:marBottom w:val="0"/>
          <w:divBdr>
            <w:top w:val="none" w:sz="0" w:space="0" w:color="auto"/>
            <w:left w:val="none" w:sz="0" w:space="0" w:color="auto"/>
            <w:bottom w:val="none" w:sz="0" w:space="0" w:color="auto"/>
            <w:right w:val="none" w:sz="0" w:space="0" w:color="auto"/>
          </w:divBdr>
        </w:div>
      </w:divsChild>
    </w:div>
    <w:div w:id="1530140616">
      <w:bodyDiv w:val="1"/>
      <w:marLeft w:val="0"/>
      <w:marRight w:val="0"/>
      <w:marTop w:val="0"/>
      <w:marBottom w:val="0"/>
      <w:divBdr>
        <w:top w:val="none" w:sz="0" w:space="0" w:color="auto"/>
        <w:left w:val="none" w:sz="0" w:space="0" w:color="auto"/>
        <w:bottom w:val="none" w:sz="0" w:space="0" w:color="auto"/>
        <w:right w:val="none" w:sz="0" w:space="0" w:color="auto"/>
      </w:divBdr>
    </w:div>
    <w:div w:id="1533180043">
      <w:bodyDiv w:val="1"/>
      <w:marLeft w:val="0"/>
      <w:marRight w:val="0"/>
      <w:marTop w:val="0"/>
      <w:marBottom w:val="0"/>
      <w:divBdr>
        <w:top w:val="none" w:sz="0" w:space="0" w:color="auto"/>
        <w:left w:val="none" w:sz="0" w:space="0" w:color="auto"/>
        <w:bottom w:val="none" w:sz="0" w:space="0" w:color="auto"/>
        <w:right w:val="none" w:sz="0" w:space="0" w:color="auto"/>
      </w:divBdr>
    </w:div>
    <w:div w:id="1534222798">
      <w:bodyDiv w:val="1"/>
      <w:marLeft w:val="0"/>
      <w:marRight w:val="0"/>
      <w:marTop w:val="0"/>
      <w:marBottom w:val="0"/>
      <w:divBdr>
        <w:top w:val="none" w:sz="0" w:space="0" w:color="auto"/>
        <w:left w:val="none" w:sz="0" w:space="0" w:color="auto"/>
        <w:bottom w:val="none" w:sz="0" w:space="0" w:color="auto"/>
        <w:right w:val="none" w:sz="0" w:space="0" w:color="auto"/>
      </w:divBdr>
    </w:div>
    <w:div w:id="1535271249">
      <w:bodyDiv w:val="1"/>
      <w:marLeft w:val="0"/>
      <w:marRight w:val="0"/>
      <w:marTop w:val="0"/>
      <w:marBottom w:val="0"/>
      <w:divBdr>
        <w:top w:val="none" w:sz="0" w:space="0" w:color="auto"/>
        <w:left w:val="none" w:sz="0" w:space="0" w:color="auto"/>
        <w:bottom w:val="none" w:sz="0" w:space="0" w:color="auto"/>
        <w:right w:val="none" w:sz="0" w:space="0" w:color="auto"/>
      </w:divBdr>
    </w:div>
    <w:div w:id="1536387508">
      <w:bodyDiv w:val="1"/>
      <w:marLeft w:val="0"/>
      <w:marRight w:val="0"/>
      <w:marTop w:val="0"/>
      <w:marBottom w:val="0"/>
      <w:divBdr>
        <w:top w:val="none" w:sz="0" w:space="0" w:color="auto"/>
        <w:left w:val="none" w:sz="0" w:space="0" w:color="auto"/>
        <w:bottom w:val="none" w:sz="0" w:space="0" w:color="auto"/>
        <w:right w:val="none" w:sz="0" w:space="0" w:color="auto"/>
      </w:divBdr>
    </w:div>
    <w:div w:id="1539970077">
      <w:bodyDiv w:val="1"/>
      <w:marLeft w:val="0"/>
      <w:marRight w:val="0"/>
      <w:marTop w:val="0"/>
      <w:marBottom w:val="0"/>
      <w:divBdr>
        <w:top w:val="none" w:sz="0" w:space="0" w:color="auto"/>
        <w:left w:val="none" w:sz="0" w:space="0" w:color="auto"/>
        <w:bottom w:val="none" w:sz="0" w:space="0" w:color="auto"/>
        <w:right w:val="none" w:sz="0" w:space="0" w:color="auto"/>
      </w:divBdr>
    </w:div>
    <w:div w:id="1543052085">
      <w:bodyDiv w:val="1"/>
      <w:marLeft w:val="0"/>
      <w:marRight w:val="0"/>
      <w:marTop w:val="0"/>
      <w:marBottom w:val="0"/>
      <w:divBdr>
        <w:top w:val="none" w:sz="0" w:space="0" w:color="auto"/>
        <w:left w:val="none" w:sz="0" w:space="0" w:color="auto"/>
        <w:bottom w:val="none" w:sz="0" w:space="0" w:color="auto"/>
        <w:right w:val="none" w:sz="0" w:space="0" w:color="auto"/>
      </w:divBdr>
    </w:div>
    <w:div w:id="1543056995">
      <w:bodyDiv w:val="1"/>
      <w:marLeft w:val="0"/>
      <w:marRight w:val="0"/>
      <w:marTop w:val="0"/>
      <w:marBottom w:val="0"/>
      <w:divBdr>
        <w:top w:val="none" w:sz="0" w:space="0" w:color="auto"/>
        <w:left w:val="none" w:sz="0" w:space="0" w:color="auto"/>
        <w:bottom w:val="none" w:sz="0" w:space="0" w:color="auto"/>
        <w:right w:val="none" w:sz="0" w:space="0" w:color="auto"/>
      </w:divBdr>
      <w:divsChild>
        <w:div w:id="11227464">
          <w:marLeft w:val="547"/>
          <w:marRight w:val="0"/>
          <w:marTop w:val="106"/>
          <w:marBottom w:val="0"/>
          <w:divBdr>
            <w:top w:val="none" w:sz="0" w:space="0" w:color="auto"/>
            <w:left w:val="none" w:sz="0" w:space="0" w:color="auto"/>
            <w:bottom w:val="none" w:sz="0" w:space="0" w:color="auto"/>
            <w:right w:val="none" w:sz="0" w:space="0" w:color="auto"/>
          </w:divBdr>
        </w:div>
      </w:divsChild>
    </w:div>
    <w:div w:id="1543130587">
      <w:bodyDiv w:val="1"/>
      <w:marLeft w:val="0"/>
      <w:marRight w:val="0"/>
      <w:marTop w:val="0"/>
      <w:marBottom w:val="0"/>
      <w:divBdr>
        <w:top w:val="none" w:sz="0" w:space="0" w:color="auto"/>
        <w:left w:val="none" w:sz="0" w:space="0" w:color="auto"/>
        <w:bottom w:val="none" w:sz="0" w:space="0" w:color="auto"/>
        <w:right w:val="none" w:sz="0" w:space="0" w:color="auto"/>
      </w:divBdr>
    </w:div>
    <w:div w:id="1544515093">
      <w:bodyDiv w:val="1"/>
      <w:marLeft w:val="0"/>
      <w:marRight w:val="0"/>
      <w:marTop w:val="0"/>
      <w:marBottom w:val="0"/>
      <w:divBdr>
        <w:top w:val="none" w:sz="0" w:space="0" w:color="auto"/>
        <w:left w:val="none" w:sz="0" w:space="0" w:color="auto"/>
        <w:bottom w:val="none" w:sz="0" w:space="0" w:color="auto"/>
        <w:right w:val="none" w:sz="0" w:space="0" w:color="auto"/>
      </w:divBdr>
      <w:divsChild>
        <w:div w:id="1501433039">
          <w:marLeft w:val="0"/>
          <w:marRight w:val="0"/>
          <w:marTop w:val="0"/>
          <w:marBottom w:val="0"/>
          <w:divBdr>
            <w:top w:val="none" w:sz="0" w:space="0" w:color="auto"/>
            <w:left w:val="none" w:sz="0" w:space="0" w:color="auto"/>
            <w:bottom w:val="none" w:sz="0" w:space="0" w:color="auto"/>
            <w:right w:val="none" w:sz="0" w:space="0" w:color="auto"/>
          </w:divBdr>
          <w:divsChild>
            <w:div w:id="119468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480729">
      <w:bodyDiv w:val="1"/>
      <w:marLeft w:val="0"/>
      <w:marRight w:val="0"/>
      <w:marTop w:val="0"/>
      <w:marBottom w:val="0"/>
      <w:divBdr>
        <w:top w:val="none" w:sz="0" w:space="0" w:color="auto"/>
        <w:left w:val="none" w:sz="0" w:space="0" w:color="auto"/>
        <w:bottom w:val="none" w:sz="0" w:space="0" w:color="auto"/>
        <w:right w:val="none" w:sz="0" w:space="0" w:color="auto"/>
      </w:divBdr>
    </w:div>
    <w:div w:id="1546601627">
      <w:bodyDiv w:val="1"/>
      <w:marLeft w:val="0"/>
      <w:marRight w:val="0"/>
      <w:marTop w:val="0"/>
      <w:marBottom w:val="0"/>
      <w:divBdr>
        <w:top w:val="none" w:sz="0" w:space="0" w:color="auto"/>
        <w:left w:val="none" w:sz="0" w:space="0" w:color="auto"/>
        <w:bottom w:val="none" w:sz="0" w:space="0" w:color="auto"/>
        <w:right w:val="none" w:sz="0" w:space="0" w:color="auto"/>
      </w:divBdr>
    </w:div>
    <w:div w:id="1550024082">
      <w:bodyDiv w:val="1"/>
      <w:marLeft w:val="0"/>
      <w:marRight w:val="0"/>
      <w:marTop w:val="0"/>
      <w:marBottom w:val="0"/>
      <w:divBdr>
        <w:top w:val="none" w:sz="0" w:space="0" w:color="auto"/>
        <w:left w:val="none" w:sz="0" w:space="0" w:color="auto"/>
        <w:bottom w:val="none" w:sz="0" w:space="0" w:color="auto"/>
        <w:right w:val="none" w:sz="0" w:space="0" w:color="auto"/>
      </w:divBdr>
    </w:div>
    <w:div w:id="1551846360">
      <w:bodyDiv w:val="1"/>
      <w:marLeft w:val="0"/>
      <w:marRight w:val="0"/>
      <w:marTop w:val="0"/>
      <w:marBottom w:val="0"/>
      <w:divBdr>
        <w:top w:val="none" w:sz="0" w:space="0" w:color="auto"/>
        <w:left w:val="none" w:sz="0" w:space="0" w:color="auto"/>
        <w:bottom w:val="none" w:sz="0" w:space="0" w:color="auto"/>
        <w:right w:val="none" w:sz="0" w:space="0" w:color="auto"/>
      </w:divBdr>
    </w:div>
    <w:div w:id="1553998417">
      <w:bodyDiv w:val="1"/>
      <w:marLeft w:val="0"/>
      <w:marRight w:val="0"/>
      <w:marTop w:val="0"/>
      <w:marBottom w:val="0"/>
      <w:divBdr>
        <w:top w:val="none" w:sz="0" w:space="0" w:color="auto"/>
        <w:left w:val="none" w:sz="0" w:space="0" w:color="auto"/>
        <w:bottom w:val="none" w:sz="0" w:space="0" w:color="auto"/>
        <w:right w:val="none" w:sz="0" w:space="0" w:color="auto"/>
      </w:divBdr>
      <w:divsChild>
        <w:div w:id="66269320">
          <w:marLeft w:val="0"/>
          <w:marRight w:val="0"/>
          <w:marTop w:val="0"/>
          <w:marBottom w:val="0"/>
          <w:divBdr>
            <w:top w:val="none" w:sz="0" w:space="0" w:color="auto"/>
            <w:left w:val="none" w:sz="0" w:space="0" w:color="auto"/>
            <w:bottom w:val="none" w:sz="0" w:space="0" w:color="auto"/>
            <w:right w:val="none" w:sz="0" w:space="0" w:color="auto"/>
          </w:divBdr>
        </w:div>
        <w:div w:id="257518188">
          <w:marLeft w:val="0"/>
          <w:marRight w:val="0"/>
          <w:marTop w:val="0"/>
          <w:marBottom w:val="0"/>
          <w:divBdr>
            <w:top w:val="none" w:sz="0" w:space="0" w:color="auto"/>
            <w:left w:val="none" w:sz="0" w:space="0" w:color="auto"/>
            <w:bottom w:val="none" w:sz="0" w:space="0" w:color="auto"/>
            <w:right w:val="none" w:sz="0" w:space="0" w:color="auto"/>
          </w:divBdr>
        </w:div>
        <w:div w:id="460078054">
          <w:marLeft w:val="0"/>
          <w:marRight w:val="0"/>
          <w:marTop w:val="0"/>
          <w:marBottom w:val="0"/>
          <w:divBdr>
            <w:top w:val="none" w:sz="0" w:space="0" w:color="auto"/>
            <w:left w:val="none" w:sz="0" w:space="0" w:color="auto"/>
            <w:bottom w:val="none" w:sz="0" w:space="0" w:color="auto"/>
            <w:right w:val="none" w:sz="0" w:space="0" w:color="auto"/>
          </w:divBdr>
        </w:div>
        <w:div w:id="537666903">
          <w:marLeft w:val="0"/>
          <w:marRight w:val="0"/>
          <w:marTop w:val="0"/>
          <w:marBottom w:val="0"/>
          <w:divBdr>
            <w:top w:val="none" w:sz="0" w:space="0" w:color="auto"/>
            <w:left w:val="none" w:sz="0" w:space="0" w:color="auto"/>
            <w:bottom w:val="none" w:sz="0" w:space="0" w:color="auto"/>
            <w:right w:val="none" w:sz="0" w:space="0" w:color="auto"/>
          </w:divBdr>
        </w:div>
        <w:div w:id="742800732">
          <w:marLeft w:val="0"/>
          <w:marRight w:val="0"/>
          <w:marTop w:val="0"/>
          <w:marBottom w:val="0"/>
          <w:divBdr>
            <w:top w:val="none" w:sz="0" w:space="0" w:color="auto"/>
            <w:left w:val="none" w:sz="0" w:space="0" w:color="auto"/>
            <w:bottom w:val="none" w:sz="0" w:space="0" w:color="auto"/>
            <w:right w:val="none" w:sz="0" w:space="0" w:color="auto"/>
          </w:divBdr>
        </w:div>
        <w:div w:id="2004746404">
          <w:marLeft w:val="0"/>
          <w:marRight w:val="0"/>
          <w:marTop w:val="0"/>
          <w:marBottom w:val="0"/>
          <w:divBdr>
            <w:top w:val="none" w:sz="0" w:space="0" w:color="auto"/>
            <w:left w:val="none" w:sz="0" w:space="0" w:color="auto"/>
            <w:bottom w:val="none" w:sz="0" w:space="0" w:color="auto"/>
            <w:right w:val="none" w:sz="0" w:space="0" w:color="auto"/>
          </w:divBdr>
        </w:div>
        <w:div w:id="2016304949">
          <w:marLeft w:val="0"/>
          <w:marRight w:val="0"/>
          <w:marTop w:val="0"/>
          <w:marBottom w:val="0"/>
          <w:divBdr>
            <w:top w:val="none" w:sz="0" w:space="0" w:color="auto"/>
            <w:left w:val="none" w:sz="0" w:space="0" w:color="auto"/>
            <w:bottom w:val="none" w:sz="0" w:space="0" w:color="auto"/>
            <w:right w:val="none" w:sz="0" w:space="0" w:color="auto"/>
          </w:divBdr>
        </w:div>
        <w:div w:id="2105683568">
          <w:marLeft w:val="0"/>
          <w:marRight w:val="0"/>
          <w:marTop w:val="0"/>
          <w:marBottom w:val="0"/>
          <w:divBdr>
            <w:top w:val="none" w:sz="0" w:space="0" w:color="auto"/>
            <w:left w:val="none" w:sz="0" w:space="0" w:color="auto"/>
            <w:bottom w:val="none" w:sz="0" w:space="0" w:color="auto"/>
            <w:right w:val="none" w:sz="0" w:space="0" w:color="auto"/>
          </w:divBdr>
        </w:div>
      </w:divsChild>
    </w:div>
    <w:div w:id="1554079419">
      <w:bodyDiv w:val="1"/>
      <w:marLeft w:val="0"/>
      <w:marRight w:val="0"/>
      <w:marTop w:val="0"/>
      <w:marBottom w:val="0"/>
      <w:divBdr>
        <w:top w:val="none" w:sz="0" w:space="0" w:color="auto"/>
        <w:left w:val="none" w:sz="0" w:space="0" w:color="auto"/>
        <w:bottom w:val="none" w:sz="0" w:space="0" w:color="auto"/>
        <w:right w:val="none" w:sz="0" w:space="0" w:color="auto"/>
      </w:divBdr>
      <w:divsChild>
        <w:div w:id="165827552">
          <w:marLeft w:val="0"/>
          <w:marRight w:val="0"/>
          <w:marTop w:val="0"/>
          <w:marBottom w:val="120"/>
          <w:divBdr>
            <w:top w:val="none" w:sz="0" w:space="0" w:color="auto"/>
            <w:left w:val="none" w:sz="0" w:space="0" w:color="auto"/>
            <w:bottom w:val="none" w:sz="0" w:space="0" w:color="auto"/>
            <w:right w:val="none" w:sz="0" w:space="0" w:color="auto"/>
          </w:divBdr>
        </w:div>
      </w:divsChild>
    </w:div>
    <w:div w:id="1554386703">
      <w:bodyDiv w:val="1"/>
      <w:marLeft w:val="0"/>
      <w:marRight w:val="0"/>
      <w:marTop w:val="0"/>
      <w:marBottom w:val="0"/>
      <w:divBdr>
        <w:top w:val="none" w:sz="0" w:space="0" w:color="auto"/>
        <w:left w:val="none" w:sz="0" w:space="0" w:color="auto"/>
        <w:bottom w:val="none" w:sz="0" w:space="0" w:color="auto"/>
        <w:right w:val="none" w:sz="0" w:space="0" w:color="auto"/>
      </w:divBdr>
    </w:div>
    <w:div w:id="1556575911">
      <w:bodyDiv w:val="1"/>
      <w:marLeft w:val="0"/>
      <w:marRight w:val="0"/>
      <w:marTop w:val="0"/>
      <w:marBottom w:val="0"/>
      <w:divBdr>
        <w:top w:val="none" w:sz="0" w:space="0" w:color="auto"/>
        <w:left w:val="none" w:sz="0" w:space="0" w:color="auto"/>
        <w:bottom w:val="none" w:sz="0" w:space="0" w:color="auto"/>
        <w:right w:val="none" w:sz="0" w:space="0" w:color="auto"/>
      </w:divBdr>
      <w:divsChild>
        <w:div w:id="1817255315">
          <w:marLeft w:val="0"/>
          <w:marRight w:val="0"/>
          <w:marTop w:val="0"/>
          <w:marBottom w:val="0"/>
          <w:divBdr>
            <w:top w:val="none" w:sz="0" w:space="0" w:color="auto"/>
            <w:left w:val="none" w:sz="0" w:space="0" w:color="auto"/>
            <w:bottom w:val="none" w:sz="0" w:space="0" w:color="auto"/>
            <w:right w:val="none" w:sz="0" w:space="0" w:color="auto"/>
          </w:divBdr>
          <w:divsChild>
            <w:div w:id="112288046">
              <w:marLeft w:val="0"/>
              <w:marRight w:val="0"/>
              <w:marTop w:val="0"/>
              <w:marBottom w:val="0"/>
              <w:divBdr>
                <w:top w:val="none" w:sz="0" w:space="0" w:color="auto"/>
                <w:left w:val="none" w:sz="0" w:space="0" w:color="auto"/>
                <w:bottom w:val="none" w:sz="0" w:space="0" w:color="auto"/>
                <w:right w:val="none" w:sz="0" w:space="0" w:color="auto"/>
              </w:divBdr>
            </w:div>
            <w:div w:id="531068025">
              <w:marLeft w:val="0"/>
              <w:marRight w:val="0"/>
              <w:marTop w:val="0"/>
              <w:marBottom w:val="0"/>
              <w:divBdr>
                <w:top w:val="none" w:sz="0" w:space="0" w:color="auto"/>
                <w:left w:val="none" w:sz="0" w:space="0" w:color="auto"/>
                <w:bottom w:val="none" w:sz="0" w:space="0" w:color="auto"/>
                <w:right w:val="none" w:sz="0" w:space="0" w:color="auto"/>
              </w:divBdr>
              <w:divsChild>
                <w:div w:id="5444400">
                  <w:marLeft w:val="0"/>
                  <w:marRight w:val="0"/>
                  <w:marTop w:val="0"/>
                  <w:marBottom w:val="0"/>
                  <w:divBdr>
                    <w:top w:val="none" w:sz="0" w:space="0" w:color="auto"/>
                    <w:left w:val="none" w:sz="0" w:space="0" w:color="auto"/>
                    <w:bottom w:val="none" w:sz="0" w:space="0" w:color="auto"/>
                    <w:right w:val="none" w:sz="0" w:space="0" w:color="auto"/>
                  </w:divBdr>
                  <w:divsChild>
                    <w:div w:id="489685786">
                      <w:marLeft w:val="0"/>
                      <w:marRight w:val="0"/>
                      <w:marTop w:val="0"/>
                      <w:marBottom w:val="0"/>
                      <w:divBdr>
                        <w:top w:val="none" w:sz="0" w:space="0" w:color="auto"/>
                        <w:left w:val="none" w:sz="0" w:space="0" w:color="auto"/>
                        <w:bottom w:val="none" w:sz="0" w:space="0" w:color="auto"/>
                        <w:right w:val="none" w:sz="0" w:space="0" w:color="auto"/>
                      </w:divBdr>
                      <w:divsChild>
                        <w:div w:id="1318263240">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175653699">
          <w:marLeft w:val="0"/>
          <w:marRight w:val="0"/>
          <w:marTop w:val="0"/>
          <w:marBottom w:val="0"/>
          <w:divBdr>
            <w:top w:val="none" w:sz="0" w:space="0" w:color="auto"/>
            <w:left w:val="none" w:sz="0" w:space="0" w:color="auto"/>
            <w:bottom w:val="none" w:sz="0" w:space="0" w:color="auto"/>
            <w:right w:val="none" w:sz="0" w:space="0" w:color="auto"/>
          </w:divBdr>
          <w:divsChild>
            <w:div w:id="505288883">
              <w:marLeft w:val="0"/>
              <w:marRight w:val="0"/>
              <w:marTop w:val="0"/>
              <w:marBottom w:val="0"/>
              <w:divBdr>
                <w:top w:val="none" w:sz="0" w:space="0" w:color="auto"/>
                <w:left w:val="none" w:sz="0" w:space="0" w:color="auto"/>
                <w:bottom w:val="none" w:sz="0" w:space="0" w:color="auto"/>
                <w:right w:val="none" w:sz="0" w:space="0" w:color="auto"/>
              </w:divBdr>
            </w:div>
            <w:div w:id="852303551">
              <w:marLeft w:val="0"/>
              <w:marRight w:val="0"/>
              <w:marTop w:val="0"/>
              <w:marBottom w:val="0"/>
              <w:divBdr>
                <w:top w:val="none" w:sz="0" w:space="0" w:color="auto"/>
                <w:left w:val="none" w:sz="0" w:space="0" w:color="auto"/>
                <w:bottom w:val="none" w:sz="0" w:space="0" w:color="auto"/>
                <w:right w:val="none" w:sz="0" w:space="0" w:color="auto"/>
              </w:divBdr>
              <w:divsChild>
                <w:div w:id="4131962">
                  <w:marLeft w:val="0"/>
                  <w:marRight w:val="0"/>
                  <w:marTop w:val="0"/>
                  <w:marBottom w:val="0"/>
                  <w:divBdr>
                    <w:top w:val="none" w:sz="0" w:space="0" w:color="auto"/>
                    <w:left w:val="none" w:sz="0" w:space="0" w:color="auto"/>
                    <w:bottom w:val="none" w:sz="0" w:space="0" w:color="auto"/>
                    <w:right w:val="none" w:sz="0" w:space="0" w:color="auto"/>
                  </w:divBdr>
                  <w:divsChild>
                    <w:div w:id="1726221950">
                      <w:marLeft w:val="0"/>
                      <w:marRight w:val="0"/>
                      <w:marTop w:val="0"/>
                      <w:marBottom w:val="0"/>
                      <w:divBdr>
                        <w:top w:val="none" w:sz="0" w:space="0" w:color="auto"/>
                        <w:left w:val="none" w:sz="0" w:space="0" w:color="auto"/>
                        <w:bottom w:val="none" w:sz="0" w:space="0" w:color="auto"/>
                        <w:right w:val="none" w:sz="0" w:space="0" w:color="auto"/>
                      </w:divBdr>
                      <w:divsChild>
                        <w:div w:id="669262036">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312563280">
          <w:marLeft w:val="0"/>
          <w:marRight w:val="0"/>
          <w:marTop w:val="0"/>
          <w:marBottom w:val="0"/>
          <w:divBdr>
            <w:top w:val="none" w:sz="0" w:space="0" w:color="auto"/>
            <w:left w:val="none" w:sz="0" w:space="0" w:color="auto"/>
            <w:bottom w:val="none" w:sz="0" w:space="0" w:color="auto"/>
            <w:right w:val="none" w:sz="0" w:space="0" w:color="auto"/>
          </w:divBdr>
          <w:divsChild>
            <w:div w:id="1971278689">
              <w:marLeft w:val="0"/>
              <w:marRight w:val="0"/>
              <w:marTop w:val="0"/>
              <w:marBottom w:val="0"/>
              <w:divBdr>
                <w:top w:val="none" w:sz="0" w:space="0" w:color="auto"/>
                <w:left w:val="none" w:sz="0" w:space="0" w:color="auto"/>
                <w:bottom w:val="none" w:sz="0" w:space="0" w:color="auto"/>
                <w:right w:val="none" w:sz="0" w:space="0" w:color="auto"/>
              </w:divBdr>
            </w:div>
            <w:div w:id="637615135">
              <w:marLeft w:val="0"/>
              <w:marRight w:val="0"/>
              <w:marTop w:val="0"/>
              <w:marBottom w:val="0"/>
              <w:divBdr>
                <w:top w:val="none" w:sz="0" w:space="0" w:color="auto"/>
                <w:left w:val="none" w:sz="0" w:space="0" w:color="auto"/>
                <w:bottom w:val="none" w:sz="0" w:space="0" w:color="auto"/>
                <w:right w:val="none" w:sz="0" w:space="0" w:color="auto"/>
              </w:divBdr>
              <w:divsChild>
                <w:div w:id="1883251699">
                  <w:marLeft w:val="0"/>
                  <w:marRight w:val="0"/>
                  <w:marTop w:val="0"/>
                  <w:marBottom w:val="0"/>
                  <w:divBdr>
                    <w:top w:val="none" w:sz="0" w:space="0" w:color="auto"/>
                    <w:left w:val="none" w:sz="0" w:space="0" w:color="auto"/>
                    <w:bottom w:val="none" w:sz="0" w:space="0" w:color="auto"/>
                    <w:right w:val="none" w:sz="0" w:space="0" w:color="auto"/>
                  </w:divBdr>
                  <w:divsChild>
                    <w:div w:id="1884440060">
                      <w:marLeft w:val="0"/>
                      <w:marRight w:val="0"/>
                      <w:marTop w:val="0"/>
                      <w:marBottom w:val="0"/>
                      <w:divBdr>
                        <w:top w:val="none" w:sz="0" w:space="0" w:color="auto"/>
                        <w:left w:val="none" w:sz="0" w:space="0" w:color="auto"/>
                        <w:bottom w:val="none" w:sz="0" w:space="0" w:color="auto"/>
                        <w:right w:val="none" w:sz="0" w:space="0" w:color="auto"/>
                      </w:divBdr>
                      <w:divsChild>
                        <w:div w:id="114007052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1558316476">
      <w:bodyDiv w:val="1"/>
      <w:marLeft w:val="0"/>
      <w:marRight w:val="0"/>
      <w:marTop w:val="0"/>
      <w:marBottom w:val="0"/>
      <w:divBdr>
        <w:top w:val="none" w:sz="0" w:space="0" w:color="auto"/>
        <w:left w:val="none" w:sz="0" w:space="0" w:color="auto"/>
        <w:bottom w:val="none" w:sz="0" w:space="0" w:color="auto"/>
        <w:right w:val="none" w:sz="0" w:space="0" w:color="auto"/>
      </w:divBdr>
      <w:divsChild>
        <w:div w:id="4849746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62670556">
      <w:bodyDiv w:val="1"/>
      <w:marLeft w:val="0"/>
      <w:marRight w:val="0"/>
      <w:marTop w:val="0"/>
      <w:marBottom w:val="0"/>
      <w:divBdr>
        <w:top w:val="none" w:sz="0" w:space="0" w:color="auto"/>
        <w:left w:val="none" w:sz="0" w:space="0" w:color="auto"/>
        <w:bottom w:val="none" w:sz="0" w:space="0" w:color="auto"/>
        <w:right w:val="none" w:sz="0" w:space="0" w:color="auto"/>
      </w:divBdr>
    </w:div>
    <w:div w:id="1563056572">
      <w:bodyDiv w:val="1"/>
      <w:marLeft w:val="0"/>
      <w:marRight w:val="0"/>
      <w:marTop w:val="0"/>
      <w:marBottom w:val="0"/>
      <w:divBdr>
        <w:top w:val="none" w:sz="0" w:space="0" w:color="auto"/>
        <w:left w:val="none" w:sz="0" w:space="0" w:color="auto"/>
        <w:bottom w:val="none" w:sz="0" w:space="0" w:color="auto"/>
        <w:right w:val="none" w:sz="0" w:space="0" w:color="auto"/>
      </w:divBdr>
      <w:divsChild>
        <w:div w:id="1371146420">
          <w:marLeft w:val="336"/>
          <w:marRight w:val="0"/>
          <w:marTop w:val="120"/>
          <w:marBottom w:val="312"/>
          <w:divBdr>
            <w:top w:val="none" w:sz="0" w:space="0" w:color="auto"/>
            <w:left w:val="none" w:sz="0" w:space="0" w:color="auto"/>
            <w:bottom w:val="none" w:sz="0" w:space="0" w:color="auto"/>
            <w:right w:val="none" w:sz="0" w:space="0" w:color="auto"/>
          </w:divBdr>
          <w:divsChild>
            <w:div w:id="141782532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896771084">
          <w:marLeft w:val="0"/>
          <w:marRight w:val="0"/>
          <w:marTop w:val="0"/>
          <w:marBottom w:val="120"/>
          <w:divBdr>
            <w:top w:val="none" w:sz="0" w:space="0" w:color="auto"/>
            <w:left w:val="none" w:sz="0" w:space="0" w:color="auto"/>
            <w:bottom w:val="none" w:sz="0" w:space="0" w:color="auto"/>
            <w:right w:val="none" w:sz="0" w:space="0" w:color="auto"/>
          </w:divBdr>
        </w:div>
      </w:divsChild>
    </w:div>
    <w:div w:id="1568496380">
      <w:bodyDiv w:val="1"/>
      <w:marLeft w:val="0"/>
      <w:marRight w:val="0"/>
      <w:marTop w:val="0"/>
      <w:marBottom w:val="0"/>
      <w:divBdr>
        <w:top w:val="none" w:sz="0" w:space="0" w:color="auto"/>
        <w:left w:val="none" w:sz="0" w:space="0" w:color="auto"/>
        <w:bottom w:val="none" w:sz="0" w:space="0" w:color="auto"/>
        <w:right w:val="none" w:sz="0" w:space="0" w:color="auto"/>
      </w:divBdr>
    </w:div>
    <w:div w:id="1578519682">
      <w:bodyDiv w:val="1"/>
      <w:marLeft w:val="0"/>
      <w:marRight w:val="0"/>
      <w:marTop w:val="0"/>
      <w:marBottom w:val="0"/>
      <w:divBdr>
        <w:top w:val="none" w:sz="0" w:space="0" w:color="auto"/>
        <w:left w:val="none" w:sz="0" w:space="0" w:color="auto"/>
        <w:bottom w:val="none" w:sz="0" w:space="0" w:color="auto"/>
        <w:right w:val="none" w:sz="0" w:space="0" w:color="auto"/>
      </w:divBdr>
    </w:div>
    <w:div w:id="1580405482">
      <w:bodyDiv w:val="1"/>
      <w:marLeft w:val="0"/>
      <w:marRight w:val="0"/>
      <w:marTop w:val="0"/>
      <w:marBottom w:val="0"/>
      <w:divBdr>
        <w:top w:val="none" w:sz="0" w:space="0" w:color="auto"/>
        <w:left w:val="none" w:sz="0" w:space="0" w:color="auto"/>
        <w:bottom w:val="none" w:sz="0" w:space="0" w:color="auto"/>
        <w:right w:val="none" w:sz="0" w:space="0" w:color="auto"/>
      </w:divBdr>
    </w:div>
    <w:div w:id="1580825462">
      <w:bodyDiv w:val="1"/>
      <w:marLeft w:val="0"/>
      <w:marRight w:val="0"/>
      <w:marTop w:val="0"/>
      <w:marBottom w:val="0"/>
      <w:divBdr>
        <w:top w:val="none" w:sz="0" w:space="0" w:color="auto"/>
        <w:left w:val="none" w:sz="0" w:space="0" w:color="auto"/>
        <w:bottom w:val="none" w:sz="0" w:space="0" w:color="auto"/>
        <w:right w:val="none" w:sz="0" w:space="0" w:color="auto"/>
      </w:divBdr>
    </w:div>
    <w:div w:id="1581408953">
      <w:bodyDiv w:val="1"/>
      <w:marLeft w:val="0"/>
      <w:marRight w:val="0"/>
      <w:marTop w:val="0"/>
      <w:marBottom w:val="0"/>
      <w:divBdr>
        <w:top w:val="none" w:sz="0" w:space="0" w:color="auto"/>
        <w:left w:val="none" w:sz="0" w:space="0" w:color="auto"/>
        <w:bottom w:val="none" w:sz="0" w:space="0" w:color="auto"/>
        <w:right w:val="none" w:sz="0" w:space="0" w:color="auto"/>
      </w:divBdr>
    </w:div>
    <w:div w:id="1584099467">
      <w:bodyDiv w:val="1"/>
      <w:marLeft w:val="0"/>
      <w:marRight w:val="0"/>
      <w:marTop w:val="0"/>
      <w:marBottom w:val="0"/>
      <w:divBdr>
        <w:top w:val="none" w:sz="0" w:space="0" w:color="auto"/>
        <w:left w:val="none" w:sz="0" w:space="0" w:color="auto"/>
        <w:bottom w:val="none" w:sz="0" w:space="0" w:color="auto"/>
        <w:right w:val="none" w:sz="0" w:space="0" w:color="auto"/>
      </w:divBdr>
    </w:div>
    <w:div w:id="1584416117">
      <w:bodyDiv w:val="1"/>
      <w:marLeft w:val="0"/>
      <w:marRight w:val="0"/>
      <w:marTop w:val="0"/>
      <w:marBottom w:val="0"/>
      <w:divBdr>
        <w:top w:val="none" w:sz="0" w:space="0" w:color="auto"/>
        <w:left w:val="none" w:sz="0" w:space="0" w:color="auto"/>
        <w:bottom w:val="none" w:sz="0" w:space="0" w:color="auto"/>
        <w:right w:val="none" w:sz="0" w:space="0" w:color="auto"/>
      </w:divBdr>
    </w:div>
    <w:div w:id="1588268053">
      <w:bodyDiv w:val="1"/>
      <w:marLeft w:val="0"/>
      <w:marRight w:val="0"/>
      <w:marTop w:val="0"/>
      <w:marBottom w:val="0"/>
      <w:divBdr>
        <w:top w:val="none" w:sz="0" w:space="0" w:color="auto"/>
        <w:left w:val="none" w:sz="0" w:space="0" w:color="auto"/>
        <w:bottom w:val="none" w:sz="0" w:space="0" w:color="auto"/>
        <w:right w:val="none" w:sz="0" w:space="0" w:color="auto"/>
      </w:divBdr>
    </w:div>
    <w:div w:id="1598750993">
      <w:bodyDiv w:val="1"/>
      <w:marLeft w:val="0"/>
      <w:marRight w:val="0"/>
      <w:marTop w:val="0"/>
      <w:marBottom w:val="0"/>
      <w:divBdr>
        <w:top w:val="none" w:sz="0" w:space="0" w:color="auto"/>
        <w:left w:val="none" w:sz="0" w:space="0" w:color="auto"/>
        <w:bottom w:val="none" w:sz="0" w:space="0" w:color="auto"/>
        <w:right w:val="none" w:sz="0" w:space="0" w:color="auto"/>
      </w:divBdr>
    </w:div>
    <w:div w:id="1602488729">
      <w:bodyDiv w:val="1"/>
      <w:marLeft w:val="0"/>
      <w:marRight w:val="0"/>
      <w:marTop w:val="0"/>
      <w:marBottom w:val="0"/>
      <w:divBdr>
        <w:top w:val="none" w:sz="0" w:space="0" w:color="auto"/>
        <w:left w:val="none" w:sz="0" w:space="0" w:color="auto"/>
        <w:bottom w:val="none" w:sz="0" w:space="0" w:color="auto"/>
        <w:right w:val="none" w:sz="0" w:space="0" w:color="auto"/>
      </w:divBdr>
    </w:div>
    <w:div w:id="1603420623">
      <w:bodyDiv w:val="1"/>
      <w:marLeft w:val="0"/>
      <w:marRight w:val="0"/>
      <w:marTop w:val="0"/>
      <w:marBottom w:val="0"/>
      <w:divBdr>
        <w:top w:val="none" w:sz="0" w:space="0" w:color="auto"/>
        <w:left w:val="none" w:sz="0" w:space="0" w:color="auto"/>
        <w:bottom w:val="none" w:sz="0" w:space="0" w:color="auto"/>
        <w:right w:val="none" w:sz="0" w:space="0" w:color="auto"/>
      </w:divBdr>
    </w:div>
    <w:div w:id="1607302891">
      <w:bodyDiv w:val="1"/>
      <w:marLeft w:val="0"/>
      <w:marRight w:val="0"/>
      <w:marTop w:val="0"/>
      <w:marBottom w:val="0"/>
      <w:divBdr>
        <w:top w:val="none" w:sz="0" w:space="0" w:color="auto"/>
        <w:left w:val="none" w:sz="0" w:space="0" w:color="auto"/>
        <w:bottom w:val="none" w:sz="0" w:space="0" w:color="auto"/>
        <w:right w:val="none" w:sz="0" w:space="0" w:color="auto"/>
      </w:divBdr>
    </w:div>
    <w:div w:id="1611429446">
      <w:bodyDiv w:val="1"/>
      <w:marLeft w:val="0"/>
      <w:marRight w:val="0"/>
      <w:marTop w:val="0"/>
      <w:marBottom w:val="0"/>
      <w:divBdr>
        <w:top w:val="none" w:sz="0" w:space="0" w:color="auto"/>
        <w:left w:val="none" w:sz="0" w:space="0" w:color="auto"/>
        <w:bottom w:val="none" w:sz="0" w:space="0" w:color="auto"/>
        <w:right w:val="none" w:sz="0" w:space="0" w:color="auto"/>
      </w:divBdr>
    </w:div>
    <w:div w:id="1611930771">
      <w:bodyDiv w:val="1"/>
      <w:marLeft w:val="0"/>
      <w:marRight w:val="0"/>
      <w:marTop w:val="0"/>
      <w:marBottom w:val="0"/>
      <w:divBdr>
        <w:top w:val="none" w:sz="0" w:space="0" w:color="auto"/>
        <w:left w:val="none" w:sz="0" w:space="0" w:color="auto"/>
        <w:bottom w:val="none" w:sz="0" w:space="0" w:color="auto"/>
        <w:right w:val="none" w:sz="0" w:space="0" w:color="auto"/>
      </w:divBdr>
    </w:div>
    <w:div w:id="1616719314">
      <w:bodyDiv w:val="1"/>
      <w:marLeft w:val="0"/>
      <w:marRight w:val="0"/>
      <w:marTop w:val="0"/>
      <w:marBottom w:val="0"/>
      <w:divBdr>
        <w:top w:val="none" w:sz="0" w:space="0" w:color="auto"/>
        <w:left w:val="none" w:sz="0" w:space="0" w:color="auto"/>
        <w:bottom w:val="none" w:sz="0" w:space="0" w:color="auto"/>
        <w:right w:val="none" w:sz="0" w:space="0" w:color="auto"/>
      </w:divBdr>
    </w:div>
    <w:div w:id="1618560259">
      <w:bodyDiv w:val="1"/>
      <w:marLeft w:val="0"/>
      <w:marRight w:val="0"/>
      <w:marTop w:val="0"/>
      <w:marBottom w:val="0"/>
      <w:divBdr>
        <w:top w:val="none" w:sz="0" w:space="0" w:color="auto"/>
        <w:left w:val="none" w:sz="0" w:space="0" w:color="auto"/>
        <w:bottom w:val="none" w:sz="0" w:space="0" w:color="auto"/>
        <w:right w:val="none" w:sz="0" w:space="0" w:color="auto"/>
      </w:divBdr>
    </w:div>
    <w:div w:id="1618633718">
      <w:bodyDiv w:val="1"/>
      <w:marLeft w:val="0"/>
      <w:marRight w:val="0"/>
      <w:marTop w:val="0"/>
      <w:marBottom w:val="0"/>
      <w:divBdr>
        <w:top w:val="none" w:sz="0" w:space="0" w:color="auto"/>
        <w:left w:val="none" w:sz="0" w:space="0" w:color="auto"/>
        <w:bottom w:val="none" w:sz="0" w:space="0" w:color="auto"/>
        <w:right w:val="none" w:sz="0" w:space="0" w:color="auto"/>
      </w:divBdr>
    </w:div>
    <w:div w:id="1621451803">
      <w:bodyDiv w:val="1"/>
      <w:marLeft w:val="0"/>
      <w:marRight w:val="0"/>
      <w:marTop w:val="0"/>
      <w:marBottom w:val="0"/>
      <w:divBdr>
        <w:top w:val="none" w:sz="0" w:space="0" w:color="auto"/>
        <w:left w:val="none" w:sz="0" w:space="0" w:color="auto"/>
        <w:bottom w:val="none" w:sz="0" w:space="0" w:color="auto"/>
        <w:right w:val="none" w:sz="0" w:space="0" w:color="auto"/>
      </w:divBdr>
    </w:div>
    <w:div w:id="1622347262">
      <w:bodyDiv w:val="1"/>
      <w:marLeft w:val="0"/>
      <w:marRight w:val="0"/>
      <w:marTop w:val="0"/>
      <w:marBottom w:val="0"/>
      <w:divBdr>
        <w:top w:val="none" w:sz="0" w:space="0" w:color="auto"/>
        <w:left w:val="none" w:sz="0" w:space="0" w:color="auto"/>
        <w:bottom w:val="none" w:sz="0" w:space="0" w:color="auto"/>
        <w:right w:val="none" w:sz="0" w:space="0" w:color="auto"/>
      </w:divBdr>
    </w:div>
    <w:div w:id="1628974281">
      <w:bodyDiv w:val="1"/>
      <w:marLeft w:val="0"/>
      <w:marRight w:val="0"/>
      <w:marTop w:val="0"/>
      <w:marBottom w:val="0"/>
      <w:divBdr>
        <w:top w:val="none" w:sz="0" w:space="0" w:color="auto"/>
        <w:left w:val="none" w:sz="0" w:space="0" w:color="auto"/>
        <w:bottom w:val="none" w:sz="0" w:space="0" w:color="auto"/>
        <w:right w:val="none" w:sz="0" w:space="0" w:color="auto"/>
      </w:divBdr>
    </w:div>
    <w:div w:id="1632857145">
      <w:bodyDiv w:val="1"/>
      <w:marLeft w:val="0"/>
      <w:marRight w:val="0"/>
      <w:marTop w:val="0"/>
      <w:marBottom w:val="0"/>
      <w:divBdr>
        <w:top w:val="none" w:sz="0" w:space="0" w:color="auto"/>
        <w:left w:val="none" w:sz="0" w:space="0" w:color="auto"/>
        <w:bottom w:val="none" w:sz="0" w:space="0" w:color="auto"/>
        <w:right w:val="none" w:sz="0" w:space="0" w:color="auto"/>
      </w:divBdr>
    </w:div>
    <w:div w:id="1632859456">
      <w:bodyDiv w:val="1"/>
      <w:marLeft w:val="0"/>
      <w:marRight w:val="0"/>
      <w:marTop w:val="0"/>
      <w:marBottom w:val="0"/>
      <w:divBdr>
        <w:top w:val="none" w:sz="0" w:space="0" w:color="auto"/>
        <w:left w:val="none" w:sz="0" w:space="0" w:color="auto"/>
        <w:bottom w:val="none" w:sz="0" w:space="0" w:color="auto"/>
        <w:right w:val="none" w:sz="0" w:space="0" w:color="auto"/>
      </w:divBdr>
    </w:div>
    <w:div w:id="1633293353">
      <w:bodyDiv w:val="1"/>
      <w:marLeft w:val="0"/>
      <w:marRight w:val="0"/>
      <w:marTop w:val="0"/>
      <w:marBottom w:val="0"/>
      <w:divBdr>
        <w:top w:val="none" w:sz="0" w:space="0" w:color="auto"/>
        <w:left w:val="none" w:sz="0" w:space="0" w:color="auto"/>
        <w:bottom w:val="none" w:sz="0" w:space="0" w:color="auto"/>
        <w:right w:val="none" w:sz="0" w:space="0" w:color="auto"/>
      </w:divBdr>
    </w:div>
    <w:div w:id="1636059476">
      <w:bodyDiv w:val="1"/>
      <w:marLeft w:val="0"/>
      <w:marRight w:val="0"/>
      <w:marTop w:val="0"/>
      <w:marBottom w:val="0"/>
      <w:divBdr>
        <w:top w:val="none" w:sz="0" w:space="0" w:color="auto"/>
        <w:left w:val="none" w:sz="0" w:space="0" w:color="auto"/>
        <w:bottom w:val="none" w:sz="0" w:space="0" w:color="auto"/>
        <w:right w:val="none" w:sz="0" w:space="0" w:color="auto"/>
      </w:divBdr>
    </w:div>
    <w:div w:id="1637569628">
      <w:bodyDiv w:val="1"/>
      <w:marLeft w:val="0"/>
      <w:marRight w:val="0"/>
      <w:marTop w:val="0"/>
      <w:marBottom w:val="0"/>
      <w:divBdr>
        <w:top w:val="none" w:sz="0" w:space="0" w:color="auto"/>
        <w:left w:val="none" w:sz="0" w:space="0" w:color="auto"/>
        <w:bottom w:val="none" w:sz="0" w:space="0" w:color="auto"/>
        <w:right w:val="none" w:sz="0" w:space="0" w:color="auto"/>
      </w:divBdr>
    </w:div>
    <w:div w:id="1638760255">
      <w:bodyDiv w:val="1"/>
      <w:marLeft w:val="0"/>
      <w:marRight w:val="0"/>
      <w:marTop w:val="0"/>
      <w:marBottom w:val="0"/>
      <w:divBdr>
        <w:top w:val="none" w:sz="0" w:space="0" w:color="auto"/>
        <w:left w:val="none" w:sz="0" w:space="0" w:color="auto"/>
        <w:bottom w:val="none" w:sz="0" w:space="0" w:color="auto"/>
        <w:right w:val="none" w:sz="0" w:space="0" w:color="auto"/>
      </w:divBdr>
    </w:div>
    <w:div w:id="1642269954">
      <w:bodyDiv w:val="1"/>
      <w:marLeft w:val="0"/>
      <w:marRight w:val="0"/>
      <w:marTop w:val="0"/>
      <w:marBottom w:val="0"/>
      <w:divBdr>
        <w:top w:val="none" w:sz="0" w:space="0" w:color="auto"/>
        <w:left w:val="none" w:sz="0" w:space="0" w:color="auto"/>
        <w:bottom w:val="none" w:sz="0" w:space="0" w:color="auto"/>
        <w:right w:val="none" w:sz="0" w:space="0" w:color="auto"/>
      </w:divBdr>
    </w:div>
    <w:div w:id="1644581661">
      <w:bodyDiv w:val="1"/>
      <w:marLeft w:val="0"/>
      <w:marRight w:val="0"/>
      <w:marTop w:val="0"/>
      <w:marBottom w:val="0"/>
      <w:divBdr>
        <w:top w:val="none" w:sz="0" w:space="0" w:color="auto"/>
        <w:left w:val="none" w:sz="0" w:space="0" w:color="auto"/>
        <w:bottom w:val="none" w:sz="0" w:space="0" w:color="auto"/>
        <w:right w:val="none" w:sz="0" w:space="0" w:color="auto"/>
      </w:divBdr>
      <w:divsChild>
        <w:div w:id="1021052224">
          <w:marLeft w:val="0"/>
          <w:marRight w:val="0"/>
          <w:marTop w:val="0"/>
          <w:marBottom w:val="0"/>
          <w:divBdr>
            <w:top w:val="none" w:sz="0" w:space="0" w:color="auto"/>
            <w:left w:val="none" w:sz="0" w:space="0" w:color="auto"/>
            <w:bottom w:val="none" w:sz="0" w:space="0" w:color="auto"/>
            <w:right w:val="none" w:sz="0" w:space="0" w:color="auto"/>
          </w:divBdr>
          <w:divsChild>
            <w:div w:id="155727494">
              <w:marLeft w:val="0"/>
              <w:marRight w:val="0"/>
              <w:marTop w:val="0"/>
              <w:marBottom w:val="0"/>
              <w:divBdr>
                <w:top w:val="none" w:sz="0" w:space="0" w:color="auto"/>
                <w:left w:val="none" w:sz="0" w:space="0" w:color="auto"/>
                <w:bottom w:val="none" w:sz="0" w:space="0" w:color="auto"/>
                <w:right w:val="none" w:sz="0" w:space="0" w:color="auto"/>
              </w:divBdr>
            </w:div>
            <w:div w:id="2134324613">
              <w:marLeft w:val="0"/>
              <w:marRight w:val="0"/>
              <w:marTop w:val="0"/>
              <w:marBottom w:val="0"/>
              <w:divBdr>
                <w:top w:val="none" w:sz="0" w:space="0" w:color="auto"/>
                <w:left w:val="none" w:sz="0" w:space="0" w:color="auto"/>
                <w:bottom w:val="none" w:sz="0" w:space="0" w:color="auto"/>
                <w:right w:val="none" w:sz="0" w:space="0" w:color="auto"/>
              </w:divBdr>
              <w:divsChild>
                <w:div w:id="6252207">
                  <w:marLeft w:val="0"/>
                  <w:marRight w:val="0"/>
                  <w:marTop w:val="0"/>
                  <w:marBottom w:val="0"/>
                  <w:divBdr>
                    <w:top w:val="none" w:sz="0" w:space="0" w:color="auto"/>
                    <w:left w:val="none" w:sz="0" w:space="0" w:color="auto"/>
                    <w:bottom w:val="none" w:sz="0" w:space="0" w:color="auto"/>
                    <w:right w:val="none" w:sz="0" w:space="0" w:color="auto"/>
                  </w:divBdr>
                  <w:divsChild>
                    <w:div w:id="494955804">
                      <w:marLeft w:val="336"/>
                      <w:marRight w:val="0"/>
                      <w:marTop w:val="120"/>
                      <w:marBottom w:val="312"/>
                      <w:divBdr>
                        <w:top w:val="none" w:sz="0" w:space="0" w:color="auto"/>
                        <w:left w:val="none" w:sz="0" w:space="0" w:color="auto"/>
                        <w:bottom w:val="none" w:sz="0" w:space="0" w:color="auto"/>
                        <w:right w:val="none" w:sz="0" w:space="0" w:color="auto"/>
                      </w:divBdr>
                      <w:divsChild>
                        <w:div w:id="105103250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sChild>
            </w:div>
          </w:divsChild>
        </w:div>
      </w:divsChild>
    </w:div>
    <w:div w:id="1644693418">
      <w:bodyDiv w:val="1"/>
      <w:marLeft w:val="0"/>
      <w:marRight w:val="0"/>
      <w:marTop w:val="0"/>
      <w:marBottom w:val="0"/>
      <w:divBdr>
        <w:top w:val="none" w:sz="0" w:space="0" w:color="auto"/>
        <w:left w:val="none" w:sz="0" w:space="0" w:color="auto"/>
        <w:bottom w:val="none" w:sz="0" w:space="0" w:color="auto"/>
        <w:right w:val="none" w:sz="0" w:space="0" w:color="auto"/>
      </w:divBdr>
    </w:div>
    <w:div w:id="1651127618">
      <w:bodyDiv w:val="1"/>
      <w:marLeft w:val="0"/>
      <w:marRight w:val="0"/>
      <w:marTop w:val="0"/>
      <w:marBottom w:val="0"/>
      <w:divBdr>
        <w:top w:val="none" w:sz="0" w:space="0" w:color="auto"/>
        <w:left w:val="none" w:sz="0" w:space="0" w:color="auto"/>
        <w:bottom w:val="none" w:sz="0" w:space="0" w:color="auto"/>
        <w:right w:val="none" w:sz="0" w:space="0" w:color="auto"/>
      </w:divBdr>
    </w:div>
    <w:div w:id="1652100927">
      <w:bodyDiv w:val="1"/>
      <w:marLeft w:val="0"/>
      <w:marRight w:val="0"/>
      <w:marTop w:val="0"/>
      <w:marBottom w:val="0"/>
      <w:divBdr>
        <w:top w:val="none" w:sz="0" w:space="0" w:color="auto"/>
        <w:left w:val="none" w:sz="0" w:space="0" w:color="auto"/>
        <w:bottom w:val="none" w:sz="0" w:space="0" w:color="auto"/>
        <w:right w:val="none" w:sz="0" w:space="0" w:color="auto"/>
      </w:divBdr>
    </w:div>
    <w:div w:id="1654404601">
      <w:bodyDiv w:val="1"/>
      <w:marLeft w:val="0"/>
      <w:marRight w:val="0"/>
      <w:marTop w:val="0"/>
      <w:marBottom w:val="0"/>
      <w:divBdr>
        <w:top w:val="none" w:sz="0" w:space="0" w:color="auto"/>
        <w:left w:val="none" w:sz="0" w:space="0" w:color="auto"/>
        <w:bottom w:val="none" w:sz="0" w:space="0" w:color="auto"/>
        <w:right w:val="none" w:sz="0" w:space="0" w:color="auto"/>
      </w:divBdr>
    </w:div>
    <w:div w:id="1656370146">
      <w:bodyDiv w:val="1"/>
      <w:marLeft w:val="0"/>
      <w:marRight w:val="0"/>
      <w:marTop w:val="0"/>
      <w:marBottom w:val="0"/>
      <w:divBdr>
        <w:top w:val="none" w:sz="0" w:space="0" w:color="auto"/>
        <w:left w:val="none" w:sz="0" w:space="0" w:color="auto"/>
        <w:bottom w:val="none" w:sz="0" w:space="0" w:color="auto"/>
        <w:right w:val="none" w:sz="0" w:space="0" w:color="auto"/>
      </w:divBdr>
    </w:div>
    <w:div w:id="1657958417">
      <w:bodyDiv w:val="1"/>
      <w:marLeft w:val="0"/>
      <w:marRight w:val="0"/>
      <w:marTop w:val="0"/>
      <w:marBottom w:val="0"/>
      <w:divBdr>
        <w:top w:val="none" w:sz="0" w:space="0" w:color="auto"/>
        <w:left w:val="none" w:sz="0" w:space="0" w:color="auto"/>
        <w:bottom w:val="none" w:sz="0" w:space="0" w:color="auto"/>
        <w:right w:val="none" w:sz="0" w:space="0" w:color="auto"/>
      </w:divBdr>
      <w:divsChild>
        <w:div w:id="1212620261">
          <w:marLeft w:val="0"/>
          <w:marRight w:val="0"/>
          <w:marTop w:val="0"/>
          <w:marBottom w:val="0"/>
          <w:divBdr>
            <w:top w:val="none" w:sz="0" w:space="0" w:color="auto"/>
            <w:left w:val="none" w:sz="0" w:space="0" w:color="auto"/>
            <w:bottom w:val="none" w:sz="0" w:space="0" w:color="auto"/>
            <w:right w:val="none" w:sz="0" w:space="0" w:color="auto"/>
          </w:divBdr>
        </w:div>
      </w:divsChild>
    </w:div>
    <w:div w:id="1662733475">
      <w:bodyDiv w:val="1"/>
      <w:marLeft w:val="0"/>
      <w:marRight w:val="0"/>
      <w:marTop w:val="0"/>
      <w:marBottom w:val="0"/>
      <w:divBdr>
        <w:top w:val="none" w:sz="0" w:space="0" w:color="auto"/>
        <w:left w:val="none" w:sz="0" w:space="0" w:color="auto"/>
        <w:bottom w:val="none" w:sz="0" w:space="0" w:color="auto"/>
        <w:right w:val="none" w:sz="0" w:space="0" w:color="auto"/>
      </w:divBdr>
    </w:div>
    <w:div w:id="1664317684">
      <w:bodyDiv w:val="1"/>
      <w:marLeft w:val="0"/>
      <w:marRight w:val="0"/>
      <w:marTop w:val="0"/>
      <w:marBottom w:val="0"/>
      <w:divBdr>
        <w:top w:val="none" w:sz="0" w:space="0" w:color="auto"/>
        <w:left w:val="none" w:sz="0" w:space="0" w:color="auto"/>
        <w:bottom w:val="none" w:sz="0" w:space="0" w:color="auto"/>
        <w:right w:val="none" w:sz="0" w:space="0" w:color="auto"/>
      </w:divBdr>
      <w:divsChild>
        <w:div w:id="1047678467">
          <w:marLeft w:val="547"/>
          <w:marRight w:val="0"/>
          <w:marTop w:val="106"/>
          <w:marBottom w:val="0"/>
          <w:divBdr>
            <w:top w:val="none" w:sz="0" w:space="0" w:color="auto"/>
            <w:left w:val="none" w:sz="0" w:space="0" w:color="auto"/>
            <w:bottom w:val="none" w:sz="0" w:space="0" w:color="auto"/>
            <w:right w:val="none" w:sz="0" w:space="0" w:color="auto"/>
          </w:divBdr>
        </w:div>
      </w:divsChild>
    </w:div>
    <w:div w:id="1667055034">
      <w:bodyDiv w:val="1"/>
      <w:marLeft w:val="0"/>
      <w:marRight w:val="0"/>
      <w:marTop w:val="0"/>
      <w:marBottom w:val="0"/>
      <w:divBdr>
        <w:top w:val="none" w:sz="0" w:space="0" w:color="auto"/>
        <w:left w:val="none" w:sz="0" w:space="0" w:color="auto"/>
        <w:bottom w:val="none" w:sz="0" w:space="0" w:color="auto"/>
        <w:right w:val="none" w:sz="0" w:space="0" w:color="auto"/>
      </w:divBdr>
    </w:div>
    <w:div w:id="1668820377">
      <w:bodyDiv w:val="1"/>
      <w:marLeft w:val="0"/>
      <w:marRight w:val="0"/>
      <w:marTop w:val="0"/>
      <w:marBottom w:val="0"/>
      <w:divBdr>
        <w:top w:val="none" w:sz="0" w:space="0" w:color="auto"/>
        <w:left w:val="none" w:sz="0" w:space="0" w:color="auto"/>
        <w:bottom w:val="none" w:sz="0" w:space="0" w:color="auto"/>
        <w:right w:val="none" w:sz="0" w:space="0" w:color="auto"/>
      </w:divBdr>
    </w:div>
    <w:div w:id="1669988999">
      <w:bodyDiv w:val="1"/>
      <w:marLeft w:val="0"/>
      <w:marRight w:val="0"/>
      <w:marTop w:val="0"/>
      <w:marBottom w:val="0"/>
      <w:divBdr>
        <w:top w:val="none" w:sz="0" w:space="0" w:color="auto"/>
        <w:left w:val="none" w:sz="0" w:space="0" w:color="auto"/>
        <w:bottom w:val="none" w:sz="0" w:space="0" w:color="auto"/>
        <w:right w:val="none" w:sz="0" w:space="0" w:color="auto"/>
      </w:divBdr>
    </w:div>
    <w:div w:id="1673297580">
      <w:bodyDiv w:val="1"/>
      <w:marLeft w:val="0"/>
      <w:marRight w:val="0"/>
      <w:marTop w:val="0"/>
      <w:marBottom w:val="0"/>
      <w:divBdr>
        <w:top w:val="none" w:sz="0" w:space="0" w:color="auto"/>
        <w:left w:val="none" w:sz="0" w:space="0" w:color="auto"/>
        <w:bottom w:val="none" w:sz="0" w:space="0" w:color="auto"/>
        <w:right w:val="none" w:sz="0" w:space="0" w:color="auto"/>
      </w:divBdr>
    </w:div>
    <w:div w:id="1675957173">
      <w:bodyDiv w:val="1"/>
      <w:marLeft w:val="0"/>
      <w:marRight w:val="0"/>
      <w:marTop w:val="0"/>
      <w:marBottom w:val="0"/>
      <w:divBdr>
        <w:top w:val="none" w:sz="0" w:space="0" w:color="auto"/>
        <w:left w:val="none" w:sz="0" w:space="0" w:color="auto"/>
        <w:bottom w:val="none" w:sz="0" w:space="0" w:color="auto"/>
        <w:right w:val="none" w:sz="0" w:space="0" w:color="auto"/>
      </w:divBdr>
    </w:div>
    <w:div w:id="1677073618">
      <w:bodyDiv w:val="1"/>
      <w:marLeft w:val="0"/>
      <w:marRight w:val="0"/>
      <w:marTop w:val="0"/>
      <w:marBottom w:val="0"/>
      <w:divBdr>
        <w:top w:val="none" w:sz="0" w:space="0" w:color="auto"/>
        <w:left w:val="none" w:sz="0" w:space="0" w:color="auto"/>
        <w:bottom w:val="none" w:sz="0" w:space="0" w:color="auto"/>
        <w:right w:val="none" w:sz="0" w:space="0" w:color="auto"/>
      </w:divBdr>
    </w:div>
    <w:div w:id="1677920985">
      <w:bodyDiv w:val="1"/>
      <w:marLeft w:val="0"/>
      <w:marRight w:val="0"/>
      <w:marTop w:val="0"/>
      <w:marBottom w:val="0"/>
      <w:divBdr>
        <w:top w:val="none" w:sz="0" w:space="0" w:color="auto"/>
        <w:left w:val="none" w:sz="0" w:space="0" w:color="auto"/>
        <w:bottom w:val="none" w:sz="0" w:space="0" w:color="auto"/>
        <w:right w:val="none" w:sz="0" w:space="0" w:color="auto"/>
      </w:divBdr>
    </w:div>
    <w:div w:id="1680352320">
      <w:bodyDiv w:val="1"/>
      <w:marLeft w:val="0"/>
      <w:marRight w:val="0"/>
      <w:marTop w:val="0"/>
      <w:marBottom w:val="0"/>
      <w:divBdr>
        <w:top w:val="none" w:sz="0" w:space="0" w:color="auto"/>
        <w:left w:val="none" w:sz="0" w:space="0" w:color="auto"/>
        <w:bottom w:val="none" w:sz="0" w:space="0" w:color="auto"/>
        <w:right w:val="none" w:sz="0" w:space="0" w:color="auto"/>
      </w:divBdr>
    </w:div>
    <w:div w:id="1682508065">
      <w:bodyDiv w:val="1"/>
      <w:marLeft w:val="0"/>
      <w:marRight w:val="0"/>
      <w:marTop w:val="0"/>
      <w:marBottom w:val="0"/>
      <w:divBdr>
        <w:top w:val="none" w:sz="0" w:space="0" w:color="auto"/>
        <w:left w:val="none" w:sz="0" w:space="0" w:color="auto"/>
        <w:bottom w:val="none" w:sz="0" w:space="0" w:color="auto"/>
        <w:right w:val="none" w:sz="0" w:space="0" w:color="auto"/>
      </w:divBdr>
      <w:divsChild>
        <w:div w:id="101875273">
          <w:marLeft w:val="547"/>
          <w:marRight w:val="0"/>
          <w:marTop w:val="154"/>
          <w:marBottom w:val="0"/>
          <w:divBdr>
            <w:top w:val="none" w:sz="0" w:space="0" w:color="auto"/>
            <w:left w:val="none" w:sz="0" w:space="0" w:color="auto"/>
            <w:bottom w:val="none" w:sz="0" w:space="0" w:color="auto"/>
            <w:right w:val="none" w:sz="0" w:space="0" w:color="auto"/>
          </w:divBdr>
        </w:div>
        <w:div w:id="669066591">
          <w:marLeft w:val="1166"/>
          <w:marRight w:val="0"/>
          <w:marTop w:val="130"/>
          <w:marBottom w:val="0"/>
          <w:divBdr>
            <w:top w:val="none" w:sz="0" w:space="0" w:color="auto"/>
            <w:left w:val="none" w:sz="0" w:space="0" w:color="auto"/>
            <w:bottom w:val="none" w:sz="0" w:space="0" w:color="auto"/>
            <w:right w:val="none" w:sz="0" w:space="0" w:color="auto"/>
          </w:divBdr>
        </w:div>
        <w:div w:id="721637151">
          <w:marLeft w:val="1166"/>
          <w:marRight w:val="0"/>
          <w:marTop w:val="130"/>
          <w:marBottom w:val="0"/>
          <w:divBdr>
            <w:top w:val="none" w:sz="0" w:space="0" w:color="auto"/>
            <w:left w:val="none" w:sz="0" w:space="0" w:color="auto"/>
            <w:bottom w:val="none" w:sz="0" w:space="0" w:color="auto"/>
            <w:right w:val="none" w:sz="0" w:space="0" w:color="auto"/>
          </w:divBdr>
        </w:div>
        <w:div w:id="1023168598">
          <w:marLeft w:val="547"/>
          <w:marRight w:val="0"/>
          <w:marTop w:val="154"/>
          <w:marBottom w:val="0"/>
          <w:divBdr>
            <w:top w:val="none" w:sz="0" w:space="0" w:color="auto"/>
            <w:left w:val="none" w:sz="0" w:space="0" w:color="auto"/>
            <w:bottom w:val="none" w:sz="0" w:space="0" w:color="auto"/>
            <w:right w:val="none" w:sz="0" w:space="0" w:color="auto"/>
          </w:divBdr>
        </w:div>
        <w:div w:id="1269775697">
          <w:marLeft w:val="1166"/>
          <w:marRight w:val="0"/>
          <w:marTop w:val="130"/>
          <w:marBottom w:val="0"/>
          <w:divBdr>
            <w:top w:val="none" w:sz="0" w:space="0" w:color="auto"/>
            <w:left w:val="none" w:sz="0" w:space="0" w:color="auto"/>
            <w:bottom w:val="none" w:sz="0" w:space="0" w:color="auto"/>
            <w:right w:val="none" w:sz="0" w:space="0" w:color="auto"/>
          </w:divBdr>
        </w:div>
        <w:div w:id="1702320138">
          <w:marLeft w:val="1166"/>
          <w:marRight w:val="0"/>
          <w:marTop w:val="130"/>
          <w:marBottom w:val="0"/>
          <w:divBdr>
            <w:top w:val="none" w:sz="0" w:space="0" w:color="auto"/>
            <w:left w:val="none" w:sz="0" w:space="0" w:color="auto"/>
            <w:bottom w:val="none" w:sz="0" w:space="0" w:color="auto"/>
            <w:right w:val="none" w:sz="0" w:space="0" w:color="auto"/>
          </w:divBdr>
        </w:div>
        <w:div w:id="1987322817">
          <w:marLeft w:val="1166"/>
          <w:marRight w:val="0"/>
          <w:marTop w:val="130"/>
          <w:marBottom w:val="0"/>
          <w:divBdr>
            <w:top w:val="none" w:sz="0" w:space="0" w:color="auto"/>
            <w:left w:val="none" w:sz="0" w:space="0" w:color="auto"/>
            <w:bottom w:val="none" w:sz="0" w:space="0" w:color="auto"/>
            <w:right w:val="none" w:sz="0" w:space="0" w:color="auto"/>
          </w:divBdr>
        </w:div>
      </w:divsChild>
    </w:div>
    <w:div w:id="1682930802">
      <w:bodyDiv w:val="1"/>
      <w:marLeft w:val="0"/>
      <w:marRight w:val="0"/>
      <w:marTop w:val="0"/>
      <w:marBottom w:val="0"/>
      <w:divBdr>
        <w:top w:val="none" w:sz="0" w:space="0" w:color="auto"/>
        <w:left w:val="none" w:sz="0" w:space="0" w:color="auto"/>
        <w:bottom w:val="none" w:sz="0" w:space="0" w:color="auto"/>
        <w:right w:val="none" w:sz="0" w:space="0" w:color="auto"/>
      </w:divBdr>
      <w:divsChild>
        <w:div w:id="1860655173">
          <w:marLeft w:val="0"/>
          <w:marRight w:val="0"/>
          <w:marTop w:val="0"/>
          <w:marBottom w:val="0"/>
          <w:divBdr>
            <w:top w:val="none" w:sz="0" w:space="0" w:color="auto"/>
            <w:left w:val="none" w:sz="0" w:space="0" w:color="auto"/>
            <w:bottom w:val="none" w:sz="0" w:space="0" w:color="auto"/>
            <w:right w:val="none" w:sz="0" w:space="0" w:color="auto"/>
          </w:divBdr>
          <w:divsChild>
            <w:div w:id="1780903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816835">
      <w:bodyDiv w:val="1"/>
      <w:marLeft w:val="0"/>
      <w:marRight w:val="0"/>
      <w:marTop w:val="0"/>
      <w:marBottom w:val="0"/>
      <w:divBdr>
        <w:top w:val="none" w:sz="0" w:space="0" w:color="auto"/>
        <w:left w:val="none" w:sz="0" w:space="0" w:color="auto"/>
        <w:bottom w:val="none" w:sz="0" w:space="0" w:color="auto"/>
        <w:right w:val="none" w:sz="0" w:space="0" w:color="auto"/>
      </w:divBdr>
    </w:div>
    <w:div w:id="1687749935">
      <w:bodyDiv w:val="1"/>
      <w:marLeft w:val="0"/>
      <w:marRight w:val="0"/>
      <w:marTop w:val="0"/>
      <w:marBottom w:val="0"/>
      <w:divBdr>
        <w:top w:val="none" w:sz="0" w:space="0" w:color="auto"/>
        <w:left w:val="none" w:sz="0" w:space="0" w:color="auto"/>
        <w:bottom w:val="none" w:sz="0" w:space="0" w:color="auto"/>
        <w:right w:val="none" w:sz="0" w:space="0" w:color="auto"/>
      </w:divBdr>
    </w:div>
    <w:div w:id="1688562374">
      <w:bodyDiv w:val="1"/>
      <w:marLeft w:val="0"/>
      <w:marRight w:val="0"/>
      <w:marTop w:val="0"/>
      <w:marBottom w:val="0"/>
      <w:divBdr>
        <w:top w:val="none" w:sz="0" w:space="0" w:color="auto"/>
        <w:left w:val="none" w:sz="0" w:space="0" w:color="auto"/>
        <w:bottom w:val="none" w:sz="0" w:space="0" w:color="auto"/>
        <w:right w:val="none" w:sz="0" w:space="0" w:color="auto"/>
      </w:divBdr>
    </w:div>
    <w:div w:id="1688829090">
      <w:bodyDiv w:val="1"/>
      <w:marLeft w:val="0"/>
      <w:marRight w:val="0"/>
      <w:marTop w:val="0"/>
      <w:marBottom w:val="0"/>
      <w:divBdr>
        <w:top w:val="none" w:sz="0" w:space="0" w:color="auto"/>
        <w:left w:val="none" w:sz="0" w:space="0" w:color="auto"/>
        <w:bottom w:val="none" w:sz="0" w:space="0" w:color="auto"/>
        <w:right w:val="none" w:sz="0" w:space="0" w:color="auto"/>
      </w:divBdr>
    </w:div>
    <w:div w:id="1691175590">
      <w:bodyDiv w:val="1"/>
      <w:marLeft w:val="0"/>
      <w:marRight w:val="0"/>
      <w:marTop w:val="0"/>
      <w:marBottom w:val="0"/>
      <w:divBdr>
        <w:top w:val="none" w:sz="0" w:space="0" w:color="auto"/>
        <w:left w:val="none" w:sz="0" w:space="0" w:color="auto"/>
        <w:bottom w:val="none" w:sz="0" w:space="0" w:color="auto"/>
        <w:right w:val="none" w:sz="0" w:space="0" w:color="auto"/>
      </w:divBdr>
    </w:div>
    <w:div w:id="1698458936">
      <w:bodyDiv w:val="1"/>
      <w:marLeft w:val="0"/>
      <w:marRight w:val="0"/>
      <w:marTop w:val="0"/>
      <w:marBottom w:val="0"/>
      <w:divBdr>
        <w:top w:val="none" w:sz="0" w:space="0" w:color="auto"/>
        <w:left w:val="none" w:sz="0" w:space="0" w:color="auto"/>
        <w:bottom w:val="none" w:sz="0" w:space="0" w:color="auto"/>
        <w:right w:val="none" w:sz="0" w:space="0" w:color="auto"/>
      </w:divBdr>
    </w:div>
    <w:div w:id="1702703748">
      <w:bodyDiv w:val="1"/>
      <w:marLeft w:val="0"/>
      <w:marRight w:val="0"/>
      <w:marTop w:val="0"/>
      <w:marBottom w:val="0"/>
      <w:divBdr>
        <w:top w:val="none" w:sz="0" w:space="0" w:color="auto"/>
        <w:left w:val="none" w:sz="0" w:space="0" w:color="auto"/>
        <w:bottom w:val="none" w:sz="0" w:space="0" w:color="auto"/>
        <w:right w:val="none" w:sz="0" w:space="0" w:color="auto"/>
      </w:divBdr>
    </w:div>
    <w:div w:id="1706978071">
      <w:bodyDiv w:val="1"/>
      <w:marLeft w:val="0"/>
      <w:marRight w:val="0"/>
      <w:marTop w:val="0"/>
      <w:marBottom w:val="0"/>
      <w:divBdr>
        <w:top w:val="none" w:sz="0" w:space="0" w:color="auto"/>
        <w:left w:val="none" w:sz="0" w:space="0" w:color="auto"/>
        <w:bottom w:val="none" w:sz="0" w:space="0" w:color="auto"/>
        <w:right w:val="none" w:sz="0" w:space="0" w:color="auto"/>
      </w:divBdr>
    </w:div>
    <w:div w:id="1707870852">
      <w:bodyDiv w:val="1"/>
      <w:marLeft w:val="0"/>
      <w:marRight w:val="0"/>
      <w:marTop w:val="0"/>
      <w:marBottom w:val="0"/>
      <w:divBdr>
        <w:top w:val="none" w:sz="0" w:space="0" w:color="auto"/>
        <w:left w:val="none" w:sz="0" w:space="0" w:color="auto"/>
        <w:bottom w:val="none" w:sz="0" w:space="0" w:color="auto"/>
        <w:right w:val="none" w:sz="0" w:space="0" w:color="auto"/>
      </w:divBdr>
    </w:div>
    <w:div w:id="1713922059">
      <w:bodyDiv w:val="1"/>
      <w:marLeft w:val="0"/>
      <w:marRight w:val="0"/>
      <w:marTop w:val="0"/>
      <w:marBottom w:val="0"/>
      <w:divBdr>
        <w:top w:val="none" w:sz="0" w:space="0" w:color="auto"/>
        <w:left w:val="none" w:sz="0" w:space="0" w:color="auto"/>
        <w:bottom w:val="none" w:sz="0" w:space="0" w:color="auto"/>
        <w:right w:val="none" w:sz="0" w:space="0" w:color="auto"/>
      </w:divBdr>
      <w:divsChild>
        <w:div w:id="472603777">
          <w:blockQuote w:val="1"/>
          <w:marLeft w:val="0"/>
          <w:marRight w:val="0"/>
          <w:marTop w:val="450"/>
          <w:marBottom w:val="450"/>
          <w:divBdr>
            <w:top w:val="none" w:sz="0" w:space="0" w:color="auto"/>
            <w:left w:val="single" w:sz="36" w:space="23" w:color="DFE4E6"/>
            <w:bottom w:val="none" w:sz="0" w:space="0" w:color="auto"/>
            <w:right w:val="none" w:sz="0" w:space="0" w:color="auto"/>
          </w:divBdr>
        </w:div>
        <w:div w:id="1878394497">
          <w:blockQuote w:val="1"/>
          <w:marLeft w:val="0"/>
          <w:marRight w:val="0"/>
          <w:marTop w:val="450"/>
          <w:marBottom w:val="450"/>
          <w:divBdr>
            <w:top w:val="none" w:sz="0" w:space="0" w:color="auto"/>
            <w:left w:val="single" w:sz="36" w:space="23" w:color="DFE4E6"/>
            <w:bottom w:val="none" w:sz="0" w:space="0" w:color="auto"/>
            <w:right w:val="none" w:sz="0" w:space="0" w:color="auto"/>
          </w:divBdr>
        </w:div>
      </w:divsChild>
    </w:div>
    <w:div w:id="1716812426">
      <w:bodyDiv w:val="1"/>
      <w:marLeft w:val="0"/>
      <w:marRight w:val="0"/>
      <w:marTop w:val="0"/>
      <w:marBottom w:val="0"/>
      <w:divBdr>
        <w:top w:val="none" w:sz="0" w:space="0" w:color="auto"/>
        <w:left w:val="none" w:sz="0" w:space="0" w:color="auto"/>
        <w:bottom w:val="none" w:sz="0" w:space="0" w:color="auto"/>
        <w:right w:val="none" w:sz="0" w:space="0" w:color="auto"/>
      </w:divBdr>
    </w:div>
    <w:div w:id="1717970050">
      <w:bodyDiv w:val="1"/>
      <w:marLeft w:val="0"/>
      <w:marRight w:val="0"/>
      <w:marTop w:val="0"/>
      <w:marBottom w:val="0"/>
      <w:divBdr>
        <w:top w:val="none" w:sz="0" w:space="0" w:color="auto"/>
        <w:left w:val="none" w:sz="0" w:space="0" w:color="auto"/>
        <w:bottom w:val="none" w:sz="0" w:space="0" w:color="auto"/>
        <w:right w:val="none" w:sz="0" w:space="0" w:color="auto"/>
      </w:divBdr>
    </w:div>
    <w:div w:id="1718775964">
      <w:bodyDiv w:val="1"/>
      <w:marLeft w:val="0"/>
      <w:marRight w:val="0"/>
      <w:marTop w:val="0"/>
      <w:marBottom w:val="0"/>
      <w:divBdr>
        <w:top w:val="none" w:sz="0" w:space="0" w:color="auto"/>
        <w:left w:val="none" w:sz="0" w:space="0" w:color="auto"/>
        <w:bottom w:val="none" w:sz="0" w:space="0" w:color="auto"/>
        <w:right w:val="none" w:sz="0" w:space="0" w:color="auto"/>
      </w:divBdr>
    </w:div>
    <w:div w:id="1718889750">
      <w:bodyDiv w:val="1"/>
      <w:marLeft w:val="0"/>
      <w:marRight w:val="0"/>
      <w:marTop w:val="0"/>
      <w:marBottom w:val="0"/>
      <w:divBdr>
        <w:top w:val="none" w:sz="0" w:space="0" w:color="auto"/>
        <w:left w:val="none" w:sz="0" w:space="0" w:color="auto"/>
        <w:bottom w:val="none" w:sz="0" w:space="0" w:color="auto"/>
        <w:right w:val="none" w:sz="0" w:space="0" w:color="auto"/>
      </w:divBdr>
    </w:div>
    <w:div w:id="1718896192">
      <w:bodyDiv w:val="1"/>
      <w:marLeft w:val="0"/>
      <w:marRight w:val="0"/>
      <w:marTop w:val="0"/>
      <w:marBottom w:val="0"/>
      <w:divBdr>
        <w:top w:val="none" w:sz="0" w:space="0" w:color="auto"/>
        <w:left w:val="none" w:sz="0" w:space="0" w:color="auto"/>
        <w:bottom w:val="none" w:sz="0" w:space="0" w:color="auto"/>
        <w:right w:val="none" w:sz="0" w:space="0" w:color="auto"/>
      </w:divBdr>
      <w:divsChild>
        <w:div w:id="1004168058">
          <w:marLeft w:val="0"/>
          <w:marRight w:val="0"/>
          <w:marTop w:val="0"/>
          <w:marBottom w:val="0"/>
          <w:divBdr>
            <w:top w:val="none" w:sz="0" w:space="0" w:color="auto"/>
            <w:left w:val="none" w:sz="0" w:space="0" w:color="auto"/>
            <w:bottom w:val="none" w:sz="0" w:space="0" w:color="auto"/>
            <w:right w:val="none" w:sz="0" w:space="0" w:color="auto"/>
          </w:divBdr>
        </w:div>
      </w:divsChild>
    </w:div>
    <w:div w:id="1721858197">
      <w:bodyDiv w:val="1"/>
      <w:marLeft w:val="0"/>
      <w:marRight w:val="0"/>
      <w:marTop w:val="0"/>
      <w:marBottom w:val="0"/>
      <w:divBdr>
        <w:top w:val="none" w:sz="0" w:space="0" w:color="auto"/>
        <w:left w:val="none" w:sz="0" w:space="0" w:color="auto"/>
        <w:bottom w:val="none" w:sz="0" w:space="0" w:color="auto"/>
        <w:right w:val="none" w:sz="0" w:space="0" w:color="auto"/>
      </w:divBdr>
    </w:div>
    <w:div w:id="1727098402">
      <w:bodyDiv w:val="1"/>
      <w:marLeft w:val="0"/>
      <w:marRight w:val="0"/>
      <w:marTop w:val="0"/>
      <w:marBottom w:val="0"/>
      <w:divBdr>
        <w:top w:val="none" w:sz="0" w:space="0" w:color="auto"/>
        <w:left w:val="none" w:sz="0" w:space="0" w:color="auto"/>
        <w:bottom w:val="none" w:sz="0" w:space="0" w:color="auto"/>
        <w:right w:val="none" w:sz="0" w:space="0" w:color="auto"/>
      </w:divBdr>
    </w:div>
    <w:div w:id="1727801570">
      <w:bodyDiv w:val="1"/>
      <w:marLeft w:val="0"/>
      <w:marRight w:val="0"/>
      <w:marTop w:val="0"/>
      <w:marBottom w:val="0"/>
      <w:divBdr>
        <w:top w:val="none" w:sz="0" w:space="0" w:color="auto"/>
        <w:left w:val="none" w:sz="0" w:space="0" w:color="auto"/>
        <w:bottom w:val="none" w:sz="0" w:space="0" w:color="auto"/>
        <w:right w:val="none" w:sz="0" w:space="0" w:color="auto"/>
      </w:divBdr>
    </w:div>
    <w:div w:id="1731684209">
      <w:bodyDiv w:val="1"/>
      <w:marLeft w:val="0"/>
      <w:marRight w:val="0"/>
      <w:marTop w:val="0"/>
      <w:marBottom w:val="0"/>
      <w:divBdr>
        <w:top w:val="none" w:sz="0" w:space="0" w:color="auto"/>
        <w:left w:val="none" w:sz="0" w:space="0" w:color="auto"/>
        <w:bottom w:val="none" w:sz="0" w:space="0" w:color="auto"/>
        <w:right w:val="none" w:sz="0" w:space="0" w:color="auto"/>
      </w:divBdr>
      <w:divsChild>
        <w:div w:id="118644165">
          <w:marLeft w:val="0"/>
          <w:marRight w:val="0"/>
          <w:marTop w:val="0"/>
          <w:marBottom w:val="0"/>
          <w:divBdr>
            <w:top w:val="none" w:sz="0" w:space="0" w:color="auto"/>
            <w:left w:val="none" w:sz="0" w:space="0" w:color="auto"/>
            <w:bottom w:val="none" w:sz="0" w:space="0" w:color="auto"/>
            <w:right w:val="none" w:sz="0" w:space="0" w:color="auto"/>
          </w:divBdr>
        </w:div>
        <w:div w:id="1939096669">
          <w:marLeft w:val="0"/>
          <w:marRight w:val="0"/>
          <w:marTop w:val="0"/>
          <w:marBottom w:val="0"/>
          <w:divBdr>
            <w:top w:val="none" w:sz="0" w:space="0" w:color="auto"/>
            <w:left w:val="none" w:sz="0" w:space="0" w:color="auto"/>
            <w:bottom w:val="none" w:sz="0" w:space="0" w:color="auto"/>
            <w:right w:val="none" w:sz="0" w:space="0" w:color="auto"/>
          </w:divBdr>
        </w:div>
        <w:div w:id="1028874983">
          <w:marLeft w:val="0"/>
          <w:marRight w:val="0"/>
          <w:marTop w:val="0"/>
          <w:marBottom w:val="0"/>
          <w:divBdr>
            <w:top w:val="none" w:sz="0" w:space="0" w:color="auto"/>
            <w:left w:val="none" w:sz="0" w:space="0" w:color="auto"/>
            <w:bottom w:val="none" w:sz="0" w:space="0" w:color="auto"/>
            <w:right w:val="none" w:sz="0" w:space="0" w:color="auto"/>
          </w:divBdr>
        </w:div>
        <w:div w:id="1373924579">
          <w:marLeft w:val="0"/>
          <w:marRight w:val="0"/>
          <w:marTop w:val="0"/>
          <w:marBottom w:val="0"/>
          <w:divBdr>
            <w:top w:val="none" w:sz="0" w:space="0" w:color="auto"/>
            <w:left w:val="none" w:sz="0" w:space="0" w:color="auto"/>
            <w:bottom w:val="none" w:sz="0" w:space="0" w:color="auto"/>
            <w:right w:val="none" w:sz="0" w:space="0" w:color="auto"/>
          </w:divBdr>
        </w:div>
        <w:div w:id="1939290015">
          <w:marLeft w:val="0"/>
          <w:marRight w:val="0"/>
          <w:marTop w:val="0"/>
          <w:marBottom w:val="0"/>
          <w:divBdr>
            <w:top w:val="none" w:sz="0" w:space="0" w:color="auto"/>
            <w:left w:val="none" w:sz="0" w:space="0" w:color="auto"/>
            <w:bottom w:val="none" w:sz="0" w:space="0" w:color="auto"/>
            <w:right w:val="none" w:sz="0" w:space="0" w:color="auto"/>
          </w:divBdr>
        </w:div>
      </w:divsChild>
    </w:div>
    <w:div w:id="1732339659">
      <w:bodyDiv w:val="1"/>
      <w:marLeft w:val="0"/>
      <w:marRight w:val="0"/>
      <w:marTop w:val="0"/>
      <w:marBottom w:val="0"/>
      <w:divBdr>
        <w:top w:val="none" w:sz="0" w:space="0" w:color="auto"/>
        <w:left w:val="none" w:sz="0" w:space="0" w:color="auto"/>
        <w:bottom w:val="none" w:sz="0" w:space="0" w:color="auto"/>
        <w:right w:val="none" w:sz="0" w:space="0" w:color="auto"/>
      </w:divBdr>
    </w:div>
    <w:div w:id="1736662727">
      <w:bodyDiv w:val="1"/>
      <w:marLeft w:val="0"/>
      <w:marRight w:val="0"/>
      <w:marTop w:val="0"/>
      <w:marBottom w:val="0"/>
      <w:divBdr>
        <w:top w:val="none" w:sz="0" w:space="0" w:color="auto"/>
        <w:left w:val="none" w:sz="0" w:space="0" w:color="auto"/>
        <w:bottom w:val="none" w:sz="0" w:space="0" w:color="auto"/>
        <w:right w:val="none" w:sz="0" w:space="0" w:color="auto"/>
      </w:divBdr>
    </w:div>
    <w:div w:id="1738700418">
      <w:bodyDiv w:val="1"/>
      <w:marLeft w:val="0"/>
      <w:marRight w:val="0"/>
      <w:marTop w:val="0"/>
      <w:marBottom w:val="0"/>
      <w:divBdr>
        <w:top w:val="none" w:sz="0" w:space="0" w:color="auto"/>
        <w:left w:val="none" w:sz="0" w:space="0" w:color="auto"/>
        <w:bottom w:val="none" w:sz="0" w:space="0" w:color="auto"/>
        <w:right w:val="none" w:sz="0" w:space="0" w:color="auto"/>
      </w:divBdr>
    </w:div>
    <w:div w:id="1738820586">
      <w:bodyDiv w:val="1"/>
      <w:marLeft w:val="0"/>
      <w:marRight w:val="0"/>
      <w:marTop w:val="0"/>
      <w:marBottom w:val="0"/>
      <w:divBdr>
        <w:top w:val="none" w:sz="0" w:space="0" w:color="auto"/>
        <w:left w:val="none" w:sz="0" w:space="0" w:color="auto"/>
        <w:bottom w:val="none" w:sz="0" w:space="0" w:color="auto"/>
        <w:right w:val="none" w:sz="0" w:space="0" w:color="auto"/>
      </w:divBdr>
    </w:div>
    <w:div w:id="1743983978">
      <w:bodyDiv w:val="1"/>
      <w:marLeft w:val="0"/>
      <w:marRight w:val="0"/>
      <w:marTop w:val="0"/>
      <w:marBottom w:val="0"/>
      <w:divBdr>
        <w:top w:val="none" w:sz="0" w:space="0" w:color="auto"/>
        <w:left w:val="none" w:sz="0" w:space="0" w:color="auto"/>
        <w:bottom w:val="none" w:sz="0" w:space="0" w:color="auto"/>
        <w:right w:val="none" w:sz="0" w:space="0" w:color="auto"/>
      </w:divBdr>
    </w:div>
    <w:div w:id="1746995509">
      <w:bodyDiv w:val="1"/>
      <w:marLeft w:val="0"/>
      <w:marRight w:val="0"/>
      <w:marTop w:val="0"/>
      <w:marBottom w:val="0"/>
      <w:divBdr>
        <w:top w:val="none" w:sz="0" w:space="0" w:color="auto"/>
        <w:left w:val="none" w:sz="0" w:space="0" w:color="auto"/>
        <w:bottom w:val="none" w:sz="0" w:space="0" w:color="auto"/>
        <w:right w:val="none" w:sz="0" w:space="0" w:color="auto"/>
      </w:divBdr>
      <w:divsChild>
        <w:div w:id="13890366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8073922">
      <w:bodyDiv w:val="1"/>
      <w:marLeft w:val="0"/>
      <w:marRight w:val="0"/>
      <w:marTop w:val="0"/>
      <w:marBottom w:val="0"/>
      <w:divBdr>
        <w:top w:val="none" w:sz="0" w:space="0" w:color="auto"/>
        <w:left w:val="none" w:sz="0" w:space="0" w:color="auto"/>
        <w:bottom w:val="none" w:sz="0" w:space="0" w:color="auto"/>
        <w:right w:val="none" w:sz="0" w:space="0" w:color="auto"/>
      </w:divBdr>
    </w:div>
    <w:div w:id="1748453616">
      <w:bodyDiv w:val="1"/>
      <w:marLeft w:val="0"/>
      <w:marRight w:val="0"/>
      <w:marTop w:val="0"/>
      <w:marBottom w:val="0"/>
      <w:divBdr>
        <w:top w:val="none" w:sz="0" w:space="0" w:color="auto"/>
        <w:left w:val="none" w:sz="0" w:space="0" w:color="auto"/>
        <w:bottom w:val="none" w:sz="0" w:space="0" w:color="auto"/>
        <w:right w:val="none" w:sz="0" w:space="0" w:color="auto"/>
      </w:divBdr>
    </w:div>
    <w:div w:id="1749307897">
      <w:bodyDiv w:val="1"/>
      <w:marLeft w:val="0"/>
      <w:marRight w:val="0"/>
      <w:marTop w:val="0"/>
      <w:marBottom w:val="0"/>
      <w:divBdr>
        <w:top w:val="none" w:sz="0" w:space="0" w:color="auto"/>
        <w:left w:val="none" w:sz="0" w:space="0" w:color="auto"/>
        <w:bottom w:val="none" w:sz="0" w:space="0" w:color="auto"/>
        <w:right w:val="none" w:sz="0" w:space="0" w:color="auto"/>
      </w:divBdr>
    </w:div>
    <w:div w:id="1750073373">
      <w:bodyDiv w:val="1"/>
      <w:marLeft w:val="0"/>
      <w:marRight w:val="0"/>
      <w:marTop w:val="0"/>
      <w:marBottom w:val="0"/>
      <w:divBdr>
        <w:top w:val="none" w:sz="0" w:space="0" w:color="auto"/>
        <w:left w:val="none" w:sz="0" w:space="0" w:color="auto"/>
        <w:bottom w:val="none" w:sz="0" w:space="0" w:color="auto"/>
        <w:right w:val="none" w:sz="0" w:space="0" w:color="auto"/>
      </w:divBdr>
    </w:div>
    <w:div w:id="1750417728">
      <w:bodyDiv w:val="1"/>
      <w:marLeft w:val="0"/>
      <w:marRight w:val="0"/>
      <w:marTop w:val="0"/>
      <w:marBottom w:val="0"/>
      <w:divBdr>
        <w:top w:val="none" w:sz="0" w:space="0" w:color="auto"/>
        <w:left w:val="none" w:sz="0" w:space="0" w:color="auto"/>
        <w:bottom w:val="none" w:sz="0" w:space="0" w:color="auto"/>
        <w:right w:val="none" w:sz="0" w:space="0" w:color="auto"/>
      </w:divBdr>
    </w:div>
    <w:div w:id="1752316827">
      <w:bodyDiv w:val="1"/>
      <w:marLeft w:val="0"/>
      <w:marRight w:val="0"/>
      <w:marTop w:val="0"/>
      <w:marBottom w:val="0"/>
      <w:divBdr>
        <w:top w:val="none" w:sz="0" w:space="0" w:color="auto"/>
        <w:left w:val="none" w:sz="0" w:space="0" w:color="auto"/>
        <w:bottom w:val="none" w:sz="0" w:space="0" w:color="auto"/>
        <w:right w:val="none" w:sz="0" w:space="0" w:color="auto"/>
      </w:divBdr>
    </w:div>
    <w:div w:id="1754547640">
      <w:bodyDiv w:val="1"/>
      <w:marLeft w:val="0"/>
      <w:marRight w:val="0"/>
      <w:marTop w:val="0"/>
      <w:marBottom w:val="0"/>
      <w:divBdr>
        <w:top w:val="none" w:sz="0" w:space="0" w:color="auto"/>
        <w:left w:val="none" w:sz="0" w:space="0" w:color="auto"/>
        <w:bottom w:val="none" w:sz="0" w:space="0" w:color="auto"/>
        <w:right w:val="none" w:sz="0" w:space="0" w:color="auto"/>
      </w:divBdr>
    </w:div>
    <w:div w:id="1758164877">
      <w:bodyDiv w:val="1"/>
      <w:marLeft w:val="0"/>
      <w:marRight w:val="0"/>
      <w:marTop w:val="0"/>
      <w:marBottom w:val="0"/>
      <w:divBdr>
        <w:top w:val="none" w:sz="0" w:space="0" w:color="auto"/>
        <w:left w:val="none" w:sz="0" w:space="0" w:color="auto"/>
        <w:bottom w:val="none" w:sz="0" w:space="0" w:color="auto"/>
        <w:right w:val="none" w:sz="0" w:space="0" w:color="auto"/>
      </w:divBdr>
    </w:div>
    <w:div w:id="1763136682">
      <w:bodyDiv w:val="1"/>
      <w:marLeft w:val="0"/>
      <w:marRight w:val="0"/>
      <w:marTop w:val="0"/>
      <w:marBottom w:val="0"/>
      <w:divBdr>
        <w:top w:val="none" w:sz="0" w:space="0" w:color="auto"/>
        <w:left w:val="none" w:sz="0" w:space="0" w:color="auto"/>
        <w:bottom w:val="none" w:sz="0" w:space="0" w:color="auto"/>
        <w:right w:val="none" w:sz="0" w:space="0" w:color="auto"/>
      </w:divBdr>
    </w:div>
    <w:div w:id="1763185207">
      <w:bodyDiv w:val="1"/>
      <w:marLeft w:val="0"/>
      <w:marRight w:val="0"/>
      <w:marTop w:val="0"/>
      <w:marBottom w:val="0"/>
      <w:divBdr>
        <w:top w:val="none" w:sz="0" w:space="0" w:color="auto"/>
        <w:left w:val="none" w:sz="0" w:space="0" w:color="auto"/>
        <w:bottom w:val="none" w:sz="0" w:space="0" w:color="auto"/>
        <w:right w:val="none" w:sz="0" w:space="0" w:color="auto"/>
      </w:divBdr>
    </w:div>
    <w:div w:id="1764645256">
      <w:bodyDiv w:val="1"/>
      <w:marLeft w:val="0"/>
      <w:marRight w:val="0"/>
      <w:marTop w:val="0"/>
      <w:marBottom w:val="0"/>
      <w:divBdr>
        <w:top w:val="none" w:sz="0" w:space="0" w:color="auto"/>
        <w:left w:val="none" w:sz="0" w:space="0" w:color="auto"/>
        <w:bottom w:val="none" w:sz="0" w:space="0" w:color="auto"/>
        <w:right w:val="none" w:sz="0" w:space="0" w:color="auto"/>
      </w:divBdr>
    </w:div>
    <w:div w:id="1765345979">
      <w:bodyDiv w:val="1"/>
      <w:marLeft w:val="0"/>
      <w:marRight w:val="0"/>
      <w:marTop w:val="0"/>
      <w:marBottom w:val="0"/>
      <w:divBdr>
        <w:top w:val="none" w:sz="0" w:space="0" w:color="auto"/>
        <w:left w:val="none" w:sz="0" w:space="0" w:color="auto"/>
        <w:bottom w:val="none" w:sz="0" w:space="0" w:color="auto"/>
        <w:right w:val="none" w:sz="0" w:space="0" w:color="auto"/>
      </w:divBdr>
    </w:div>
    <w:div w:id="1767144740">
      <w:bodyDiv w:val="1"/>
      <w:marLeft w:val="0"/>
      <w:marRight w:val="0"/>
      <w:marTop w:val="0"/>
      <w:marBottom w:val="0"/>
      <w:divBdr>
        <w:top w:val="none" w:sz="0" w:space="0" w:color="auto"/>
        <w:left w:val="none" w:sz="0" w:space="0" w:color="auto"/>
        <w:bottom w:val="none" w:sz="0" w:space="0" w:color="auto"/>
        <w:right w:val="none" w:sz="0" w:space="0" w:color="auto"/>
      </w:divBdr>
    </w:div>
    <w:div w:id="1767968399">
      <w:bodyDiv w:val="1"/>
      <w:marLeft w:val="0"/>
      <w:marRight w:val="0"/>
      <w:marTop w:val="0"/>
      <w:marBottom w:val="0"/>
      <w:divBdr>
        <w:top w:val="none" w:sz="0" w:space="0" w:color="auto"/>
        <w:left w:val="none" w:sz="0" w:space="0" w:color="auto"/>
        <w:bottom w:val="none" w:sz="0" w:space="0" w:color="auto"/>
        <w:right w:val="none" w:sz="0" w:space="0" w:color="auto"/>
      </w:divBdr>
    </w:div>
    <w:div w:id="1768650571">
      <w:bodyDiv w:val="1"/>
      <w:marLeft w:val="0"/>
      <w:marRight w:val="0"/>
      <w:marTop w:val="0"/>
      <w:marBottom w:val="0"/>
      <w:divBdr>
        <w:top w:val="none" w:sz="0" w:space="0" w:color="auto"/>
        <w:left w:val="none" w:sz="0" w:space="0" w:color="auto"/>
        <w:bottom w:val="none" w:sz="0" w:space="0" w:color="auto"/>
        <w:right w:val="none" w:sz="0" w:space="0" w:color="auto"/>
      </w:divBdr>
    </w:div>
    <w:div w:id="1770007949">
      <w:bodyDiv w:val="1"/>
      <w:marLeft w:val="0"/>
      <w:marRight w:val="0"/>
      <w:marTop w:val="0"/>
      <w:marBottom w:val="0"/>
      <w:divBdr>
        <w:top w:val="none" w:sz="0" w:space="0" w:color="auto"/>
        <w:left w:val="none" w:sz="0" w:space="0" w:color="auto"/>
        <w:bottom w:val="none" w:sz="0" w:space="0" w:color="auto"/>
        <w:right w:val="none" w:sz="0" w:space="0" w:color="auto"/>
      </w:divBdr>
    </w:div>
    <w:div w:id="1770275903">
      <w:bodyDiv w:val="1"/>
      <w:marLeft w:val="0"/>
      <w:marRight w:val="0"/>
      <w:marTop w:val="0"/>
      <w:marBottom w:val="0"/>
      <w:divBdr>
        <w:top w:val="none" w:sz="0" w:space="0" w:color="auto"/>
        <w:left w:val="none" w:sz="0" w:space="0" w:color="auto"/>
        <w:bottom w:val="none" w:sz="0" w:space="0" w:color="auto"/>
        <w:right w:val="none" w:sz="0" w:space="0" w:color="auto"/>
      </w:divBdr>
    </w:div>
    <w:div w:id="1770850678">
      <w:bodyDiv w:val="1"/>
      <w:marLeft w:val="0"/>
      <w:marRight w:val="0"/>
      <w:marTop w:val="0"/>
      <w:marBottom w:val="0"/>
      <w:divBdr>
        <w:top w:val="none" w:sz="0" w:space="0" w:color="auto"/>
        <w:left w:val="none" w:sz="0" w:space="0" w:color="auto"/>
        <w:bottom w:val="none" w:sz="0" w:space="0" w:color="auto"/>
        <w:right w:val="none" w:sz="0" w:space="0" w:color="auto"/>
      </w:divBdr>
    </w:div>
    <w:div w:id="1771316350">
      <w:bodyDiv w:val="1"/>
      <w:marLeft w:val="0"/>
      <w:marRight w:val="0"/>
      <w:marTop w:val="0"/>
      <w:marBottom w:val="0"/>
      <w:divBdr>
        <w:top w:val="none" w:sz="0" w:space="0" w:color="auto"/>
        <w:left w:val="none" w:sz="0" w:space="0" w:color="auto"/>
        <w:bottom w:val="none" w:sz="0" w:space="0" w:color="auto"/>
        <w:right w:val="none" w:sz="0" w:space="0" w:color="auto"/>
      </w:divBdr>
    </w:div>
    <w:div w:id="1771778060">
      <w:bodyDiv w:val="1"/>
      <w:marLeft w:val="0"/>
      <w:marRight w:val="0"/>
      <w:marTop w:val="0"/>
      <w:marBottom w:val="0"/>
      <w:divBdr>
        <w:top w:val="none" w:sz="0" w:space="0" w:color="auto"/>
        <w:left w:val="none" w:sz="0" w:space="0" w:color="auto"/>
        <w:bottom w:val="none" w:sz="0" w:space="0" w:color="auto"/>
        <w:right w:val="none" w:sz="0" w:space="0" w:color="auto"/>
      </w:divBdr>
    </w:div>
    <w:div w:id="1772626527">
      <w:bodyDiv w:val="1"/>
      <w:marLeft w:val="0"/>
      <w:marRight w:val="0"/>
      <w:marTop w:val="0"/>
      <w:marBottom w:val="0"/>
      <w:divBdr>
        <w:top w:val="none" w:sz="0" w:space="0" w:color="auto"/>
        <w:left w:val="none" w:sz="0" w:space="0" w:color="auto"/>
        <w:bottom w:val="none" w:sz="0" w:space="0" w:color="auto"/>
        <w:right w:val="none" w:sz="0" w:space="0" w:color="auto"/>
      </w:divBdr>
    </w:div>
    <w:div w:id="1773549505">
      <w:bodyDiv w:val="1"/>
      <w:marLeft w:val="0"/>
      <w:marRight w:val="0"/>
      <w:marTop w:val="0"/>
      <w:marBottom w:val="0"/>
      <w:divBdr>
        <w:top w:val="none" w:sz="0" w:space="0" w:color="auto"/>
        <w:left w:val="none" w:sz="0" w:space="0" w:color="auto"/>
        <w:bottom w:val="none" w:sz="0" w:space="0" w:color="auto"/>
        <w:right w:val="none" w:sz="0" w:space="0" w:color="auto"/>
      </w:divBdr>
    </w:div>
    <w:div w:id="1775251816">
      <w:bodyDiv w:val="1"/>
      <w:marLeft w:val="0"/>
      <w:marRight w:val="0"/>
      <w:marTop w:val="0"/>
      <w:marBottom w:val="0"/>
      <w:divBdr>
        <w:top w:val="none" w:sz="0" w:space="0" w:color="auto"/>
        <w:left w:val="none" w:sz="0" w:space="0" w:color="auto"/>
        <w:bottom w:val="none" w:sz="0" w:space="0" w:color="auto"/>
        <w:right w:val="none" w:sz="0" w:space="0" w:color="auto"/>
      </w:divBdr>
    </w:div>
    <w:div w:id="1775439737">
      <w:bodyDiv w:val="1"/>
      <w:marLeft w:val="0"/>
      <w:marRight w:val="0"/>
      <w:marTop w:val="0"/>
      <w:marBottom w:val="0"/>
      <w:divBdr>
        <w:top w:val="none" w:sz="0" w:space="0" w:color="auto"/>
        <w:left w:val="none" w:sz="0" w:space="0" w:color="auto"/>
        <w:bottom w:val="none" w:sz="0" w:space="0" w:color="auto"/>
        <w:right w:val="none" w:sz="0" w:space="0" w:color="auto"/>
      </w:divBdr>
    </w:div>
    <w:div w:id="1777360648">
      <w:bodyDiv w:val="1"/>
      <w:marLeft w:val="0"/>
      <w:marRight w:val="0"/>
      <w:marTop w:val="0"/>
      <w:marBottom w:val="0"/>
      <w:divBdr>
        <w:top w:val="none" w:sz="0" w:space="0" w:color="auto"/>
        <w:left w:val="none" w:sz="0" w:space="0" w:color="auto"/>
        <w:bottom w:val="none" w:sz="0" w:space="0" w:color="auto"/>
        <w:right w:val="none" w:sz="0" w:space="0" w:color="auto"/>
      </w:divBdr>
    </w:div>
    <w:div w:id="1777675440">
      <w:bodyDiv w:val="1"/>
      <w:marLeft w:val="0"/>
      <w:marRight w:val="0"/>
      <w:marTop w:val="0"/>
      <w:marBottom w:val="0"/>
      <w:divBdr>
        <w:top w:val="none" w:sz="0" w:space="0" w:color="auto"/>
        <w:left w:val="none" w:sz="0" w:space="0" w:color="auto"/>
        <w:bottom w:val="none" w:sz="0" w:space="0" w:color="auto"/>
        <w:right w:val="none" w:sz="0" w:space="0" w:color="auto"/>
      </w:divBdr>
    </w:div>
    <w:div w:id="1777863888">
      <w:bodyDiv w:val="1"/>
      <w:marLeft w:val="0"/>
      <w:marRight w:val="0"/>
      <w:marTop w:val="0"/>
      <w:marBottom w:val="0"/>
      <w:divBdr>
        <w:top w:val="none" w:sz="0" w:space="0" w:color="auto"/>
        <w:left w:val="none" w:sz="0" w:space="0" w:color="auto"/>
        <w:bottom w:val="none" w:sz="0" w:space="0" w:color="auto"/>
        <w:right w:val="none" w:sz="0" w:space="0" w:color="auto"/>
      </w:divBdr>
    </w:div>
    <w:div w:id="1780375328">
      <w:bodyDiv w:val="1"/>
      <w:marLeft w:val="0"/>
      <w:marRight w:val="0"/>
      <w:marTop w:val="0"/>
      <w:marBottom w:val="0"/>
      <w:divBdr>
        <w:top w:val="none" w:sz="0" w:space="0" w:color="auto"/>
        <w:left w:val="none" w:sz="0" w:space="0" w:color="auto"/>
        <w:bottom w:val="none" w:sz="0" w:space="0" w:color="auto"/>
        <w:right w:val="none" w:sz="0" w:space="0" w:color="auto"/>
      </w:divBdr>
    </w:div>
    <w:div w:id="1781531550">
      <w:bodyDiv w:val="1"/>
      <w:marLeft w:val="0"/>
      <w:marRight w:val="0"/>
      <w:marTop w:val="0"/>
      <w:marBottom w:val="0"/>
      <w:divBdr>
        <w:top w:val="none" w:sz="0" w:space="0" w:color="auto"/>
        <w:left w:val="none" w:sz="0" w:space="0" w:color="auto"/>
        <w:bottom w:val="none" w:sz="0" w:space="0" w:color="auto"/>
        <w:right w:val="none" w:sz="0" w:space="0" w:color="auto"/>
      </w:divBdr>
    </w:div>
    <w:div w:id="1789544759">
      <w:bodyDiv w:val="1"/>
      <w:marLeft w:val="0"/>
      <w:marRight w:val="0"/>
      <w:marTop w:val="0"/>
      <w:marBottom w:val="0"/>
      <w:divBdr>
        <w:top w:val="none" w:sz="0" w:space="0" w:color="auto"/>
        <w:left w:val="none" w:sz="0" w:space="0" w:color="auto"/>
        <w:bottom w:val="none" w:sz="0" w:space="0" w:color="auto"/>
        <w:right w:val="none" w:sz="0" w:space="0" w:color="auto"/>
      </w:divBdr>
    </w:div>
    <w:div w:id="1790584903">
      <w:bodyDiv w:val="1"/>
      <w:marLeft w:val="0"/>
      <w:marRight w:val="0"/>
      <w:marTop w:val="0"/>
      <w:marBottom w:val="0"/>
      <w:divBdr>
        <w:top w:val="none" w:sz="0" w:space="0" w:color="auto"/>
        <w:left w:val="none" w:sz="0" w:space="0" w:color="auto"/>
        <w:bottom w:val="none" w:sz="0" w:space="0" w:color="auto"/>
        <w:right w:val="none" w:sz="0" w:space="0" w:color="auto"/>
      </w:divBdr>
    </w:div>
    <w:div w:id="1790586487">
      <w:bodyDiv w:val="1"/>
      <w:marLeft w:val="0"/>
      <w:marRight w:val="0"/>
      <w:marTop w:val="0"/>
      <w:marBottom w:val="0"/>
      <w:divBdr>
        <w:top w:val="none" w:sz="0" w:space="0" w:color="auto"/>
        <w:left w:val="none" w:sz="0" w:space="0" w:color="auto"/>
        <w:bottom w:val="none" w:sz="0" w:space="0" w:color="auto"/>
        <w:right w:val="none" w:sz="0" w:space="0" w:color="auto"/>
      </w:divBdr>
    </w:div>
    <w:div w:id="1791124850">
      <w:bodyDiv w:val="1"/>
      <w:marLeft w:val="0"/>
      <w:marRight w:val="0"/>
      <w:marTop w:val="0"/>
      <w:marBottom w:val="0"/>
      <w:divBdr>
        <w:top w:val="none" w:sz="0" w:space="0" w:color="auto"/>
        <w:left w:val="none" w:sz="0" w:space="0" w:color="auto"/>
        <w:bottom w:val="none" w:sz="0" w:space="0" w:color="auto"/>
        <w:right w:val="none" w:sz="0" w:space="0" w:color="auto"/>
      </w:divBdr>
    </w:div>
    <w:div w:id="1795097331">
      <w:bodyDiv w:val="1"/>
      <w:marLeft w:val="0"/>
      <w:marRight w:val="0"/>
      <w:marTop w:val="0"/>
      <w:marBottom w:val="0"/>
      <w:divBdr>
        <w:top w:val="none" w:sz="0" w:space="0" w:color="auto"/>
        <w:left w:val="none" w:sz="0" w:space="0" w:color="auto"/>
        <w:bottom w:val="none" w:sz="0" w:space="0" w:color="auto"/>
        <w:right w:val="none" w:sz="0" w:space="0" w:color="auto"/>
      </w:divBdr>
    </w:div>
    <w:div w:id="1797405987">
      <w:bodyDiv w:val="1"/>
      <w:marLeft w:val="0"/>
      <w:marRight w:val="0"/>
      <w:marTop w:val="0"/>
      <w:marBottom w:val="0"/>
      <w:divBdr>
        <w:top w:val="none" w:sz="0" w:space="0" w:color="auto"/>
        <w:left w:val="none" w:sz="0" w:space="0" w:color="auto"/>
        <w:bottom w:val="none" w:sz="0" w:space="0" w:color="auto"/>
        <w:right w:val="none" w:sz="0" w:space="0" w:color="auto"/>
      </w:divBdr>
    </w:div>
    <w:div w:id="1798717719">
      <w:bodyDiv w:val="1"/>
      <w:marLeft w:val="0"/>
      <w:marRight w:val="0"/>
      <w:marTop w:val="0"/>
      <w:marBottom w:val="0"/>
      <w:divBdr>
        <w:top w:val="none" w:sz="0" w:space="0" w:color="auto"/>
        <w:left w:val="none" w:sz="0" w:space="0" w:color="auto"/>
        <w:bottom w:val="none" w:sz="0" w:space="0" w:color="auto"/>
        <w:right w:val="none" w:sz="0" w:space="0" w:color="auto"/>
      </w:divBdr>
    </w:div>
    <w:div w:id="1800027593">
      <w:bodyDiv w:val="1"/>
      <w:marLeft w:val="0"/>
      <w:marRight w:val="0"/>
      <w:marTop w:val="0"/>
      <w:marBottom w:val="0"/>
      <w:divBdr>
        <w:top w:val="none" w:sz="0" w:space="0" w:color="auto"/>
        <w:left w:val="none" w:sz="0" w:space="0" w:color="auto"/>
        <w:bottom w:val="none" w:sz="0" w:space="0" w:color="auto"/>
        <w:right w:val="none" w:sz="0" w:space="0" w:color="auto"/>
      </w:divBdr>
    </w:div>
    <w:div w:id="1802263082">
      <w:bodyDiv w:val="1"/>
      <w:marLeft w:val="0"/>
      <w:marRight w:val="0"/>
      <w:marTop w:val="0"/>
      <w:marBottom w:val="0"/>
      <w:divBdr>
        <w:top w:val="none" w:sz="0" w:space="0" w:color="auto"/>
        <w:left w:val="none" w:sz="0" w:space="0" w:color="auto"/>
        <w:bottom w:val="none" w:sz="0" w:space="0" w:color="auto"/>
        <w:right w:val="none" w:sz="0" w:space="0" w:color="auto"/>
      </w:divBdr>
      <w:divsChild>
        <w:div w:id="1888377040">
          <w:marLeft w:val="0"/>
          <w:marRight w:val="0"/>
          <w:marTop w:val="0"/>
          <w:marBottom w:val="0"/>
          <w:divBdr>
            <w:top w:val="none" w:sz="0" w:space="0" w:color="auto"/>
            <w:left w:val="none" w:sz="0" w:space="0" w:color="auto"/>
            <w:bottom w:val="none" w:sz="0" w:space="0" w:color="auto"/>
            <w:right w:val="none" w:sz="0" w:space="0" w:color="auto"/>
          </w:divBdr>
        </w:div>
        <w:div w:id="1335498115">
          <w:marLeft w:val="0"/>
          <w:marRight w:val="0"/>
          <w:marTop w:val="0"/>
          <w:marBottom w:val="0"/>
          <w:divBdr>
            <w:top w:val="none" w:sz="0" w:space="0" w:color="auto"/>
            <w:left w:val="none" w:sz="0" w:space="0" w:color="auto"/>
            <w:bottom w:val="none" w:sz="0" w:space="0" w:color="auto"/>
            <w:right w:val="none" w:sz="0" w:space="0" w:color="auto"/>
          </w:divBdr>
        </w:div>
        <w:div w:id="1211576822">
          <w:marLeft w:val="0"/>
          <w:marRight w:val="0"/>
          <w:marTop w:val="0"/>
          <w:marBottom w:val="0"/>
          <w:divBdr>
            <w:top w:val="none" w:sz="0" w:space="0" w:color="auto"/>
            <w:left w:val="none" w:sz="0" w:space="0" w:color="auto"/>
            <w:bottom w:val="none" w:sz="0" w:space="0" w:color="auto"/>
            <w:right w:val="none" w:sz="0" w:space="0" w:color="auto"/>
          </w:divBdr>
        </w:div>
        <w:div w:id="1001008733">
          <w:marLeft w:val="0"/>
          <w:marRight w:val="0"/>
          <w:marTop w:val="0"/>
          <w:marBottom w:val="0"/>
          <w:divBdr>
            <w:top w:val="none" w:sz="0" w:space="0" w:color="auto"/>
            <w:left w:val="none" w:sz="0" w:space="0" w:color="auto"/>
            <w:bottom w:val="none" w:sz="0" w:space="0" w:color="auto"/>
            <w:right w:val="none" w:sz="0" w:space="0" w:color="auto"/>
          </w:divBdr>
        </w:div>
        <w:div w:id="1907764657">
          <w:marLeft w:val="0"/>
          <w:marRight w:val="0"/>
          <w:marTop w:val="0"/>
          <w:marBottom w:val="0"/>
          <w:divBdr>
            <w:top w:val="none" w:sz="0" w:space="0" w:color="auto"/>
            <w:left w:val="none" w:sz="0" w:space="0" w:color="auto"/>
            <w:bottom w:val="none" w:sz="0" w:space="0" w:color="auto"/>
            <w:right w:val="none" w:sz="0" w:space="0" w:color="auto"/>
          </w:divBdr>
          <w:divsChild>
            <w:div w:id="771514758">
              <w:marLeft w:val="0"/>
              <w:marRight w:val="0"/>
              <w:marTop w:val="0"/>
              <w:marBottom w:val="48"/>
              <w:divBdr>
                <w:top w:val="none" w:sz="0" w:space="0" w:color="auto"/>
                <w:left w:val="none" w:sz="0" w:space="0" w:color="auto"/>
                <w:bottom w:val="none" w:sz="0" w:space="0" w:color="auto"/>
                <w:right w:val="none" w:sz="0" w:space="0" w:color="auto"/>
              </w:divBdr>
            </w:div>
          </w:divsChild>
        </w:div>
      </w:divsChild>
    </w:div>
    <w:div w:id="1804617349">
      <w:bodyDiv w:val="1"/>
      <w:marLeft w:val="0"/>
      <w:marRight w:val="0"/>
      <w:marTop w:val="0"/>
      <w:marBottom w:val="0"/>
      <w:divBdr>
        <w:top w:val="none" w:sz="0" w:space="0" w:color="auto"/>
        <w:left w:val="none" w:sz="0" w:space="0" w:color="auto"/>
        <w:bottom w:val="none" w:sz="0" w:space="0" w:color="auto"/>
        <w:right w:val="none" w:sz="0" w:space="0" w:color="auto"/>
      </w:divBdr>
    </w:div>
    <w:div w:id="1808860220">
      <w:bodyDiv w:val="1"/>
      <w:marLeft w:val="0"/>
      <w:marRight w:val="0"/>
      <w:marTop w:val="0"/>
      <w:marBottom w:val="0"/>
      <w:divBdr>
        <w:top w:val="none" w:sz="0" w:space="0" w:color="auto"/>
        <w:left w:val="none" w:sz="0" w:space="0" w:color="auto"/>
        <w:bottom w:val="none" w:sz="0" w:space="0" w:color="auto"/>
        <w:right w:val="none" w:sz="0" w:space="0" w:color="auto"/>
      </w:divBdr>
    </w:div>
    <w:div w:id="1809350332">
      <w:bodyDiv w:val="1"/>
      <w:marLeft w:val="0"/>
      <w:marRight w:val="0"/>
      <w:marTop w:val="0"/>
      <w:marBottom w:val="0"/>
      <w:divBdr>
        <w:top w:val="none" w:sz="0" w:space="0" w:color="auto"/>
        <w:left w:val="none" w:sz="0" w:space="0" w:color="auto"/>
        <w:bottom w:val="none" w:sz="0" w:space="0" w:color="auto"/>
        <w:right w:val="none" w:sz="0" w:space="0" w:color="auto"/>
      </w:divBdr>
      <w:divsChild>
        <w:div w:id="1196898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8887426">
          <w:blockQuote w:val="1"/>
          <w:marLeft w:val="720"/>
          <w:marRight w:val="720"/>
          <w:marTop w:val="100"/>
          <w:marBottom w:val="100"/>
          <w:divBdr>
            <w:top w:val="none" w:sz="0" w:space="0" w:color="auto"/>
            <w:left w:val="none" w:sz="0" w:space="0" w:color="auto"/>
            <w:bottom w:val="none" w:sz="0" w:space="0" w:color="auto"/>
            <w:right w:val="none" w:sz="0" w:space="0" w:color="auto"/>
          </w:divBdr>
        </w:div>
        <w:div w:id="1225528653">
          <w:blockQuote w:val="1"/>
          <w:marLeft w:val="720"/>
          <w:marRight w:val="720"/>
          <w:marTop w:val="100"/>
          <w:marBottom w:val="100"/>
          <w:divBdr>
            <w:top w:val="none" w:sz="0" w:space="0" w:color="auto"/>
            <w:left w:val="none" w:sz="0" w:space="0" w:color="auto"/>
            <w:bottom w:val="none" w:sz="0" w:space="0" w:color="auto"/>
            <w:right w:val="none" w:sz="0" w:space="0" w:color="auto"/>
          </w:divBdr>
        </w:div>
        <w:div w:id="1391686357">
          <w:blockQuote w:val="1"/>
          <w:marLeft w:val="720"/>
          <w:marRight w:val="720"/>
          <w:marTop w:val="100"/>
          <w:marBottom w:val="100"/>
          <w:divBdr>
            <w:top w:val="none" w:sz="0" w:space="0" w:color="auto"/>
            <w:left w:val="none" w:sz="0" w:space="0" w:color="auto"/>
            <w:bottom w:val="none" w:sz="0" w:space="0" w:color="auto"/>
            <w:right w:val="none" w:sz="0" w:space="0" w:color="auto"/>
          </w:divBdr>
        </w:div>
        <w:div w:id="155569853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14716867">
      <w:bodyDiv w:val="1"/>
      <w:marLeft w:val="0"/>
      <w:marRight w:val="0"/>
      <w:marTop w:val="0"/>
      <w:marBottom w:val="0"/>
      <w:divBdr>
        <w:top w:val="none" w:sz="0" w:space="0" w:color="auto"/>
        <w:left w:val="none" w:sz="0" w:space="0" w:color="auto"/>
        <w:bottom w:val="none" w:sz="0" w:space="0" w:color="auto"/>
        <w:right w:val="none" w:sz="0" w:space="0" w:color="auto"/>
      </w:divBdr>
    </w:div>
    <w:div w:id="1821968855">
      <w:bodyDiv w:val="1"/>
      <w:marLeft w:val="0"/>
      <w:marRight w:val="0"/>
      <w:marTop w:val="0"/>
      <w:marBottom w:val="0"/>
      <w:divBdr>
        <w:top w:val="none" w:sz="0" w:space="0" w:color="auto"/>
        <w:left w:val="none" w:sz="0" w:space="0" w:color="auto"/>
        <w:bottom w:val="none" w:sz="0" w:space="0" w:color="auto"/>
        <w:right w:val="none" w:sz="0" w:space="0" w:color="auto"/>
      </w:divBdr>
    </w:div>
    <w:div w:id="1826317414">
      <w:bodyDiv w:val="1"/>
      <w:marLeft w:val="0"/>
      <w:marRight w:val="0"/>
      <w:marTop w:val="0"/>
      <w:marBottom w:val="0"/>
      <w:divBdr>
        <w:top w:val="none" w:sz="0" w:space="0" w:color="auto"/>
        <w:left w:val="none" w:sz="0" w:space="0" w:color="auto"/>
        <w:bottom w:val="none" w:sz="0" w:space="0" w:color="auto"/>
        <w:right w:val="none" w:sz="0" w:space="0" w:color="auto"/>
      </w:divBdr>
    </w:div>
    <w:div w:id="1826429009">
      <w:bodyDiv w:val="1"/>
      <w:marLeft w:val="0"/>
      <w:marRight w:val="0"/>
      <w:marTop w:val="0"/>
      <w:marBottom w:val="0"/>
      <w:divBdr>
        <w:top w:val="none" w:sz="0" w:space="0" w:color="auto"/>
        <w:left w:val="none" w:sz="0" w:space="0" w:color="auto"/>
        <w:bottom w:val="none" w:sz="0" w:space="0" w:color="auto"/>
        <w:right w:val="none" w:sz="0" w:space="0" w:color="auto"/>
      </w:divBdr>
    </w:div>
    <w:div w:id="1826555359">
      <w:bodyDiv w:val="1"/>
      <w:marLeft w:val="0"/>
      <w:marRight w:val="0"/>
      <w:marTop w:val="0"/>
      <w:marBottom w:val="0"/>
      <w:divBdr>
        <w:top w:val="none" w:sz="0" w:space="0" w:color="auto"/>
        <w:left w:val="none" w:sz="0" w:space="0" w:color="auto"/>
        <w:bottom w:val="none" w:sz="0" w:space="0" w:color="auto"/>
        <w:right w:val="none" w:sz="0" w:space="0" w:color="auto"/>
      </w:divBdr>
    </w:div>
    <w:div w:id="1829250772">
      <w:bodyDiv w:val="1"/>
      <w:marLeft w:val="0"/>
      <w:marRight w:val="0"/>
      <w:marTop w:val="0"/>
      <w:marBottom w:val="0"/>
      <w:divBdr>
        <w:top w:val="none" w:sz="0" w:space="0" w:color="auto"/>
        <w:left w:val="none" w:sz="0" w:space="0" w:color="auto"/>
        <w:bottom w:val="none" w:sz="0" w:space="0" w:color="auto"/>
        <w:right w:val="none" w:sz="0" w:space="0" w:color="auto"/>
      </w:divBdr>
    </w:div>
    <w:div w:id="1830898152">
      <w:bodyDiv w:val="1"/>
      <w:marLeft w:val="0"/>
      <w:marRight w:val="0"/>
      <w:marTop w:val="0"/>
      <w:marBottom w:val="0"/>
      <w:divBdr>
        <w:top w:val="none" w:sz="0" w:space="0" w:color="auto"/>
        <w:left w:val="none" w:sz="0" w:space="0" w:color="auto"/>
        <w:bottom w:val="none" w:sz="0" w:space="0" w:color="auto"/>
        <w:right w:val="none" w:sz="0" w:space="0" w:color="auto"/>
      </w:divBdr>
    </w:div>
    <w:div w:id="1831362649">
      <w:bodyDiv w:val="1"/>
      <w:marLeft w:val="0"/>
      <w:marRight w:val="0"/>
      <w:marTop w:val="0"/>
      <w:marBottom w:val="0"/>
      <w:divBdr>
        <w:top w:val="none" w:sz="0" w:space="0" w:color="auto"/>
        <w:left w:val="none" w:sz="0" w:space="0" w:color="auto"/>
        <w:bottom w:val="none" w:sz="0" w:space="0" w:color="auto"/>
        <w:right w:val="none" w:sz="0" w:space="0" w:color="auto"/>
      </w:divBdr>
    </w:div>
    <w:div w:id="1838576462">
      <w:bodyDiv w:val="1"/>
      <w:marLeft w:val="0"/>
      <w:marRight w:val="0"/>
      <w:marTop w:val="0"/>
      <w:marBottom w:val="0"/>
      <w:divBdr>
        <w:top w:val="none" w:sz="0" w:space="0" w:color="auto"/>
        <w:left w:val="none" w:sz="0" w:space="0" w:color="auto"/>
        <w:bottom w:val="none" w:sz="0" w:space="0" w:color="auto"/>
        <w:right w:val="none" w:sz="0" w:space="0" w:color="auto"/>
      </w:divBdr>
    </w:div>
    <w:div w:id="1841963985">
      <w:bodyDiv w:val="1"/>
      <w:marLeft w:val="0"/>
      <w:marRight w:val="0"/>
      <w:marTop w:val="0"/>
      <w:marBottom w:val="0"/>
      <w:divBdr>
        <w:top w:val="none" w:sz="0" w:space="0" w:color="auto"/>
        <w:left w:val="none" w:sz="0" w:space="0" w:color="auto"/>
        <w:bottom w:val="none" w:sz="0" w:space="0" w:color="auto"/>
        <w:right w:val="none" w:sz="0" w:space="0" w:color="auto"/>
      </w:divBdr>
      <w:divsChild>
        <w:div w:id="567573984">
          <w:marLeft w:val="0"/>
          <w:marRight w:val="0"/>
          <w:marTop w:val="180"/>
          <w:marBottom w:val="0"/>
          <w:divBdr>
            <w:top w:val="none" w:sz="0" w:space="0" w:color="auto"/>
            <w:left w:val="none" w:sz="0" w:space="0" w:color="auto"/>
            <w:bottom w:val="none" w:sz="0" w:space="0" w:color="auto"/>
            <w:right w:val="none" w:sz="0" w:space="0" w:color="auto"/>
          </w:divBdr>
          <w:divsChild>
            <w:div w:id="436760061">
              <w:marLeft w:val="0"/>
              <w:marRight w:val="0"/>
              <w:marTop w:val="0"/>
              <w:marBottom w:val="0"/>
              <w:divBdr>
                <w:top w:val="none" w:sz="0" w:space="0" w:color="auto"/>
                <w:left w:val="none" w:sz="0" w:space="0" w:color="auto"/>
                <w:bottom w:val="none" w:sz="0" w:space="0" w:color="auto"/>
                <w:right w:val="none" w:sz="0" w:space="0" w:color="auto"/>
              </w:divBdr>
            </w:div>
            <w:div w:id="1222523815">
              <w:marLeft w:val="225"/>
              <w:marRight w:val="0"/>
              <w:marTop w:val="120"/>
              <w:marBottom w:val="0"/>
              <w:divBdr>
                <w:top w:val="none" w:sz="0" w:space="0" w:color="auto"/>
                <w:left w:val="none" w:sz="0" w:space="0" w:color="auto"/>
                <w:bottom w:val="none" w:sz="0" w:space="0" w:color="auto"/>
                <w:right w:val="none" w:sz="0" w:space="0" w:color="auto"/>
              </w:divBdr>
              <w:divsChild>
                <w:div w:id="667516584">
                  <w:marLeft w:val="0"/>
                  <w:marRight w:val="0"/>
                  <w:marTop w:val="0"/>
                  <w:marBottom w:val="0"/>
                  <w:divBdr>
                    <w:top w:val="none" w:sz="0" w:space="0" w:color="auto"/>
                    <w:left w:val="none" w:sz="0" w:space="0" w:color="auto"/>
                    <w:bottom w:val="none" w:sz="0" w:space="0" w:color="auto"/>
                    <w:right w:val="none" w:sz="0" w:space="0" w:color="auto"/>
                  </w:divBdr>
                </w:div>
                <w:div w:id="45102340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876506032">
          <w:marLeft w:val="0"/>
          <w:marRight w:val="-5400"/>
          <w:marTop w:val="0"/>
          <w:marBottom w:val="0"/>
          <w:divBdr>
            <w:top w:val="none" w:sz="0" w:space="0" w:color="auto"/>
            <w:left w:val="none" w:sz="0" w:space="0" w:color="auto"/>
            <w:bottom w:val="none" w:sz="0" w:space="0" w:color="auto"/>
            <w:right w:val="none" w:sz="0" w:space="0" w:color="auto"/>
          </w:divBdr>
          <w:divsChild>
            <w:div w:id="79523672">
              <w:marLeft w:val="0"/>
              <w:marRight w:val="5400"/>
              <w:marTop w:val="0"/>
              <w:marBottom w:val="0"/>
              <w:divBdr>
                <w:top w:val="none" w:sz="0" w:space="0" w:color="auto"/>
                <w:left w:val="none" w:sz="0" w:space="0" w:color="auto"/>
                <w:bottom w:val="none" w:sz="0" w:space="0" w:color="auto"/>
                <w:right w:val="none" w:sz="0" w:space="0" w:color="auto"/>
              </w:divBdr>
              <w:divsChild>
                <w:div w:id="1726832003">
                  <w:marLeft w:val="0"/>
                  <w:marRight w:val="0"/>
                  <w:marTop w:val="0"/>
                  <w:marBottom w:val="0"/>
                  <w:divBdr>
                    <w:top w:val="none" w:sz="0" w:space="0" w:color="auto"/>
                    <w:left w:val="none" w:sz="0" w:space="0" w:color="auto"/>
                    <w:bottom w:val="none" w:sz="0" w:space="0" w:color="auto"/>
                    <w:right w:val="none" w:sz="0" w:space="0" w:color="auto"/>
                  </w:divBdr>
                  <w:divsChild>
                    <w:div w:id="965237752">
                      <w:marLeft w:val="0"/>
                      <w:marRight w:val="0"/>
                      <w:marTop w:val="0"/>
                      <w:marBottom w:val="0"/>
                      <w:divBdr>
                        <w:top w:val="none" w:sz="0" w:space="0" w:color="auto"/>
                        <w:left w:val="none" w:sz="0" w:space="0" w:color="auto"/>
                        <w:bottom w:val="none" w:sz="0" w:space="0" w:color="auto"/>
                        <w:right w:val="none" w:sz="0" w:space="0" w:color="auto"/>
                      </w:divBdr>
                      <w:divsChild>
                        <w:div w:id="1182621764">
                          <w:marLeft w:val="0"/>
                          <w:marRight w:val="0"/>
                          <w:marTop w:val="0"/>
                          <w:marBottom w:val="0"/>
                          <w:divBdr>
                            <w:top w:val="none" w:sz="0" w:space="0" w:color="auto"/>
                            <w:left w:val="none" w:sz="0" w:space="0" w:color="auto"/>
                            <w:bottom w:val="none" w:sz="0" w:space="0" w:color="auto"/>
                            <w:right w:val="none" w:sz="0" w:space="0" w:color="auto"/>
                          </w:divBdr>
                          <w:divsChild>
                            <w:div w:id="1567181812">
                              <w:marLeft w:val="0"/>
                              <w:marRight w:val="0"/>
                              <w:marTop w:val="0"/>
                              <w:marBottom w:val="0"/>
                              <w:divBdr>
                                <w:top w:val="none" w:sz="0" w:space="0" w:color="auto"/>
                                <w:left w:val="none" w:sz="0" w:space="0" w:color="auto"/>
                                <w:bottom w:val="none" w:sz="0" w:space="0" w:color="auto"/>
                                <w:right w:val="none" w:sz="0" w:space="0" w:color="auto"/>
                              </w:divBdr>
                              <w:divsChild>
                                <w:div w:id="1229849175">
                                  <w:marLeft w:val="0"/>
                                  <w:marRight w:val="-750"/>
                                  <w:marTop w:val="0"/>
                                  <w:marBottom w:val="0"/>
                                  <w:divBdr>
                                    <w:top w:val="none" w:sz="0" w:space="0" w:color="auto"/>
                                    <w:left w:val="none" w:sz="0" w:space="0" w:color="auto"/>
                                    <w:bottom w:val="none" w:sz="0" w:space="0" w:color="auto"/>
                                    <w:right w:val="none" w:sz="0" w:space="0" w:color="auto"/>
                                  </w:divBdr>
                                  <w:divsChild>
                                    <w:div w:id="1029381964">
                                      <w:marLeft w:val="0"/>
                                      <w:marRight w:val="750"/>
                                      <w:marTop w:val="0"/>
                                      <w:marBottom w:val="0"/>
                                      <w:divBdr>
                                        <w:top w:val="none" w:sz="0" w:space="0" w:color="auto"/>
                                        <w:left w:val="none" w:sz="0" w:space="0" w:color="auto"/>
                                        <w:bottom w:val="none" w:sz="0" w:space="0" w:color="auto"/>
                                        <w:right w:val="none" w:sz="0" w:space="0" w:color="auto"/>
                                      </w:divBdr>
                                      <w:divsChild>
                                        <w:div w:id="303971921">
                                          <w:marLeft w:val="0"/>
                                          <w:marRight w:val="0"/>
                                          <w:marTop w:val="0"/>
                                          <w:marBottom w:val="0"/>
                                          <w:divBdr>
                                            <w:top w:val="none" w:sz="0" w:space="0" w:color="auto"/>
                                            <w:left w:val="none" w:sz="0" w:space="0" w:color="auto"/>
                                            <w:bottom w:val="none" w:sz="0" w:space="0" w:color="auto"/>
                                            <w:right w:val="none" w:sz="0" w:space="0" w:color="auto"/>
                                          </w:divBdr>
                                          <w:divsChild>
                                            <w:div w:id="240942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4458703">
                              <w:marLeft w:val="0"/>
                              <w:marRight w:val="0"/>
                              <w:marTop w:val="0"/>
                              <w:marBottom w:val="0"/>
                              <w:divBdr>
                                <w:top w:val="none" w:sz="0" w:space="0" w:color="auto"/>
                                <w:left w:val="none" w:sz="0" w:space="0" w:color="auto"/>
                                <w:bottom w:val="none" w:sz="0" w:space="0" w:color="auto"/>
                                <w:right w:val="none" w:sz="0" w:space="0" w:color="auto"/>
                              </w:divBdr>
                              <w:divsChild>
                                <w:div w:id="1573855135">
                                  <w:marLeft w:val="0"/>
                                  <w:marRight w:val="0"/>
                                  <w:marTop w:val="0"/>
                                  <w:marBottom w:val="0"/>
                                  <w:divBdr>
                                    <w:top w:val="none" w:sz="0" w:space="0" w:color="auto"/>
                                    <w:left w:val="none" w:sz="0" w:space="0" w:color="auto"/>
                                    <w:bottom w:val="none" w:sz="0" w:space="0" w:color="auto"/>
                                    <w:right w:val="none" w:sz="0" w:space="0" w:color="auto"/>
                                  </w:divBdr>
                                  <w:divsChild>
                                    <w:div w:id="1224560304">
                                      <w:marLeft w:val="0"/>
                                      <w:marRight w:val="0"/>
                                      <w:marTop w:val="0"/>
                                      <w:marBottom w:val="0"/>
                                      <w:divBdr>
                                        <w:top w:val="none" w:sz="0" w:space="0" w:color="auto"/>
                                        <w:left w:val="none" w:sz="0" w:space="0" w:color="auto"/>
                                        <w:bottom w:val="none" w:sz="0" w:space="0" w:color="auto"/>
                                        <w:right w:val="none" w:sz="0" w:space="0" w:color="auto"/>
                                      </w:divBdr>
                                      <w:divsChild>
                                        <w:div w:id="2022662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44316598">
      <w:bodyDiv w:val="1"/>
      <w:marLeft w:val="0"/>
      <w:marRight w:val="0"/>
      <w:marTop w:val="0"/>
      <w:marBottom w:val="0"/>
      <w:divBdr>
        <w:top w:val="none" w:sz="0" w:space="0" w:color="auto"/>
        <w:left w:val="none" w:sz="0" w:space="0" w:color="auto"/>
        <w:bottom w:val="none" w:sz="0" w:space="0" w:color="auto"/>
        <w:right w:val="none" w:sz="0" w:space="0" w:color="auto"/>
      </w:divBdr>
    </w:div>
    <w:div w:id="1846745804">
      <w:bodyDiv w:val="1"/>
      <w:marLeft w:val="0"/>
      <w:marRight w:val="0"/>
      <w:marTop w:val="0"/>
      <w:marBottom w:val="0"/>
      <w:divBdr>
        <w:top w:val="none" w:sz="0" w:space="0" w:color="auto"/>
        <w:left w:val="none" w:sz="0" w:space="0" w:color="auto"/>
        <w:bottom w:val="none" w:sz="0" w:space="0" w:color="auto"/>
        <w:right w:val="none" w:sz="0" w:space="0" w:color="auto"/>
      </w:divBdr>
    </w:div>
    <w:div w:id="1847356525">
      <w:bodyDiv w:val="1"/>
      <w:marLeft w:val="0"/>
      <w:marRight w:val="0"/>
      <w:marTop w:val="0"/>
      <w:marBottom w:val="0"/>
      <w:divBdr>
        <w:top w:val="none" w:sz="0" w:space="0" w:color="auto"/>
        <w:left w:val="none" w:sz="0" w:space="0" w:color="auto"/>
        <w:bottom w:val="none" w:sz="0" w:space="0" w:color="auto"/>
        <w:right w:val="none" w:sz="0" w:space="0" w:color="auto"/>
      </w:divBdr>
    </w:div>
    <w:div w:id="1858227057">
      <w:bodyDiv w:val="1"/>
      <w:marLeft w:val="0"/>
      <w:marRight w:val="0"/>
      <w:marTop w:val="0"/>
      <w:marBottom w:val="0"/>
      <w:divBdr>
        <w:top w:val="none" w:sz="0" w:space="0" w:color="auto"/>
        <w:left w:val="none" w:sz="0" w:space="0" w:color="auto"/>
        <w:bottom w:val="none" w:sz="0" w:space="0" w:color="auto"/>
        <w:right w:val="none" w:sz="0" w:space="0" w:color="auto"/>
      </w:divBdr>
    </w:div>
    <w:div w:id="1859466232">
      <w:bodyDiv w:val="1"/>
      <w:marLeft w:val="0"/>
      <w:marRight w:val="0"/>
      <w:marTop w:val="0"/>
      <w:marBottom w:val="0"/>
      <w:divBdr>
        <w:top w:val="none" w:sz="0" w:space="0" w:color="auto"/>
        <w:left w:val="none" w:sz="0" w:space="0" w:color="auto"/>
        <w:bottom w:val="none" w:sz="0" w:space="0" w:color="auto"/>
        <w:right w:val="none" w:sz="0" w:space="0" w:color="auto"/>
      </w:divBdr>
    </w:div>
    <w:div w:id="1860508057">
      <w:bodyDiv w:val="1"/>
      <w:marLeft w:val="0"/>
      <w:marRight w:val="0"/>
      <w:marTop w:val="0"/>
      <w:marBottom w:val="0"/>
      <w:divBdr>
        <w:top w:val="none" w:sz="0" w:space="0" w:color="auto"/>
        <w:left w:val="none" w:sz="0" w:space="0" w:color="auto"/>
        <w:bottom w:val="none" w:sz="0" w:space="0" w:color="auto"/>
        <w:right w:val="none" w:sz="0" w:space="0" w:color="auto"/>
      </w:divBdr>
    </w:div>
    <w:div w:id="1861435838">
      <w:bodyDiv w:val="1"/>
      <w:marLeft w:val="0"/>
      <w:marRight w:val="0"/>
      <w:marTop w:val="0"/>
      <w:marBottom w:val="0"/>
      <w:divBdr>
        <w:top w:val="none" w:sz="0" w:space="0" w:color="auto"/>
        <w:left w:val="none" w:sz="0" w:space="0" w:color="auto"/>
        <w:bottom w:val="none" w:sz="0" w:space="0" w:color="auto"/>
        <w:right w:val="none" w:sz="0" w:space="0" w:color="auto"/>
      </w:divBdr>
    </w:div>
    <w:div w:id="1864324773">
      <w:bodyDiv w:val="1"/>
      <w:marLeft w:val="0"/>
      <w:marRight w:val="0"/>
      <w:marTop w:val="0"/>
      <w:marBottom w:val="0"/>
      <w:divBdr>
        <w:top w:val="none" w:sz="0" w:space="0" w:color="auto"/>
        <w:left w:val="none" w:sz="0" w:space="0" w:color="auto"/>
        <w:bottom w:val="none" w:sz="0" w:space="0" w:color="auto"/>
        <w:right w:val="none" w:sz="0" w:space="0" w:color="auto"/>
      </w:divBdr>
    </w:div>
    <w:div w:id="1865092620">
      <w:bodyDiv w:val="1"/>
      <w:marLeft w:val="0"/>
      <w:marRight w:val="0"/>
      <w:marTop w:val="0"/>
      <w:marBottom w:val="0"/>
      <w:divBdr>
        <w:top w:val="none" w:sz="0" w:space="0" w:color="auto"/>
        <w:left w:val="none" w:sz="0" w:space="0" w:color="auto"/>
        <w:bottom w:val="none" w:sz="0" w:space="0" w:color="auto"/>
        <w:right w:val="none" w:sz="0" w:space="0" w:color="auto"/>
      </w:divBdr>
    </w:div>
    <w:div w:id="1865899357">
      <w:bodyDiv w:val="1"/>
      <w:marLeft w:val="0"/>
      <w:marRight w:val="0"/>
      <w:marTop w:val="0"/>
      <w:marBottom w:val="0"/>
      <w:divBdr>
        <w:top w:val="none" w:sz="0" w:space="0" w:color="auto"/>
        <w:left w:val="none" w:sz="0" w:space="0" w:color="auto"/>
        <w:bottom w:val="none" w:sz="0" w:space="0" w:color="auto"/>
        <w:right w:val="none" w:sz="0" w:space="0" w:color="auto"/>
      </w:divBdr>
    </w:div>
    <w:div w:id="1867137128">
      <w:bodyDiv w:val="1"/>
      <w:marLeft w:val="0"/>
      <w:marRight w:val="0"/>
      <w:marTop w:val="0"/>
      <w:marBottom w:val="0"/>
      <w:divBdr>
        <w:top w:val="none" w:sz="0" w:space="0" w:color="auto"/>
        <w:left w:val="none" w:sz="0" w:space="0" w:color="auto"/>
        <w:bottom w:val="none" w:sz="0" w:space="0" w:color="auto"/>
        <w:right w:val="none" w:sz="0" w:space="0" w:color="auto"/>
      </w:divBdr>
    </w:div>
    <w:div w:id="1867790580">
      <w:bodyDiv w:val="1"/>
      <w:marLeft w:val="0"/>
      <w:marRight w:val="0"/>
      <w:marTop w:val="0"/>
      <w:marBottom w:val="0"/>
      <w:divBdr>
        <w:top w:val="none" w:sz="0" w:space="0" w:color="auto"/>
        <w:left w:val="none" w:sz="0" w:space="0" w:color="auto"/>
        <w:bottom w:val="none" w:sz="0" w:space="0" w:color="auto"/>
        <w:right w:val="none" w:sz="0" w:space="0" w:color="auto"/>
      </w:divBdr>
    </w:div>
    <w:div w:id="1870297028">
      <w:bodyDiv w:val="1"/>
      <w:marLeft w:val="0"/>
      <w:marRight w:val="0"/>
      <w:marTop w:val="0"/>
      <w:marBottom w:val="0"/>
      <w:divBdr>
        <w:top w:val="none" w:sz="0" w:space="0" w:color="auto"/>
        <w:left w:val="none" w:sz="0" w:space="0" w:color="auto"/>
        <w:bottom w:val="none" w:sz="0" w:space="0" w:color="auto"/>
        <w:right w:val="none" w:sz="0" w:space="0" w:color="auto"/>
      </w:divBdr>
    </w:div>
    <w:div w:id="1871333587">
      <w:bodyDiv w:val="1"/>
      <w:marLeft w:val="0"/>
      <w:marRight w:val="0"/>
      <w:marTop w:val="0"/>
      <w:marBottom w:val="0"/>
      <w:divBdr>
        <w:top w:val="none" w:sz="0" w:space="0" w:color="auto"/>
        <w:left w:val="none" w:sz="0" w:space="0" w:color="auto"/>
        <w:bottom w:val="none" w:sz="0" w:space="0" w:color="auto"/>
        <w:right w:val="none" w:sz="0" w:space="0" w:color="auto"/>
      </w:divBdr>
      <w:divsChild>
        <w:div w:id="710572377">
          <w:marLeft w:val="0"/>
          <w:marRight w:val="0"/>
          <w:marTop w:val="0"/>
          <w:marBottom w:val="0"/>
          <w:divBdr>
            <w:top w:val="none" w:sz="0" w:space="0" w:color="auto"/>
            <w:left w:val="none" w:sz="0" w:space="0" w:color="auto"/>
            <w:bottom w:val="none" w:sz="0" w:space="0" w:color="auto"/>
            <w:right w:val="none" w:sz="0" w:space="0" w:color="auto"/>
          </w:divBdr>
        </w:div>
        <w:div w:id="1953854649">
          <w:marLeft w:val="0"/>
          <w:marRight w:val="0"/>
          <w:marTop w:val="0"/>
          <w:marBottom w:val="0"/>
          <w:divBdr>
            <w:top w:val="none" w:sz="0" w:space="0" w:color="auto"/>
            <w:left w:val="none" w:sz="0" w:space="0" w:color="auto"/>
            <w:bottom w:val="none" w:sz="0" w:space="0" w:color="auto"/>
            <w:right w:val="none" w:sz="0" w:space="0" w:color="auto"/>
          </w:divBdr>
        </w:div>
        <w:div w:id="1982298239">
          <w:marLeft w:val="0"/>
          <w:marRight w:val="0"/>
          <w:marTop w:val="0"/>
          <w:marBottom w:val="0"/>
          <w:divBdr>
            <w:top w:val="none" w:sz="0" w:space="0" w:color="auto"/>
            <w:left w:val="none" w:sz="0" w:space="0" w:color="auto"/>
            <w:bottom w:val="none" w:sz="0" w:space="0" w:color="auto"/>
            <w:right w:val="none" w:sz="0" w:space="0" w:color="auto"/>
          </w:divBdr>
        </w:div>
        <w:div w:id="1416055726">
          <w:marLeft w:val="0"/>
          <w:marRight w:val="0"/>
          <w:marTop w:val="0"/>
          <w:marBottom w:val="0"/>
          <w:divBdr>
            <w:top w:val="none" w:sz="0" w:space="0" w:color="auto"/>
            <w:left w:val="none" w:sz="0" w:space="0" w:color="auto"/>
            <w:bottom w:val="none" w:sz="0" w:space="0" w:color="auto"/>
            <w:right w:val="none" w:sz="0" w:space="0" w:color="auto"/>
          </w:divBdr>
        </w:div>
      </w:divsChild>
    </w:div>
    <w:div w:id="1875844707">
      <w:bodyDiv w:val="1"/>
      <w:marLeft w:val="0"/>
      <w:marRight w:val="0"/>
      <w:marTop w:val="0"/>
      <w:marBottom w:val="0"/>
      <w:divBdr>
        <w:top w:val="none" w:sz="0" w:space="0" w:color="auto"/>
        <w:left w:val="none" w:sz="0" w:space="0" w:color="auto"/>
        <w:bottom w:val="none" w:sz="0" w:space="0" w:color="auto"/>
        <w:right w:val="none" w:sz="0" w:space="0" w:color="auto"/>
      </w:divBdr>
    </w:div>
    <w:div w:id="1877351975">
      <w:bodyDiv w:val="1"/>
      <w:marLeft w:val="0"/>
      <w:marRight w:val="0"/>
      <w:marTop w:val="0"/>
      <w:marBottom w:val="0"/>
      <w:divBdr>
        <w:top w:val="none" w:sz="0" w:space="0" w:color="auto"/>
        <w:left w:val="none" w:sz="0" w:space="0" w:color="auto"/>
        <w:bottom w:val="none" w:sz="0" w:space="0" w:color="auto"/>
        <w:right w:val="none" w:sz="0" w:space="0" w:color="auto"/>
      </w:divBdr>
      <w:divsChild>
        <w:div w:id="1188757637">
          <w:marLeft w:val="0"/>
          <w:marRight w:val="0"/>
          <w:marTop w:val="0"/>
          <w:marBottom w:val="0"/>
          <w:divBdr>
            <w:top w:val="none" w:sz="0" w:space="0" w:color="auto"/>
            <w:left w:val="none" w:sz="0" w:space="0" w:color="auto"/>
            <w:bottom w:val="none" w:sz="0" w:space="0" w:color="auto"/>
            <w:right w:val="none" w:sz="0" w:space="0" w:color="auto"/>
          </w:divBdr>
          <w:divsChild>
            <w:div w:id="173686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166770">
      <w:bodyDiv w:val="1"/>
      <w:marLeft w:val="0"/>
      <w:marRight w:val="0"/>
      <w:marTop w:val="0"/>
      <w:marBottom w:val="0"/>
      <w:divBdr>
        <w:top w:val="none" w:sz="0" w:space="0" w:color="auto"/>
        <w:left w:val="none" w:sz="0" w:space="0" w:color="auto"/>
        <w:bottom w:val="none" w:sz="0" w:space="0" w:color="auto"/>
        <w:right w:val="none" w:sz="0" w:space="0" w:color="auto"/>
      </w:divBdr>
    </w:div>
    <w:div w:id="1880627054">
      <w:bodyDiv w:val="1"/>
      <w:marLeft w:val="0"/>
      <w:marRight w:val="0"/>
      <w:marTop w:val="0"/>
      <w:marBottom w:val="0"/>
      <w:divBdr>
        <w:top w:val="none" w:sz="0" w:space="0" w:color="auto"/>
        <w:left w:val="none" w:sz="0" w:space="0" w:color="auto"/>
        <w:bottom w:val="none" w:sz="0" w:space="0" w:color="auto"/>
        <w:right w:val="none" w:sz="0" w:space="0" w:color="auto"/>
      </w:divBdr>
    </w:div>
    <w:div w:id="1885673172">
      <w:bodyDiv w:val="1"/>
      <w:marLeft w:val="0"/>
      <w:marRight w:val="0"/>
      <w:marTop w:val="0"/>
      <w:marBottom w:val="0"/>
      <w:divBdr>
        <w:top w:val="none" w:sz="0" w:space="0" w:color="auto"/>
        <w:left w:val="none" w:sz="0" w:space="0" w:color="auto"/>
        <w:bottom w:val="none" w:sz="0" w:space="0" w:color="auto"/>
        <w:right w:val="none" w:sz="0" w:space="0" w:color="auto"/>
      </w:divBdr>
    </w:div>
    <w:div w:id="1890803695">
      <w:bodyDiv w:val="1"/>
      <w:marLeft w:val="0"/>
      <w:marRight w:val="0"/>
      <w:marTop w:val="0"/>
      <w:marBottom w:val="0"/>
      <w:divBdr>
        <w:top w:val="none" w:sz="0" w:space="0" w:color="auto"/>
        <w:left w:val="none" w:sz="0" w:space="0" w:color="auto"/>
        <w:bottom w:val="none" w:sz="0" w:space="0" w:color="auto"/>
        <w:right w:val="none" w:sz="0" w:space="0" w:color="auto"/>
      </w:divBdr>
    </w:div>
    <w:div w:id="1891376964">
      <w:bodyDiv w:val="1"/>
      <w:marLeft w:val="0"/>
      <w:marRight w:val="0"/>
      <w:marTop w:val="0"/>
      <w:marBottom w:val="0"/>
      <w:divBdr>
        <w:top w:val="none" w:sz="0" w:space="0" w:color="auto"/>
        <w:left w:val="none" w:sz="0" w:space="0" w:color="auto"/>
        <w:bottom w:val="none" w:sz="0" w:space="0" w:color="auto"/>
        <w:right w:val="none" w:sz="0" w:space="0" w:color="auto"/>
      </w:divBdr>
    </w:div>
    <w:div w:id="1891915787">
      <w:bodyDiv w:val="1"/>
      <w:marLeft w:val="0"/>
      <w:marRight w:val="0"/>
      <w:marTop w:val="0"/>
      <w:marBottom w:val="0"/>
      <w:divBdr>
        <w:top w:val="none" w:sz="0" w:space="0" w:color="auto"/>
        <w:left w:val="none" w:sz="0" w:space="0" w:color="auto"/>
        <w:bottom w:val="none" w:sz="0" w:space="0" w:color="auto"/>
        <w:right w:val="none" w:sz="0" w:space="0" w:color="auto"/>
      </w:divBdr>
    </w:div>
    <w:div w:id="1900090503">
      <w:bodyDiv w:val="1"/>
      <w:marLeft w:val="0"/>
      <w:marRight w:val="0"/>
      <w:marTop w:val="0"/>
      <w:marBottom w:val="0"/>
      <w:divBdr>
        <w:top w:val="none" w:sz="0" w:space="0" w:color="auto"/>
        <w:left w:val="none" w:sz="0" w:space="0" w:color="auto"/>
        <w:bottom w:val="none" w:sz="0" w:space="0" w:color="auto"/>
        <w:right w:val="none" w:sz="0" w:space="0" w:color="auto"/>
      </w:divBdr>
    </w:div>
    <w:div w:id="1902401610">
      <w:bodyDiv w:val="1"/>
      <w:marLeft w:val="0"/>
      <w:marRight w:val="0"/>
      <w:marTop w:val="0"/>
      <w:marBottom w:val="0"/>
      <w:divBdr>
        <w:top w:val="none" w:sz="0" w:space="0" w:color="auto"/>
        <w:left w:val="none" w:sz="0" w:space="0" w:color="auto"/>
        <w:bottom w:val="none" w:sz="0" w:space="0" w:color="auto"/>
        <w:right w:val="none" w:sz="0" w:space="0" w:color="auto"/>
      </w:divBdr>
    </w:div>
    <w:div w:id="1905483176">
      <w:bodyDiv w:val="1"/>
      <w:marLeft w:val="0"/>
      <w:marRight w:val="0"/>
      <w:marTop w:val="0"/>
      <w:marBottom w:val="0"/>
      <w:divBdr>
        <w:top w:val="none" w:sz="0" w:space="0" w:color="auto"/>
        <w:left w:val="none" w:sz="0" w:space="0" w:color="auto"/>
        <w:bottom w:val="none" w:sz="0" w:space="0" w:color="auto"/>
        <w:right w:val="none" w:sz="0" w:space="0" w:color="auto"/>
      </w:divBdr>
    </w:div>
    <w:div w:id="1907646024">
      <w:bodyDiv w:val="1"/>
      <w:marLeft w:val="0"/>
      <w:marRight w:val="0"/>
      <w:marTop w:val="0"/>
      <w:marBottom w:val="0"/>
      <w:divBdr>
        <w:top w:val="none" w:sz="0" w:space="0" w:color="auto"/>
        <w:left w:val="none" w:sz="0" w:space="0" w:color="auto"/>
        <w:bottom w:val="none" w:sz="0" w:space="0" w:color="auto"/>
        <w:right w:val="none" w:sz="0" w:space="0" w:color="auto"/>
      </w:divBdr>
    </w:div>
    <w:div w:id="1908883084">
      <w:bodyDiv w:val="1"/>
      <w:marLeft w:val="0"/>
      <w:marRight w:val="0"/>
      <w:marTop w:val="0"/>
      <w:marBottom w:val="0"/>
      <w:divBdr>
        <w:top w:val="none" w:sz="0" w:space="0" w:color="auto"/>
        <w:left w:val="none" w:sz="0" w:space="0" w:color="auto"/>
        <w:bottom w:val="none" w:sz="0" w:space="0" w:color="auto"/>
        <w:right w:val="none" w:sz="0" w:space="0" w:color="auto"/>
      </w:divBdr>
      <w:divsChild>
        <w:div w:id="438724568">
          <w:marLeft w:val="0"/>
          <w:marRight w:val="0"/>
          <w:marTop w:val="0"/>
          <w:marBottom w:val="0"/>
          <w:divBdr>
            <w:top w:val="none" w:sz="0" w:space="0" w:color="auto"/>
            <w:left w:val="none" w:sz="0" w:space="0" w:color="auto"/>
            <w:bottom w:val="none" w:sz="0" w:space="0" w:color="auto"/>
            <w:right w:val="none" w:sz="0" w:space="0" w:color="auto"/>
          </w:divBdr>
        </w:div>
        <w:div w:id="1803384299">
          <w:marLeft w:val="0"/>
          <w:marRight w:val="0"/>
          <w:marTop w:val="0"/>
          <w:marBottom w:val="0"/>
          <w:divBdr>
            <w:top w:val="none" w:sz="0" w:space="0" w:color="auto"/>
            <w:left w:val="none" w:sz="0" w:space="0" w:color="auto"/>
            <w:bottom w:val="none" w:sz="0" w:space="0" w:color="auto"/>
            <w:right w:val="none" w:sz="0" w:space="0" w:color="auto"/>
          </w:divBdr>
        </w:div>
        <w:div w:id="1664817550">
          <w:marLeft w:val="0"/>
          <w:marRight w:val="0"/>
          <w:marTop w:val="0"/>
          <w:marBottom w:val="0"/>
          <w:divBdr>
            <w:top w:val="none" w:sz="0" w:space="0" w:color="auto"/>
            <w:left w:val="none" w:sz="0" w:space="0" w:color="auto"/>
            <w:bottom w:val="none" w:sz="0" w:space="0" w:color="auto"/>
            <w:right w:val="none" w:sz="0" w:space="0" w:color="auto"/>
          </w:divBdr>
        </w:div>
      </w:divsChild>
    </w:div>
    <w:div w:id="1909269193">
      <w:bodyDiv w:val="1"/>
      <w:marLeft w:val="0"/>
      <w:marRight w:val="0"/>
      <w:marTop w:val="0"/>
      <w:marBottom w:val="0"/>
      <w:divBdr>
        <w:top w:val="none" w:sz="0" w:space="0" w:color="auto"/>
        <w:left w:val="none" w:sz="0" w:space="0" w:color="auto"/>
        <w:bottom w:val="none" w:sz="0" w:space="0" w:color="auto"/>
        <w:right w:val="none" w:sz="0" w:space="0" w:color="auto"/>
      </w:divBdr>
    </w:div>
    <w:div w:id="1911186597">
      <w:bodyDiv w:val="1"/>
      <w:marLeft w:val="0"/>
      <w:marRight w:val="0"/>
      <w:marTop w:val="0"/>
      <w:marBottom w:val="0"/>
      <w:divBdr>
        <w:top w:val="none" w:sz="0" w:space="0" w:color="auto"/>
        <w:left w:val="none" w:sz="0" w:space="0" w:color="auto"/>
        <w:bottom w:val="none" w:sz="0" w:space="0" w:color="auto"/>
        <w:right w:val="none" w:sz="0" w:space="0" w:color="auto"/>
      </w:divBdr>
    </w:div>
    <w:div w:id="1914703744">
      <w:bodyDiv w:val="1"/>
      <w:marLeft w:val="0"/>
      <w:marRight w:val="0"/>
      <w:marTop w:val="0"/>
      <w:marBottom w:val="0"/>
      <w:divBdr>
        <w:top w:val="none" w:sz="0" w:space="0" w:color="auto"/>
        <w:left w:val="none" w:sz="0" w:space="0" w:color="auto"/>
        <w:bottom w:val="none" w:sz="0" w:space="0" w:color="auto"/>
        <w:right w:val="none" w:sz="0" w:space="0" w:color="auto"/>
      </w:divBdr>
      <w:divsChild>
        <w:div w:id="400757487">
          <w:marLeft w:val="0"/>
          <w:marRight w:val="0"/>
          <w:marTop w:val="0"/>
          <w:marBottom w:val="0"/>
          <w:divBdr>
            <w:top w:val="none" w:sz="0" w:space="0" w:color="auto"/>
            <w:left w:val="none" w:sz="0" w:space="0" w:color="auto"/>
            <w:bottom w:val="none" w:sz="0" w:space="0" w:color="auto"/>
            <w:right w:val="none" w:sz="0" w:space="0" w:color="auto"/>
          </w:divBdr>
        </w:div>
        <w:div w:id="1742408027">
          <w:marLeft w:val="0"/>
          <w:marRight w:val="0"/>
          <w:marTop w:val="0"/>
          <w:marBottom w:val="0"/>
          <w:divBdr>
            <w:top w:val="none" w:sz="0" w:space="0" w:color="auto"/>
            <w:left w:val="none" w:sz="0" w:space="0" w:color="auto"/>
            <w:bottom w:val="none" w:sz="0" w:space="0" w:color="auto"/>
            <w:right w:val="none" w:sz="0" w:space="0" w:color="auto"/>
          </w:divBdr>
        </w:div>
        <w:div w:id="2101097662">
          <w:marLeft w:val="0"/>
          <w:marRight w:val="0"/>
          <w:marTop w:val="0"/>
          <w:marBottom w:val="0"/>
          <w:divBdr>
            <w:top w:val="none" w:sz="0" w:space="0" w:color="auto"/>
            <w:left w:val="none" w:sz="0" w:space="0" w:color="auto"/>
            <w:bottom w:val="none" w:sz="0" w:space="0" w:color="auto"/>
            <w:right w:val="none" w:sz="0" w:space="0" w:color="auto"/>
          </w:divBdr>
        </w:div>
      </w:divsChild>
    </w:div>
    <w:div w:id="1916932160">
      <w:bodyDiv w:val="1"/>
      <w:marLeft w:val="0"/>
      <w:marRight w:val="0"/>
      <w:marTop w:val="0"/>
      <w:marBottom w:val="0"/>
      <w:divBdr>
        <w:top w:val="none" w:sz="0" w:space="0" w:color="auto"/>
        <w:left w:val="none" w:sz="0" w:space="0" w:color="auto"/>
        <w:bottom w:val="none" w:sz="0" w:space="0" w:color="auto"/>
        <w:right w:val="none" w:sz="0" w:space="0" w:color="auto"/>
      </w:divBdr>
    </w:div>
    <w:div w:id="1919705543">
      <w:bodyDiv w:val="1"/>
      <w:marLeft w:val="0"/>
      <w:marRight w:val="0"/>
      <w:marTop w:val="0"/>
      <w:marBottom w:val="0"/>
      <w:divBdr>
        <w:top w:val="none" w:sz="0" w:space="0" w:color="auto"/>
        <w:left w:val="none" w:sz="0" w:space="0" w:color="auto"/>
        <w:bottom w:val="none" w:sz="0" w:space="0" w:color="auto"/>
        <w:right w:val="none" w:sz="0" w:space="0" w:color="auto"/>
      </w:divBdr>
      <w:divsChild>
        <w:div w:id="1396588510">
          <w:marLeft w:val="0"/>
          <w:marRight w:val="0"/>
          <w:marTop w:val="0"/>
          <w:marBottom w:val="0"/>
          <w:divBdr>
            <w:top w:val="none" w:sz="0" w:space="0" w:color="auto"/>
            <w:left w:val="none" w:sz="0" w:space="0" w:color="auto"/>
            <w:bottom w:val="none" w:sz="0" w:space="0" w:color="auto"/>
            <w:right w:val="none" w:sz="0" w:space="0" w:color="auto"/>
          </w:divBdr>
        </w:div>
        <w:div w:id="1194004714">
          <w:marLeft w:val="0"/>
          <w:marRight w:val="0"/>
          <w:marTop w:val="0"/>
          <w:marBottom w:val="0"/>
          <w:divBdr>
            <w:top w:val="none" w:sz="0" w:space="0" w:color="auto"/>
            <w:left w:val="none" w:sz="0" w:space="0" w:color="auto"/>
            <w:bottom w:val="none" w:sz="0" w:space="0" w:color="auto"/>
            <w:right w:val="none" w:sz="0" w:space="0" w:color="auto"/>
          </w:divBdr>
        </w:div>
      </w:divsChild>
    </w:div>
    <w:div w:id="1920945985">
      <w:bodyDiv w:val="1"/>
      <w:marLeft w:val="0"/>
      <w:marRight w:val="0"/>
      <w:marTop w:val="0"/>
      <w:marBottom w:val="0"/>
      <w:divBdr>
        <w:top w:val="none" w:sz="0" w:space="0" w:color="auto"/>
        <w:left w:val="none" w:sz="0" w:space="0" w:color="auto"/>
        <w:bottom w:val="none" w:sz="0" w:space="0" w:color="auto"/>
        <w:right w:val="none" w:sz="0" w:space="0" w:color="auto"/>
      </w:divBdr>
    </w:div>
    <w:div w:id="1922984570">
      <w:bodyDiv w:val="1"/>
      <w:marLeft w:val="0"/>
      <w:marRight w:val="0"/>
      <w:marTop w:val="0"/>
      <w:marBottom w:val="0"/>
      <w:divBdr>
        <w:top w:val="none" w:sz="0" w:space="0" w:color="auto"/>
        <w:left w:val="none" w:sz="0" w:space="0" w:color="auto"/>
        <w:bottom w:val="none" w:sz="0" w:space="0" w:color="auto"/>
        <w:right w:val="none" w:sz="0" w:space="0" w:color="auto"/>
      </w:divBdr>
    </w:div>
    <w:div w:id="1926114369">
      <w:bodyDiv w:val="1"/>
      <w:marLeft w:val="0"/>
      <w:marRight w:val="0"/>
      <w:marTop w:val="0"/>
      <w:marBottom w:val="0"/>
      <w:divBdr>
        <w:top w:val="none" w:sz="0" w:space="0" w:color="auto"/>
        <w:left w:val="none" w:sz="0" w:space="0" w:color="auto"/>
        <w:bottom w:val="none" w:sz="0" w:space="0" w:color="auto"/>
        <w:right w:val="none" w:sz="0" w:space="0" w:color="auto"/>
      </w:divBdr>
    </w:div>
    <w:div w:id="1934047959">
      <w:bodyDiv w:val="1"/>
      <w:marLeft w:val="0"/>
      <w:marRight w:val="0"/>
      <w:marTop w:val="0"/>
      <w:marBottom w:val="0"/>
      <w:divBdr>
        <w:top w:val="none" w:sz="0" w:space="0" w:color="auto"/>
        <w:left w:val="none" w:sz="0" w:space="0" w:color="auto"/>
        <w:bottom w:val="none" w:sz="0" w:space="0" w:color="auto"/>
        <w:right w:val="none" w:sz="0" w:space="0" w:color="auto"/>
      </w:divBdr>
    </w:div>
    <w:div w:id="1937902689">
      <w:bodyDiv w:val="1"/>
      <w:marLeft w:val="0"/>
      <w:marRight w:val="0"/>
      <w:marTop w:val="0"/>
      <w:marBottom w:val="0"/>
      <w:divBdr>
        <w:top w:val="none" w:sz="0" w:space="0" w:color="auto"/>
        <w:left w:val="none" w:sz="0" w:space="0" w:color="auto"/>
        <w:bottom w:val="none" w:sz="0" w:space="0" w:color="auto"/>
        <w:right w:val="none" w:sz="0" w:space="0" w:color="auto"/>
      </w:divBdr>
    </w:div>
    <w:div w:id="1941058914">
      <w:bodyDiv w:val="1"/>
      <w:marLeft w:val="0"/>
      <w:marRight w:val="0"/>
      <w:marTop w:val="0"/>
      <w:marBottom w:val="0"/>
      <w:divBdr>
        <w:top w:val="none" w:sz="0" w:space="0" w:color="auto"/>
        <w:left w:val="none" w:sz="0" w:space="0" w:color="auto"/>
        <w:bottom w:val="none" w:sz="0" w:space="0" w:color="auto"/>
        <w:right w:val="none" w:sz="0" w:space="0" w:color="auto"/>
      </w:divBdr>
    </w:div>
    <w:div w:id="1944191019">
      <w:bodyDiv w:val="1"/>
      <w:marLeft w:val="0"/>
      <w:marRight w:val="0"/>
      <w:marTop w:val="0"/>
      <w:marBottom w:val="0"/>
      <w:divBdr>
        <w:top w:val="none" w:sz="0" w:space="0" w:color="auto"/>
        <w:left w:val="none" w:sz="0" w:space="0" w:color="auto"/>
        <w:bottom w:val="none" w:sz="0" w:space="0" w:color="auto"/>
        <w:right w:val="none" w:sz="0" w:space="0" w:color="auto"/>
      </w:divBdr>
    </w:div>
    <w:div w:id="1944485776">
      <w:bodyDiv w:val="1"/>
      <w:marLeft w:val="0"/>
      <w:marRight w:val="0"/>
      <w:marTop w:val="0"/>
      <w:marBottom w:val="0"/>
      <w:divBdr>
        <w:top w:val="none" w:sz="0" w:space="0" w:color="auto"/>
        <w:left w:val="none" w:sz="0" w:space="0" w:color="auto"/>
        <w:bottom w:val="none" w:sz="0" w:space="0" w:color="auto"/>
        <w:right w:val="none" w:sz="0" w:space="0" w:color="auto"/>
      </w:divBdr>
    </w:div>
    <w:div w:id="1946382465">
      <w:bodyDiv w:val="1"/>
      <w:marLeft w:val="0"/>
      <w:marRight w:val="0"/>
      <w:marTop w:val="0"/>
      <w:marBottom w:val="0"/>
      <w:divBdr>
        <w:top w:val="none" w:sz="0" w:space="0" w:color="auto"/>
        <w:left w:val="none" w:sz="0" w:space="0" w:color="auto"/>
        <w:bottom w:val="none" w:sz="0" w:space="0" w:color="auto"/>
        <w:right w:val="none" w:sz="0" w:space="0" w:color="auto"/>
      </w:divBdr>
    </w:div>
    <w:div w:id="1948854761">
      <w:bodyDiv w:val="1"/>
      <w:marLeft w:val="0"/>
      <w:marRight w:val="0"/>
      <w:marTop w:val="0"/>
      <w:marBottom w:val="0"/>
      <w:divBdr>
        <w:top w:val="none" w:sz="0" w:space="0" w:color="auto"/>
        <w:left w:val="none" w:sz="0" w:space="0" w:color="auto"/>
        <w:bottom w:val="none" w:sz="0" w:space="0" w:color="auto"/>
        <w:right w:val="none" w:sz="0" w:space="0" w:color="auto"/>
      </w:divBdr>
    </w:div>
    <w:div w:id="1953366947">
      <w:bodyDiv w:val="1"/>
      <w:marLeft w:val="0"/>
      <w:marRight w:val="0"/>
      <w:marTop w:val="0"/>
      <w:marBottom w:val="0"/>
      <w:divBdr>
        <w:top w:val="none" w:sz="0" w:space="0" w:color="auto"/>
        <w:left w:val="none" w:sz="0" w:space="0" w:color="auto"/>
        <w:bottom w:val="none" w:sz="0" w:space="0" w:color="auto"/>
        <w:right w:val="none" w:sz="0" w:space="0" w:color="auto"/>
      </w:divBdr>
    </w:div>
    <w:div w:id="1956791046">
      <w:bodyDiv w:val="1"/>
      <w:marLeft w:val="0"/>
      <w:marRight w:val="0"/>
      <w:marTop w:val="0"/>
      <w:marBottom w:val="0"/>
      <w:divBdr>
        <w:top w:val="none" w:sz="0" w:space="0" w:color="auto"/>
        <w:left w:val="none" w:sz="0" w:space="0" w:color="auto"/>
        <w:bottom w:val="none" w:sz="0" w:space="0" w:color="auto"/>
        <w:right w:val="none" w:sz="0" w:space="0" w:color="auto"/>
      </w:divBdr>
    </w:div>
    <w:div w:id="1958636443">
      <w:bodyDiv w:val="1"/>
      <w:marLeft w:val="0"/>
      <w:marRight w:val="0"/>
      <w:marTop w:val="0"/>
      <w:marBottom w:val="0"/>
      <w:divBdr>
        <w:top w:val="none" w:sz="0" w:space="0" w:color="auto"/>
        <w:left w:val="none" w:sz="0" w:space="0" w:color="auto"/>
        <w:bottom w:val="none" w:sz="0" w:space="0" w:color="auto"/>
        <w:right w:val="none" w:sz="0" w:space="0" w:color="auto"/>
      </w:divBdr>
    </w:div>
    <w:div w:id="1961448674">
      <w:bodyDiv w:val="1"/>
      <w:marLeft w:val="0"/>
      <w:marRight w:val="0"/>
      <w:marTop w:val="0"/>
      <w:marBottom w:val="0"/>
      <w:divBdr>
        <w:top w:val="none" w:sz="0" w:space="0" w:color="auto"/>
        <w:left w:val="none" w:sz="0" w:space="0" w:color="auto"/>
        <w:bottom w:val="none" w:sz="0" w:space="0" w:color="auto"/>
        <w:right w:val="none" w:sz="0" w:space="0" w:color="auto"/>
      </w:divBdr>
    </w:div>
    <w:div w:id="1966349677">
      <w:bodyDiv w:val="1"/>
      <w:marLeft w:val="0"/>
      <w:marRight w:val="0"/>
      <w:marTop w:val="0"/>
      <w:marBottom w:val="0"/>
      <w:divBdr>
        <w:top w:val="none" w:sz="0" w:space="0" w:color="auto"/>
        <w:left w:val="none" w:sz="0" w:space="0" w:color="auto"/>
        <w:bottom w:val="none" w:sz="0" w:space="0" w:color="auto"/>
        <w:right w:val="none" w:sz="0" w:space="0" w:color="auto"/>
      </w:divBdr>
    </w:div>
    <w:div w:id="1968002612">
      <w:bodyDiv w:val="1"/>
      <w:marLeft w:val="0"/>
      <w:marRight w:val="0"/>
      <w:marTop w:val="0"/>
      <w:marBottom w:val="0"/>
      <w:divBdr>
        <w:top w:val="none" w:sz="0" w:space="0" w:color="auto"/>
        <w:left w:val="none" w:sz="0" w:space="0" w:color="auto"/>
        <w:bottom w:val="none" w:sz="0" w:space="0" w:color="auto"/>
        <w:right w:val="none" w:sz="0" w:space="0" w:color="auto"/>
      </w:divBdr>
    </w:div>
    <w:div w:id="1976061988">
      <w:bodyDiv w:val="1"/>
      <w:marLeft w:val="0"/>
      <w:marRight w:val="0"/>
      <w:marTop w:val="0"/>
      <w:marBottom w:val="0"/>
      <w:divBdr>
        <w:top w:val="none" w:sz="0" w:space="0" w:color="auto"/>
        <w:left w:val="none" w:sz="0" w:space="0" w:color="auto"/>
        <w:bottom w:val="none" w:sz="0" w:space="0" w:color="auto"/>
        <w:right w:val="none" w:sz="0" w:space="0" w:color="auto"/>
      </w:divBdr>
    </w:div>
    <w:div w:id="1976065083">
      <w:bodyDiv w:val="1"/>
      <w:marLeft w:val="0"/>
      <w:marRight w:val="0"/>
      <w:marTop w:val="0"/>
      <w:marBottom w:val="0"/>
      <w:divBdr>
        <w:top w:val="none" w:sz="0" w:space="0" w:color="auto"/>
        <w:left w:val="none" w:sz="0" w:space="0" w:color="auto"/>
        <w:bottom w:val="none" w:sz="0" w:space="0" w:color="auto"/>
        <w:right w:val="none" w:sz="0" w:space="0" w:color="auto"/>
      </w:divBdr>
      <w:divsChild>
        <w:div w:id="16583422">
          <w:marLeft w:val="0"/>
          <w:marRight w:val="0"/>
          <w:marTop w:val="0"/>
          <w:marBottom w:val="0"/>
          <w:divBdr>
            <w:top w:val="none" w:sz="0" w:space="0" w:color="auto"/>
            <w:left w:val="none" w:sz="0" w:space="0" w:color="auto"/>
            <w:bottom w:val="none" w:sz="0" w:space="0" w:color="auto"/>
            <w:right w:val="none" w:sz="0" w:space="0" w:color="auto"/>
          </w:divBdr>
        </w:div>
        <w:div w:id="886719299">
          <w:marLeft w:val="0"/>
          <w:marRight w:val="0"/>
          <w:marTop w:val="0"/>
          <w:marBottom w:val="0"/>
          <w:divBdr>
            <w:top w:val="none" w:sz="0" w:space="0" w:color="auto"/>
            <w:left w:val="none" w:sz="0" w:space="0" w:color="auto"/>
            <w:bottom w:val="none" w:sz="0" w:space="0" w:color="auto"/>
            <w:right w:val="none" w:sz="0" w:space="0" w:color="auto"/>
          </w:divBdr>
        </w:div>
        <w:div w:id="2017998146">
          <w:marLeft w:val="0"/>
          <w:marRight w:val="0"/>
          <w:marTop w:val="0"/>
          <w:marBottom w:val="0"/>
          <w:divBdr>
            <w:top w:val="none" w:sz="0" w:space="0" w:color="auto"/>
            <w:left w:val="none" w:sz="0" w:space="0" w:color="auto"/>
            <w:bottom w:val="none" w:sz="0" w:space="0" w:color="auto"/>
            <w:right w:val="none" w:sz="0" w:space="0" w:color="auto"/>
          </w:divBdr>
        </w:div>
        <w:div w:id="448667480">
          <w:marLeft w:val="0"/>
          <w:marRight w:val="0"/>
          <w:marTop w:val="0"/>
          <w:marBottom w:val="0"/>
          <w:divBdr>
            <w:top w:val="none" w:sz="0" w:space="0" w:color="auto"/>
            <w:left w:val="none" w:sz="0" w:space="0" w:color="auto"/>
            <w:bottom w:val="none" w:sz="0" w:space="0" w:color="auto"/>
            <w:right w:val="none" w:sz="0" w:space="0" w:color="auto"/>
          </w:divBdr>
        </w:div>
      </w:divsChild>
    </w:div>
    <w:div w:id="1977224473">
      <w:bodyDiv w:val="1"/>
      <w:marLeft w:val="0"/>
      <w:marRight w:val="0"/>
      <w:marTop w:val="0"/>
      <w:marBottom w:val="0"/>
      <w:divBdr>
        <w:top w:val="none" w:sz="0" w:space="0" w:color="auto"/>
        <w:left w:val="none" w:sz="0" w:space="0" w:color="auto"/>
        <w:bottom w:val="none" w:sz="0" w:space="0" w:color="auto"/>
        <w:right w:val="none" w:sz="0" w:space="0" w:color="auto"/>
      </w:divBdr>
    </w:div>
    <w:div w:id="1977371953">
      <w:bodyDiv w:val="1"/>
      <w:marLeft w:val="0"/>
      <w:marRight w:val="0"/>
      <w:marTop w:val="0"/>
      <w:marBottom w:val="0"/>
      <w:divBdr>
        <w:top w:val="none" w:sz="0" w:space="0" w:color="auto"/>
        <w:left w:val="none" w:sz="0" w:space="0" w:color="auto"/>
        <w:bottom w:val="none" w:sz="0" w:space="0" w:color="auto"/>
        <w:right w:val="none" w:sz="0" w:space="0" w:color="auto"/>
      </w:divBdr>
    </w:div>
    <w:div w:id="1989091890">
      <w:bodyDiv w:val="1"/>
      <w:marLeft w:val="0"/>
      <w:marRight w:val="0"/>
      <w:marTop w:val="0"/>
      <w:marBottom w:val="0"/>
      <w:divBdr>
        <w:top w:val="none" w:sz="0" w:space="0" w:color="auto"/>
        <w:left w:val="none" w:sz="0" w:space="0" w:color="auto"/>
        <w:bottom w:val="none" w:sz="0" w:space="0" w:color="auto"/>
        <w:right w:val="none" w:sz="0" w:space="0" w:color="auto"/>
      </w:divBdr>
    </w:div>
    <w:div w:id="1991403954">
      <w:bodyDiv w:val="1"/>
      <w:marLeft w:val="0"/>
      <w:marRight w:val="0"/>
      <w:marTop w:val="0"/>
      <w:marBottom w:val="0"/>
      <w:divBdr>
        <w:top w:val="none" w:sz="0" w:space="0" w:color="auto"/>
        <w:left w:val="none" w:sz="0" w:space="0" w:color="auto"/>
        <w:bottom w:val="none" w:sz="0" w:space="0" w:color="auto"/>
        <w:right w:val="none" w:sz="0" w:space="0" w:color="auto"/>
      </w:divBdr>
    </w:div>
    <w:div w:id="1993019112">
      <w:bodyDiv w:val="1"/>
      <w:marLeft w:val="0"/>
      <w:marRight w:val="0"/>
      <w:marTop w:val="0"/>
      <w:marBottom w:val="0"/>
      <w:divBdr>
        <w:top w:val="none" w:sz="0" w:space="0" w:color="auto"/>
        <w:left w:val="none" w:sz="0" w:space="0" w:color="auto"/>
        <w:bottom w:val="none" w:sz="0" w:space="0" w:color="auto"/>
        <w:right w:val="none" w:sz="0" w:space="0" w:color="auto"/>
      </w:divBdr>
    </w:div>
    <w:div w:id="1995331740">
      <w:bodyDiv w:val="1"/>
      <w:marLeft w:val="0"/>
      <w:marRight w:val="0"/>
      <w:marTop w:val="0"/>
      <w:marBottom w:val="0"/>
      <w:divBdr>
        <w:top w:val="none" w:sz="0" w:space="0" w:color="auto"/>
        <w:left w:val="none" w:sz="0" w:space="0" w:color="auto"/>
        <w:bottom w:val="none" w:sz="0" w:space="0" w:color="auto"/>
        <w:right w:val="none" w:sz="0" w:space="0" w:color="auto"/>
      </w:divBdr>
    </w:div>
    <w:div w:id="1995841298">
      <w:bodyDiv w:val="1"/>
      <w:marLeft w:val="0"/>
      <w:marRight w:val="0"/>
      <w:marTop w:val="0"/>
      <w:marBottom w:val="0"/>
      <w:divBdr>
        <w:top w:val="none" w:sz="0" w:space="0" w:color="auto"/>
        <w:left w:val="none" w:sz="0" w:space="0" w:color="auto"/>
        <w:bottom w:val="none" w:sz="0" w:space="0" w:color="auto"/>
        <w:right w:val="none" w:sz="0" w:space="0" w:color="auto"/>
      </w:divBdr>
    </w:div>
    <w:div w:id="1996763436">
      <w:bodyDiv w:val="1"/>
      <w:marLeft w:val="0"/>
      <w:marRight w:val="0"/>
      <w:marTop w:val="0"/>
      <w:marBottom w:val="0"/>
      <w:divBdr>
        <w:top w:val="none" w:sz="0" w:space="0" w:color="auto"/>
        <w:left w:val="none" w:sz="0" w:space="0" w:color="auto"/>
        <w:bottom w:val="none" w:sz="0" w:space="0" w:color="auto"/>
        <w:right w:val="none" w:sz="0" w:space="0" w:color="auto"/>
      </w:divBdr>
    </w:div>
    <w:div w:id="1999725697">
      <w:bodyDiv w:val="1"/>
      <w:marLeft w:val="0"/>
      <w:marRight w:val="0"/>
      <w:marTop w:val="0"/>
      <w:marBottom w:val="0"/>
      <w:divBdr>
        <w:top w:val="none" w:sz="0" w:space="0" w:color="auto"/>
        <w:left w:val="none" w:sz="0" w:space="0" w:color="auto"/>
        <w:bottom w:val="none" w:sz="0" w:space="0" w:color="auto"/>
        <w:right w:val="none" w:sz="0" w:space="0" w:color="auto"/>
      </w:divBdr>
    </w:div>
    <w:div w:id="2006585326">
      <w:bodyDiv w:val="1"/>
      <w:marLeft w:val="0"/>
      <w:marRight w:val="0"/>
      <w:marTop w:val="0"/>
      <w:marBottom w:val="0"/>
      <w:divBdr>
        <w:top w:val="none" w:sz="0" w:space="0" w:color="auto"/>
        <w:left w:val="none" w:sz="0" w:space="0" w:color="auto"/>
        <w:bottom w:val="none" w:sz="0" w:space="0" w:color="auto"/>
        <w:right w:val="none" w:sz="0" w:space="0" w:color="auto"/>
      </w:divBdr>
    </w:div>
    <w:div w:id="2010137819">
      <w:bodyDiv w:val="1"/>
      <w:marLeft w:val="0"/>
      <w:marRight w:val="0"/>
      <w:marTop w:val="0"/>
      <w:marBottom w:val="0"/>
      <w:divBdr>
        <w:top w:val="none" w:sz="0" w:space="0" w:color="auto"/>
        <w:left w:val="none" w:sz="0" w:space="0" w:color="auto"/>
        <w:bottom w:val="none" w:sz="0" w:space="0" w:color="auto"/>
        <w:right w:val="none" w:sz="0" w:space="0" w:color="auto"/>
      </w:divBdr>
    </w:div>
    <w:div w:id="2013485708">
      <w:bodyDiv w:val="1"/>
      <w:marLeft w:val="0"/>
      <w:marRight w:val="0"/>
      <w:marTop w:val="0"/>
      <w:marBottom w:val="0"/>
      <w:divBdr>
        <w:top w:val="none" w:sz="0" w:space="0" w:color="auto"/>
        <w:left w:val="none" w:sz="0" w:space="0" w:color="auto"/>
        <w:bottom w:val="none" w:sz="0" w:space="0" w:color="auto"/>
        <w:right w:val="none" w:sz="0" w:space="0" w:color="auto"/>
      </w:divBdr>
    </w:div>
    <w:div w:id="2016371526">
      <w:bodyDiv w:val="1"/>
      <w:marLeft w:val="0"/>
      <w:marRight w:val="0"/>
      <w:marTop w:val="0"/>
      <w:marBottom w:val="0"/>
      <w:divBdr>
        <w:top w:val="none" w:sz="0" w:space="0" w:color="auto"/>
        <w:left w:val="none" w:sz="0" w:space="0" w:color="auto"/>
        <w:bottom w:val="none" w:sz="0" w:space="0" w:color="auto"/>
        <w:right w:val="none" w:sz="0" w:space="0" w:color="auto"/>
      </w:divBdr>
      <w:divsChild>
        <w:div w:id="920525689">
          <w:marLeft w:val="0"/>
          <w:marRight w:val="0"/>
          <w:marTop w:val="120"/>
          <w:marBottom w:val="120"/>
          <w:divBdr>
            <w:top w:val="none" w:sz="0" w:space="0" w:color="auto"/>
            <w:left w:val="none" w:sz="0" w:space="0" w:color="auto"/>
            <w:bottom w:val="none" w:sz="0" w:space="0" w:color="auto"/>
            <w:right w:val="none" w:sz="0" w:space="0" w:color="auto"/>
          </w:divBdr>
        </w:div>
      </w:divsChild>
    </w:div>
    <w:div w:id="2019191119">
      <w:bodyDiv w:val="1"/>
      <w:marLeft w:val="0"/>
      <w:marRight w:val="0"/>
      <w:marTop w:val="0"/>
      <w:marBottom w:val="0"/>
      <w:divBdr>
        <w:top w:val="none" w:sz="0" w:space="0" w:color="auto"/>
        <w:left w:val="none" w:sz="0" w:space="0" w:color="auto"/>
        <w:bottom w:val="none" w:sz="0" w:space="0" w:color="auto"/>
        <w:right w:val="none" w:sz="0" w:space="0" w:color="auto"/>
      </w:divBdr>
    </w:div>
    <w:div w:id="2028559627">
      <w:bodyDiv w:val="1"/>
      <w:marLeft w:val="0"/>
      <w:marRight w:val="0"/>
      <w:marTop w:val="0"/>
      <w:marBottom w:val="0"/>
      <w:divBdr>
        <w:top w:val="none" w:sz="0" w:space="0" w:color="auto"/>
        <w:left w:val="none" w:sz="0" w:space="0" w:color="auto"/>
        <w:bottom w:val="none" w:sz="0" w:space="0" w:color="auto"/>
        <w:right w:val="none" w:sz="0" w:space="0" w:color="auto"/>
      </w:divBdr>
    </w:div>
    <w:div w:id="2030330248">
      <w:bodyDiv w:val="1"/>
      <w:marLeft w:val="0"/>
      <w:marRight w:val="0"/>
      <w:marTop w:val="0"/>
      <w:marBottom w:val="0"/>
      <w:divBdr>
        <w:top w:val="none" w:sz="0" w:space="0" w:color="auto"/>
        <w:left w:val="none" w:sz="0" w:space="0" w:color="auto"/>
        <w:bottom w:val="none" w:sz="0" w:space="0" w:color="auto"/>
        <w:right w:val="none" w:sz="0" w:space="0" w:color="auto"/>
      </w:divBdr>
    </w:div>
    <w:div w:id="2032300086">
      <w:bodyDiv w:val="1"/>
      <w:marLeft w:val="0"/>
      <w:marRight w:val="0"/>
      <w:marTop w:val="0"/>
      <w:marBottom w:val="0"/>
      <w:divBdr>
        <w:top w:val="none" w:sz="0" w:space="0" w:color="auto"/>
        <w:left w:val="none" w:sz="0" w:space="0" w:color="auto"/>
        <w:bottom w:val="none" w:sz="0" w:space="0" w:color="auto"/>
        <w:right w:val="none" w:sz="0" w:space="0" w:color="auto"/>
      </w:divBdr>
    </w:div>
    <w:div w:id="2032949524">
      <w:bodyDiv w:val="1"/>
      <w:marLeft w:val="0"/>
      <w:marRight w:val="0"/>
      <w:marTop w:val="0"/>
      <w:marBottom w:val="0"/>
      <w:divBdr>
        <w:top w:val="none" w:sz="0" w:space="0" w:color="auto"/>
        <w:left w:val="none" w:sz="0" w:space="0" w:color="auto"/>
        <w:bottom w:val="none" w:sz="0" w:space="0" w:color="auto"/>
        <w:right w:val="none" w:sz="0" w:space="0" w:color="auto"/>
      </w:divBdr>
    </w:div>
    <w:div w:id="2035037604">
      <w:bodyDiv w:val="1"/>
      <w:marLeft w:val="0"/>
      <w:marRight w:val="0"/>
      <w:marTop w:val="0"/>
      <w:marBottom w:val="0"/>
      <w:divBdr>
        <w:top w:val="none" w:sz="0" w:space="0" w:color="auto"/>
        <w:left w:val="none" w:sz="0" w:space="0" w:color="auto"/>
        <w:bottom w:val="none" w:sz="0" w:space="0" w:color="auto"/>
        <w:right w:val="none" w:sz="0" w:space="0" w:color="auto"/>
      </w:divBdr>
    </w:div>
    <w:div w:id="2037808928">
      <w:bodyDiv w:val="1"/>
      <w:marLeft w:val="0"/>
      <w:marRight w:val="0"/>
      <w:marTop w:val="0"/>
      <w:marBottom w:val="0"/>
      <w:divBdr>
        <w:top w:val="none" w:sz="0" w:space="0" w:color="auto"/>
        <w:left w:val="none" w:sz="0" w:space="0" w:color="auto"/>
        <w:bottom w:val="none" w:sz="0" w:space="0" w:color="auto"/>
        <w:right w:val="none" w:sz="0" w:space="0" w:color="auto"/>
      </w:divBdr>
    </w:div>
    <w:div w:id="2038654347">
      <w:bodyDiv w:val="1"/>
      <w:marLeft w:val="0"/>
      <w:marRight w:val="0"/>
      <w:marTop w:val="0"/>
      <w:marBottom w:val="0"/>
      <w:divBdr>
        <w:top w:val="none" w:sz="0" w:space="0" w:color="auto"/>
        <w:left w:val="none" w:sz="0" w:space="0" w:color="auto"/>
        <w:bottom w:val="none" w:sz="0" w:space="0" w:color="auto"/>
        <w:right w:val="none" w:sz="0" w:space="0" w:color="auto"/>
      </w:divBdr>
    </w:div>
    <w:div w:id="2043287836">
      <w:bodyDiv w:val="1"/>
      <w:marLeft w:val="0"/>
      <w:marRight w:val="0"/>
      <w:marTop w:val="0"/>
      <w:marBottom w:val="0"/>
      <w:divBdr>
        <w:top w:val="none" w:sz="0" w:space="0" w:color="auto"/>
        <w:left w:val="none" w:sz="0" w:space="0" w:color="auto"/>
        <w:bottom w:val="none" w:sz="0" w:space="0" w:color="auto"/>
        <w:right w:val="none" w:sz="0" w:space="0" w:color="auto"/>
      </w:divBdr>
    </w:div>
    <w:div w:id="2051220345">
      <w:bodyDiv w:val="1"/>
      <w:marLeft w:val="0"/>
      <w:marRight w:val="0"/>
      <w:marTop w:val="0"/>
      <w:marBottom w:val="0"/>
      <w:divBdr>
        <w:top w:val="none" w:sz="0" w:space="0" w:color="auto"/>
        <w:left w:val="none" w:sz="0" w:space="0" w:color="auto"/>
        <w:bottom w:val="none" w:sz="0" w:space="0" w:color="auto"/>
        <w:right w:val="none" w:sz="0" w:space="0" w:color="auto"/>
      </w:divBdr>
    </w:div>
    <w:div w:id="2052728220">
      <w:bodyDiv w:val="1"/>
      <w:marLeft w:val="0"/>
      <w:marRight w:val="0"/>
      <w:marTop w:val="0"/>
      <w:marBottom w:val="0"/>
      <w:divBdr>
        <w:top w:val="none" w:sz="0" w:space="0" w:color="auto"/>
        <w:left w:val="none" w:sz="0" w:space="0" w:color="auto"/>
        <w:bottom w:val="none" w:sz="0" w:space="0" w:color="auto"/>
        <w:right w:val="none" w:sz="0" w:space="0" w:color="auto"/>
      </w:divBdr>
    </w:div>
    <w:div w:id="2054035072">
      <w:bodyDiv w:val="1"/>
      <w:marLeft w:val="0"/>
      <w:marRight w:val="0"/>
      <w:marTop w:val="0"/>
      <w:marBottom w:val="0"/>
      <w:divBdr>
        <w:top w:val="none" w:sz="0" w:space="0" w:color="auto"/>
        <w:left w:val="none" w:sz="0" w:space="0" w:color="auto"/>
        <w:bottom w:val="none" w:sz="0" w:space="0" w:color="auto"/>
        <w:right w:val="none" w:sz="0" w:space="0" w:color="auto"/>
      </w:divBdr>
    </w:div>
    <w:div w:id="2054697173">
      <w:bodyDiv w:val="1"/>
      <w:marLeft w:val="0"/>
      <w:marRight w:val="0"/>
      <w:marTop w:val="0"/>
      <w:marBottom w:val="0"/>
      <w:divBdr>
        <w:top w:val="none" w:sz="0" w:space="0" w:color="auto"/>
        <w:left w:val="none" w:sz="0" w:space="0" w:color="auto"/>
        <w:bottom w:val="none" w:sz="0" w:space="0" w:color="auto"/>
        <w:right w:val="none" w:sz="0" w:space="0" w:color="auto"/>
      </w:divBdr>
    </w:div>
    <w:div w:id="2054966321">
      <w:bodyDiv w:val="1"/>
      <w:marLeft w:val="0"/>
      <w:marRight w:val="0"/>
      <w:marTop w:val="0"/>
      <w:marBottom w:val="0"/>
      <w:divBdr>
        <w:top w:val="none" w:sz="0" w:space="0" w:color="auto"/>
        <w:left w:val="none" w:sz="0" w:space="0" w:color="auto"/>
        <w:bottom w:val="none" w:sz="0" w:space="0" w:color="auto"/>
        <w:right w:val="none" w:sz="0" w:space="0" w:color="auto"/>
      </w:divBdr>
    </w:div>
    <w:div w:id="2057656345">
      <w:bodyDiv w:val="1"/>
      <w:marLeft w:val="0"/>
      <w:marRight w:val="0"/>
      <w:marTop w:val="0"/>
      <w:marBottom w:val="0"/>
      <w:divBdr>
        <w:top w:val="none" w:sz="0" w:space="0" w:color="auto"/>
        <w:left w:val="none" w:sz="0" w:space="0" w:color="auto"/>
        <w:bottom w:val="none" w:sz="0" w:space="0" w:color="auto"/>
        <w:right w:val="none" w:sz="0" w:space="0" w:color="auto"/>
      </w:divBdr>
    </w:div>
    <w:div w:id="2060592693">
      <w:bodyDiv w:val="1"/>
      <w:marLeft w:val="0"/>
      <w:marRight w:val="0"/>
      <w:marTop w:val="0"/>
      <w:marBottom w:val="0"/>
      <w:divBdr>
        <w:top w:val="none" w:sz="0" w:space="0" w:color="auto"/>
        <w:left w:val="none" w:sz="0" w:space="0" w:color="auto"/>
        <w:bottom w:val="none" w:sz="0" w:space="0" w:color="auto"/>
        <w:right w:val="none" w:sz="0" w:space="0" w:color="auto"/>
      </w:divBdr>
    </w:div>
    <w:div w:id="2062559104">
      <w:bodyDiv w:val="1"/>
      <w:marLeft w:val="0"/>
      <w:marRight w:val="0"/>
      <w:marTop w:val="0"/>
      <w:marBottom w:val="0"/>
      <w:divBdr>
        <w:top w:val="none" w:sz="0" w:space="0" w:color="auto"/>
        <w:left w:val="none" w:sz="0" w:space="0" w:color="auto"/>
        <w:bottom w:val="none" w:sz="0" w:space="0" w:color="auto"/>
        <w:right w:val="none" w:sz="0" w:space="0" w:color="auto"/>
      </w:divBdr>
    </w:div>
    <w:div w:id="2075657895">
      <w:bodyDiv w:val="1"/>
      <w:marLeft w:val="0"/>
      <w:marRight w:val="0"/>
      <w:marTop w:val="0"/>
      <w:marBottom w:val="0"/>
      <w:divBdr>
        <w:top w:val="none" w:sz="0" w:space="0" w:color="auto"/>
        <w:left w:val="none" w:sz="0" w:space="0" w:color="auto"/>
        <w:bottom w:val="none" w:sz="0" w:space="0" w:color="auto"/>
        <w:right w:val="none" w:sz="0" w:space="0" w:color="auto"/>
      </w:divBdr>
    </w:div>
    <w:div w:id="2078433409">
      <w:bodyDiv w:val="1"/>
      <w:marLeft w:val="0"/>
      <w:marRight w:val="0"/>
      <w:marTop w:val="0"/>
      <w:marBottom w:val="0"/>
      <w:divBdr>
        <w:top w:val="none" w:sz="0" w:space="0" w:color="auto"/>
        <w:left w:val="none" w:sz="0" w:space="0" w:color="auto"/>
        <w:bottom w:val="none" w:sz="0" w:space="0" w:color="auto"/>
        <w:right w:val="none" w:sz="0" w:space="0" w:color="auto"/>
      </w:divBdr>
    </w:div>
    <w:div w:id="2080588448">
      <w:bodyDiv w:val="1"/>
      <w:marLeft w:val="0"/>
      <w:marRight w:val="0"/>
      <w:marTop w:val="0"/>
      <w:marBottom w:val="0"/>
      <w:divBdr>
        <w:top w:val="none" w:sz="0" w:space="0" w:color="auto"/>
        <w:left w:val="none" w:sz="0" w:space="0" w:color="auto"/>
        <w:bottom w:val="none" w:sz="0" w:space="0" w:color="auto"/>
        <w:right w:val="none" w:sz="0" w:space="0" w:color="auto"/>
      </w:divBdr>
    </w:div>
    <w:div w:id="2080982772">
      <w:bodyDiv w:val="1"/>
      <w:marLeft w:val="0"/>
      <w:marRight w:val="0"/>
      <w:marTop w:val="0"/>
      <w:marBottom w:val="0"/>
      <w:divBdr>
        <w:top w:val="none" w:sz="0" w:space="0" w:color="auto"/>
        <w:left w:val="none" w:sz="0" w:space="0" w:color="auto"/>
        <w:bottom w:val="none" w:sz="0" w:space="0" w:color="auto"/>
        <w:right w:val="none" w:sz="0" w:space="0" w:color="auto"/>
      </w:divBdr>
    </w:div>
    <w:div w:id="2087149565">
      <w:bodyDiv w:val="1"/>
      <w:marLeft w:val="0"/>
      <w:marRight w:val="0"/>
      <w:marTop w:val="0"/>
      <w:marBottom w:val="0"/>
      <w:divBdr>
        <w:top w:val="none" w:sz="0" w:space="0" w:color="auto"/>
        <w:left w:val="none" w:sz="0" w:space="0" w:color="auto"/>
        <w:bottom w:val="none" w:sz="0" w:space="0" w:color="auto"/>
        <w:right w:val="none" w:sz="0" w:space="0" w:color="auto"/>
      </w:divBdr>
    </w:div>
    <w:div w:id="2089769178">
      <w:bodyDiv w:val="1"/>
      <w:marLeft w:val="0"/>
      <w:marRight w:val="0"/>
      <w:marTop w:val="0"/>
      <w:marBottom w:val="0"/>
      <w:divBdr>
        <w:top w:val="none" w:sz="0" w:space="0" w:color="auto"/>
        <w:left w:val="none" w:sz="0" w:space="0" w:color="auto"/>
        <w:bottom w:val="none" w:sz="0" w:space="0" w:color="auto"/>
        <w:right w:val="none" w:sz="0" w:space="0" w:color="auto"/>
      </w:divBdr>
    </w:div>
    <w:div w:id="2093308569">
      <w:bodyDiv w:val="1"/>
      <w:marLeft w:val="0"/>
      <w:marRight w:val="0"/>
      <w:marTop w:val="0"/>
      <w:marBottom w:val="0"/>
      <w:divBdr>
        <w:top w:val="none" w:sz="0" w:space="0" w:color="auto"/>
        <w:left w:val="none" w:sz="0" w:space="0" w:color="auto"/>
        <w:bottom w:val="none" w:sz="0" w:space="0" w:color="auto"/>
        <w:right w:val="none" w:sz="0" w:space="0" w:color="auto"/>
      </w:divBdr>
    </w:div>
    <w:div w:id="2093576024">
      <w:bodyDiv w:val="1"/>
      <w:marLeft w:val="0"/>
      <w:marRight w:val="0"/>
      <w:marTop w:val="0"/>
      <w:marBottom w:val="0"/>
      <w:divBdr>
        <w:top w:val="none" w:sz="0" w:space="0" w:color="auto"/>
        <w:left w:val="none" w:sz="0" w:space="0" w:color="auto"/>
        <w:bottom w:val="none" w:sz="0" w:space="0" w:color="auto"/>
        <w:right w:val="none" w:sz="0" w:space="0" w:color="auto"/>
      </w:divBdr>
    </w:div>
    <w:div w:id="2096053335">
      <w:bodyDiv w:val="1"/>
      <w:marLeft w:val="0"/>
      <w:marRight w:val="0"/>
      <w:marTop w:val="0"/>
      <w:marBottom w:val="0"/>
      <w:divBdr>
        <w:top w:val="none" w:sz="0" w:space="0" w:color="auto"/>
        <w:left w:val="none" w:sz="0" w:space="0" w:color="auto"/>
        <w:bottom w:val="none" w:sz="0" w:space="0" w:color="auto"/>
        <w:right w:val="none" w:sz="0" w:space="0" w:color="auto"/>
      </w:divBdr>
    </w:div>
    <w:div w:id="2099012628">
      <w:bodyDiv w:val="1"/>
      <w:marLeft w:val="0"/>
      <w:marRight w:val="0"/>
      <w:marTop w:val="0"/>
      <w:marBottom w:val="0"/>
      <w:divBdr>
        <w:top w:val="none" w:sz="0" w:space="0" w:color="auto"/>
        <w:left w:val="none" w:sz="0" w:space="0" w:color="auto"/>
        <w:bottom w:val="none" w:sz="0" w:space="0" w:color="auto"/>
        <w:right w:val="none" w:sz="0" w:space="0" w:color="auto"/>
      </w:divBdr>
    </w:div>
    <w:div w:id="2099477343">
      <w:bodyDiv w:val="1"/>
      <w:marLeft w:val="0"/>
      <w:marRight w:val="0"/>
      <w:marTop w:val="0"/>
      <w:marBottom w:val="0"/>
      <w:divBdr>
        <w:top w:val="none" w:sz="0" w:space="0" w:color="auto"/>
        <w:left w:val="none" w:sz="0" w:space="0" w:color="auto"/>
        <w:bottom w:val="none" w:sz="0" w:space="0" w:color="auto"/>
        <w:right w:val="none" w:sz="0" w:space="0" w:color="auto"/>
      </w:divBdr>
    </w:div>
    <w:div w:id="2099907122">
      <w:bodyDiv w:val="1"/>
      <w:marLeft w:val="0"/>
      <w:marRight w:val="0"/>
      <w:marTop w:val="0"/>
      <w:marBottom w:val="0"/>
      <w:divBdr>
        <w:top w:val="none" w:sz="0" w:space="0" w:color="auto"/>
        <w:left w:val="none" w:sz="0" w:space="0" w:color="auto"/>
        <w:bottom w:val="none" w:sz="0" w:space="0" w:color="auto"/>
        <w:right w:val="none" w:sz="0" w:space="0" w:color="auto"/>
      </w:divBdr>
      <w:divsChild>
        <w:div w:id="91825829">
          <w:marLeft w:val="0"/>
          <w:marRight w:val="0"/>
          <w:marTop w:val="0"/>
          <w:marBottom w:val="0"/>
          <w:divBdr>
            <w:top w:val="none" w:sz="0" w:space="0" w:color="auto"/>
            <w:left w:val="none" w:sz="0" w:space="0" w:color="auto"/>
            <w:bottom w:val="none" w:sz="0" w:space="0" w:color="auto"/>
            <w:right w:val="none" w:sz="0" w:space="0" w:color="auto"/>
          </w:divBdr>
        </w:div>
        <w:div w:id="331102898">
          <w:marLeft w:val="0"/>
          <w:marRight w:val="0"/>
          <w:marTop w:val="0"/>
          <w:marBottom w:val="0"/>
          <w:divBdr>
            <w:top w:val="none" w:sz="0" w:space="0" w:color="auto"/>
            <w:left w:val="none" w:sz="0" w:space="0" w:color="auto"/>
            <w:bottom w:val="none" w:sz="0" w:space="0" w:color="auto"/>
            <w:right w:val="none" w:sz="0" w:space="0" w:color="auto"/>
          </w:divBdr>
        </w:div>
        <w:div w:id="1373261537">
          <w:marLeft w:val="0"/>
          <w:marRight w:val="0"/>
          <w:marTop w:val="0"/>
          <w:marBottom w:val="0"/>
          <w:divBdr>
            <w:top w:val="none" w:sz="0" w:space="0" w:color="auto"/>
            <w:left w:val="none" w:sz="0" w:space="0" w:color="auto"/>
            <w:bottom w:val="none" w:sz="0" w:space="0" w:color="auto"/>
            <w:right w:val="none" w:sz="0" w:space="0" w:color="auto"/>
          </w:divBdr>
        </w:div>
        <w:div w:id="937637108">
          <w:marLeft w:val="0"/>
          <w:marRight w:val="0"/>
          <w:marTop w:val="0"/>
          <w:marBottom w:val="0"/>
          <w:divBdr>
            <w:top w:val="none" w:sz="0" w:space="0" w:color="auto"/>
            <w:left w:val="none" w:sz="0" w:space="0" w:color="auto"/>
            <w:bottom w:val="none" w:sz="0" w:space="0" w:color="auto"/>
            <w:right w:val="none" w:sz="0" w:space="0" w:color="auto"/>
          </w:divBdr>
        </w:div>
      </w:divsChild>
    </w:div>
    <w:div w:id="2103256618">
      <w:bodyDiv w:val="1"/>
      <w:marLeft w:val="0"/>
      <w:marRight w:val="0"/>
      <w:marTop w:val="0"/>
      <w:marBottom w:val="0"/>
      <w:divBdr>
        <w:top w:val="none" w:sz="0" w:space="0" w:color="auto"/>
        <w:left w:val="none" w:sz="0" w:space="0" w:color="auto"/>
        <w:bottom w:val="none" w:sz="0" w:space="0" w:color="auto"/>
        <w:right w:val="none" w:sz="0" w:space="0" w:color="auto"/>
      </w:divBdr>
    </w:div>
    <w:div w:id="2103261248">
      <w:bodyDiv w:val="1"/>
      <w:marLeft w:val="0"/>
      <w:marRight w:val="0"/>
      <w:marTop w:val="0"/>
      <w:marBottom w:val="0"/>
      <w:divBdr>
        <w:top w:val="none" w:sz="0" w:space="0" w:color="auto"/>
        <w:left w:val="none" w:sz="0" w:space="0" w:color="auto"/>
        <w:bottom w:val="none" w:sz="0" w:space="0" w:color="auto"/>
        <w:right w:val="none" w:sz="0" w:space="0" w:color="auto"/>
      </w:divBdr>
    </w:div>
    <w:div w:id="2104494491">
      <w:bodyDiv w:val="1"/>
      <w:marLeft w:val="0"/>
      <w:marRight w:val="0"/>
      <w:marTop w:val="0"/>
      <w:marBottom w:val="0"/>
      <w:divBdr>
        <w:top w:val="none" w:sz="0" w:space="0" w:color="auto"/>
        <w:left w:val="none" w:sz="0" w:space="0" w:color="auto"/>
        <w:bottom w:val="none" w:sz="0" w:space="0" w:color="auto"/>
        <w:right w:val="none" w:sz="0" w:space="0" w:color="auto"/>
      </w:divBdr>
    </w:div>
    <w:div w:id="2107535536">
      <w:bodyDiv w:val="1"/>
      <w:marLeft w:val="0"/>
      <w:marRight w:val="0"/>
      <w:marTop w:val="0"/>
      <w:marBottom w:val="0"/>
      <w:divBdr>
        <w:top w:val="none" w:sz="0" w:space="0" w:color="auto"/>
        <w:left w:val="none" w:sz="0" w:space="0" w:color="auto"/>
        <w:bottom w:val="none" w:sz="0" w:space="0" w:color="auto"/>
        <w:right w:val="none" w:sz="0" w:space="0" w:color="auto"/>
      </w:divBdr>
    </w:div>
    <w:div w:id="2107996597">
      <w:bodyDiv w:val="1"/>
      <w:marLeft w:val="0"/>
      <w:marRight w:val="0"/>
      <w:marTop w:val="0"/>
      <w:marBottom w:val="0"/>
      <w:divBdr>
        <w:top w:val="none" w:sz="0" w:space="0" w:color="auto"/>
        <w:left w:val="none" w:sz="0" w:space="0" w:color="auto"/>
        <w:bottom w:val="none" w:sz="0" w:space="0" w:color="auto"/>
        <w:right w:val="none" w:sz="0" w:space="0" w:color="auto"/>
      </w:divBdr>
    </w:div>
    <w:div w:id="2108186811">
      <w:bodyDiv w:val="1"/>
      <w:marLeft w:val="0"/>
      <w:marRight w:val="0"/>
      <w:marTop w:val="0"/>
      <w:marBottom w:val="0"/>
      <w:divBdr>
        <w:top w:val="none" w:sz="0" w:space="0" w:color="auto"/>
        <w:left w:val="none" w:sz="0" w:space="0" w:color="auto"/>
        <w:bottom w:val="none" w:sz="0" w:space="0" w:color="auto"/>
        <w:right w:val="none" w:sz="0" w:space="0" w:color="auto"/>
      </w:divBdr>
    </w:div>
    <w:div w:id="2108381512">
      <w:bodyDiv w:val="1"/>
      <w:marLeft w:val="0"/>
      <w:marRight w:val="0"/>
      <w:marTop w:val="0"/>
      <w:marBottom w:val="0"/>
      <w:divBdr>
        <w:top w:val="none" w:sz="0" w:space="0" w:color="auto"/>
        <w:left w:val="none" w:sz="0" w:space="0" w:color="auto"/>
        <w:bottom w:val="none" w:sz="0" w:space="0" w:color="auto"/>
        <w:right w:val="none" w:sz="0" w:space="0" w:color="auto"/>
      </w:divBdr>
      <w:divsChild>
        <w:div w:id="211698877">
          <w:marLeft w:val="0"/>
          <w:marRight w:val="0"/>
          <w:marTop w:val="0"/>
          <w:marBottom w:val="0"/>
          <w:divBdr>
            <w:top w:val="none" w:sz="0" w:space="0" w:color="auto"/>
            <w:left w:val="none" w:sz="0" w:space="0" w:color="auto"/>
            <w:bottom w:val="none" w:sz="0" w:space="0" w:color="auto"/>
            <w:right w:val="none" w:sz="0" w:space="0" w:color="auto"/>
          </w:divBdr>
          <w:divsChild>
            <w:div w:id="1480616066">
              <w:marLeft w:val="0"/>
              <w:marRight w:val="0"/>
              <w:marTop w:val="0"/>
              <w:marBottom w:val="0"/>
              <w:divBdr>
                <w:top w:val="none" w:sz="0" w:space="0" w:color="auto"/>
                <w:left w:val="none" w:sz="0" w:space="0" w:color="auto"/>
                <w:bottom w:val="none" w:sz="0" w:space="0" w:color="auto"/>
                <w:right w:val="none" w:sz="0" w:space="0" w:color="auto"/>
              </w:divBdr>
            </w:div>
            <w:div w:id="984746418">
              <w:marLeft w:val="0"/>
              <w:marRight w:val="0"/>
              <w:marTop w:val="0"/>
              <w:marBottom w:val="0"/>
              <w:divBdr>
                <w:top w:val="none" w:sz="0" w:space="0" w:color="auto"/>
                <w:left w:val="none" w:sz="0" w:space="0" w:color="auto"/>
                <w:bottom w:val="none" w:sz="0" w:space="0" w:color="auto"/>
                <w:right w:val="none" w:sz="0" w:space="0" w:color="auto"/>
              </w:divBdr>
              <w:divsChild>
                <w:div w:id="2145194937">
                  <w:marLeft w:val="0"/>
                  <w:marRight w:val="0"/>
                  <w:marTop w:val="0"/>
                  <w:marBottom w:val="0"/>
                  <w:divBdr>
                    <w:top w:val="none" w:sz="0" w:space="0" w:color="auto"/>
                    <w:left w:val="none" w:sz="0" w:space="0" w:color="auto"/>
                    <w:bottom w:val="none" w:sz="0" w:space="0" w:color="auto"/>
                    <w:right w:val="none" w:sz="0" w:space="0" w:color="auto"/>
                  </w:divBdr>
                  <w:divsChild>
                    <w:div w:id="1236433355">
                      <w:marLeft w:val="0"/>
                      <w:marRight w:val="0"/>
                      <w:marTop w:val="0"/>
                      <w:marBottom w:val="0"/>
                      <w:divBdr>
                        <w:top w:val="none" w:sz="0" w:space="0" w:color="auto"/>
                        <w:left w:val="none" w:sz="0" w:space="0" w:color="auto"/>
                        <w:bottom w:val="none" w:sz="0" w:space="0" w:color="auto"/>
                        <w:right w:val="none" w:sz="0" w:space="0" w:color="auto"/>
                      </w:divBdr>
                      <w:divsChild>
                        <w:div w:id="147784393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1580944102">
          <w:marLeft w:val="0"/>
          <w:marRight w:val="0"/>
          <w:marTop w:val="0"/>
          <w:marBottom w:val="0"/>
          <w:divBdr>
            <w:top w:val="none" w:sz="0" w:space="0" w:color="auto"/>
            <w:left w:val="none" w:sz="0" w:space="0" w:color="auto"/>
            <w:bottom w:val="none" w:sz="0" w:space="0" w:color="auto"/>
            <w:right w:val="none" w:sz="0" w:space="0" w:color="auto"/>
          </w:divBdr>
          <w:divsChild>
            <w:div w:id="604193049">
              <w:marLeft w:val="0"/>
              <w:marRight w:val="0"/>
              <w:marTop w:val="0"/>
              <w:marBottom w:val="0"/>
              <w:divBdr>
                <w:top w:val="none" w:sz="0" w:space="0" w:color="auto"/>
                <w:left w:val="none" w:sz="0" w:space="0" w:color="auto"/>
                <w:bottom w:val="none" w:sz="0" w:space="0" w:color="auto"/>
                <w:right w:val="none" w:sz="0" w:space="0" w:color="auto"/>
              </w:divBdr>
            </w:div>
            <w:div w:id="633290522">
              <w:marLeft w:val="0"/>
              <w:marRight w:val="0"/>
              <w:marTop w:val="0"/>
              <w:marBottom w:val="0"/>
              <w:divBdr>
                <w:top w:val="none" w:sz="0" w:space="0" w:color="auto"/>
                <w:left w:val="none" w:sz="0" w:space="0" w:color="auto"/>
                <w:bottom w:val="none" w:sz="0" w:space="0" w:color="auto"/>
                <w:right w:val="none" w:sz="0" w:space="0" w:color="auto"/>
              </w:divBdr>
              <w:divsChild>
                <w:div w:id="1651206449">
                  <w:marLeft w:val="0"/>
                  <w:marRight w:val="0"/>
                  <w:marTop w:val="0"/>
                  <w:marBottom w:val="0"/>
                  <w:divBdr>
                    <w:top w:val="none" w:sz="0" w:space="0" w:color="auto"/>
                    <w:left w:val="none" w:sz="0" w:space="0" w:color="auto"/>
                    <w:bottom w:val="none" w:sz="0" w:space="0" w:color="auto"/>
                    <w:right w:val="none" w:sz="0" w:space="0" w:color="auto"/>
                  </w:divBdr>
                  <w:divsChild>
                    <w:div w:id="675500998">
                      <w:marLeft w:val="0"/>
                      <w:marRight w:val="0"/>
                      <w:marTop w:val="0"/>
                      <w:marBottom w:val="0"/>
                      <w:divBdr>
                        <w:top w:val="none" w:sz="0" w:space="0" w:color="auto"/>
                        <w:left w:val="none" w:sz="0" w:space="0" w:color="auto"/>
                        <w:bottom w:val="none" w:sz="0" w:space="0" w:color="auto"/>
                        <w:right w:val="none" w:sz="0" w:space="0" w:color="auto"/>
                      </w:divBdr>
                      <w:divsChild>
                        <w:div w:id="206871812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2110812373">
      <w:bodyDiv w:val="1"/>
      <w:marLeft w:val="0"/>
      <w:marRight w:val="0"/>
      <w:marTop w:val="0"/>
      <w:marBottom w:val="0"/>
      <w:divBdr>
        <w:top w:val="none" w:sz="0" w:space="0" w:color="auto"/>
        <w:left w:val="none" w:sz="0" w:space="0" w:color="auto"/>
        <w:bottom w:val="none" w:sz="0" w:space="0" w:color="auto"/>
        <w:right w:val="none" w:sz="0" w:space="0" w:color="auto"/>
      </w:divBdr>
    </w:div>
    <w:div w:id="2118258104">
      <w:bodyDiv w:val="1"/>
      <w:marLeft w:val="0"/>
      <w:marRight w:val="0"/>
      <w:marTop w:val="0"/>
      <w:marBottom w:val="0"/>
      <w:divBdr>
        <w:top w:val="none" w:sz="0" w:space="0" w:color="auto"/>
        <w:left w:val="none" w:sz="0" w:space="0" w:color="auto"/>
        <w:bottom w:val="none" w:sz="0" w:space="0" w:color="auto"/>
        <w:right w:val="none" w:sz="0" w:space="0" w:color="auto"/>
      </w:divBdr>
    </w:div>
    <w:div w:id="2118669651">
      <w:bodyDiv w:val="1"/>
      <w:marLeft w:val="0"/>
      <w:marRight w:val="0"/>
      <w:marTop w:val="0"/>
      <w:marBottom w:val="0"/>
      <w:divBdr>
        <w:top w:val="none" w:sz="0" w:space="0" w:color="auto"/>
        <w:left w:val="none" w:sz="0" w:space="0" w:color="auto"/>
        <w:bottom w:val="none" w:sz="0" w:space="0" w:color="auto"/>
        <w:right w:val="none" w:sz="0" w:space="0" w:color="auto"/>
      </w:divBdr>
    </w:div>
    <w:div w:id="2127042054">
      <w:bodyDiv w:val="1"/>
      <w:marLeft w:val="0"/>
      <w:marRight w:val="0"/>
      <w:marTop w:val="0"/>
      <w:marBottom w:val="0"/>
      <w:divBdr>
        <w:top w:val="none" w:sz="0" w:space="0" w:color="auto"/>
        <w:left w:val="none" w:sz="0" w:space="0" w:color="auto"/>
        <w:bottom w:val="none" w:sz="0" w:space="0" w:color="auto"/>
        <w:right w:val="none" w:sz="0" w:space="0" w:color="auto"/>
      </w:divBdr>
      <w:divsChild>
        <w:div w:id="48572593">
          <w:marLeft w:val="0"/>
          <w:marRight w:val="0"/>
          <w:marTop w:val="0"/>
          <w:marBottom w:val="0"/>
          <w:divBdr>
            <w:top w:val="none" w:sz="0" w:space="0" w:color="auto"/>
            <w:left w:val="none" w:sz="0" w:space="0" w:color="auto"/>
            <w:bottom w:val="none" w:sz="0" w:space="0" w:color="auto"/>
            <w:right w:val="none" w:sz="0" w:space="0" w:color="auto"/>
          </w:divBdr>
        </w:div>
        <w:div w:id="340935945">
          <w:marLeft w:val="0"/>
          <w:marRight w:val="0"/>
          <w:marTop w:val="0"/>
          <w:marBottom w:val="0"/>
          <w:divBdr>
            <w:top w:val="none" w:sz="0" w:space="0" w:color="auto"/>
            <w:left w:val="none" w:sz="0" w:space="0" w:color="auto"/>
            <w:bottom w:val="none" w:sz="0" w:space="0" w:color="auto"/>
            <w:right w:val="none" w:sz="0" w:space="0" w:color="auto"/>
          </w:divBdr>
        </w:div>
        <w:div w:id="2039119310">
          <w:marLeft w:val="0"/>
          <w:marRight w:val="0"/>
          <w:marTop w:val="0"/>
          <w:marBottom w:val="0"/>
          <w:divBdr>
            <w:top w:val="none" w:sz="0" w:space="0" w:color="auto"/>
            <w:left w:val="none" w:sz="0" w:space="0" w:color="auto"/>
            <w:bottom w:val="none" w:sz="0" w:space="0" w:color="auto"/>
            <w:right w:val="none" w:sz="0" w:space="0" w:color="auto"/>
          </w:divBdr>
        </w:div>
      </w:divsChild>
    </w:div>
    <w:div w:id="2127697322">
      <w:bodyDiv w:val="1"/>
      <w:marLeft w:val="0"/>
      <w:marRight w:val="0"/>
      <w:marTop w:val="0"/>
      <w:marBottom w:val="0"/>
      <w:divBdr>
        <w:top w:val="none" w:sz="0" w:space="0" w:color="auto"/>
        <w:left w:val="none" w:sz="0" w:space="0" w:color="auto"/>
        <w:bottom w:val="none" w:sz="0" w:space="0" w:color="auto"/>
        <w:right w:val="none" w:sz="0" w:space="0" w:color="auto"/>
      </w:divBdr>
      <w:divsChild>
        <w:div w:id="1408503690">
          <w:marLeft w:val="0"/>
          <w:marRight w:val="0"/>
          <w:marTop w:val="0"/>
          <w:marBottom w:val="0"/>
          <w:divBdr>
            <w:top w:val="none" w:sz="0" w:space="0" w:color="auto"/>
            <w:left w:val="none" w:sz="0" w:space="0" w:color="auto"/>
            <w:bottom w:val="none" w:sz="0" w:space="0" w:color="auto"/>
            <w:right w:val="none" w:sz="0" w:space="0" w:color="auto"/>
          </w:divBdr>
        </w:div>
        <w:div w:id="801920725">
          <w:marLeft w:val="0"/>
          <w:marRight w:val="0"/>
          <w:marTop w:val="0"/>
          <w:marBottom w:val="0"/>
          <w:divBdr>
            <w:top w:val="none" w:sz="0" w:space="0" w:color="auto"/>
            <w:left w:val="none" w:sz="0" w:space="0" w:color="auto"/>
            <w:bottom w:val="none" w:sz="0" w:space="0" w:color="auto"/>
            <w:right w:val="none" w:sz="0" w:space="0" w:color="auto"/>
          </w:divBdr>
        </w:div>
        <w:div w:id="1533492246">
          <w:marLeft w:val="0"/>
          <w:marRight w:val="0"/>
          <w:marTop w:val="0"/>
          <w:marBottom w:val="0"/>
          <w:divBdr>
            <w:top w:val="none" w:sz="0" w:space="0" w:color="auto"/>
            <w:left w:val="none" w:sz="0" w:space="0" w:color="auto"/>
            <w:bottom w:val="none" w:sz="0" w:space="0" w:color="auto"/>
            <w:right w:val="none" w:sz="0" w:space="0" w:color="auto"/>
          </w:divBdr>
        </w:div>
        <w:div w:id="921917866">
          <w:marLeft w:val="0"/>
          <w:marRight w:val="0"/>
          <w:marTop w:val="0"/>
          <w:marBottom w:val="0"/>
          <w:divBdr>
            <w:top w:val="none" w:sz="0" w:space="0" w:color="auto"/>
            <w:left w:val="none" w:sz="0" w:space="0" w:color="auto"/>
            <w:bottom w:val="none" w:sz="0" w:space="0" w:color="auto"/>
            <w:right w:val="none" w:sz="0" w:space="0" w:color="auto"/>
          </w:divBdr>
        </w:div>
      </w:divsChild>
    </w:div>
    <w:div w:id="2128158078">
      <w:bodyDiv w:val="1"/>
      <w:marLeft w:val="0"/>
      <w:marRight w:val="0"/>
      <w:marTop w:val="0"/>
      <w:marBottom w:val="0"/>
      <w:divBdr>
        <w:top w:val="none" w:sz="0" w:space="0" w:color="auto"/>
        <w:left w:val="none" w:sz="0" w:space="0" w:color="auto"/>
        <w:bottom w:val="none" w:sz="0" w:space="0" w:color="auto"/>
        <w:right w:val="none" w:sz="0" w:space="0" w:color="auto"/>
      </w:divBdr>
    </w:div>
    <w:div w:id="2128350746">
      <w:bodyDiv w:val="1"/>
      <w:marLeft w:val="0"/>
      <w:marRight w:val="0"/>
      <w:marTop w:val="0"/>
      <w:marBottom w:val="0"/>
      <w:divBdr>
        <w:top w:val="none" w:sz="0" w:space="0" w:color="auto"/>
        <w:left w:val="none" w:sz="0" w:space="0" w:color="auto"/>
        <w:bottom w:val="none" w:sz="0" w:space="0" w:color="auto"/>
        <w:right w:val="none" w:sz="0" w:space="0" w:color="auto"/>
      </w:divBdr>
    </w:div>
    <w:div w:id="2129663365">
      <w:bodyDiv w:val="1"/>
      <w:marLeft w:val="0"/>
      <w:marRight w:val="0"/>
      <w:marTop w:val="0"/>
      <w:marBottom w:val="0"/>
      <w:divBdr>
        <w:top w:val="none" w:sz="0" w:space="0" w:color="auto"/>
        <w:left w:val="none" w:sz="0" w:space="0" w:color="auto"/>
        <w:bottom w:val="none" w:sz="0" w:space="0" w:color="auto"/>
        <w:right w:val="none" w:sz="0" w:space="0" w:color="auto"/>
      </w:divBdr>
    </w:div>
    <w:div w:id="2131630124">
      <w:bodyDiv w:val="1"/>
      <w:marLeft w:val="0"/>
      <w:marRight w:val="0"/>
      <w:marTop w:val="0"/>
      <w:marBottom w:val="0"/>
      <w:divBdr>
        <w:top w:val="none" w:sz="0" w:space="0" w:color="auto"/>
        <w:left w:val="none" w:sz="0" w:space="0" w:color="auto"/>
        <w:bottom w:val="none" w:sz="0" w:space="0" w:color="auto"/>
        <w:right w:val="none" w:sz="0" w:space="0" w:color="auto"/>
      </w:divBdr>
    </w:div>
    <w:div w:id="2132699795">
      <w:bodyDiv w:val="1"/>
      <w:marLeft w:val="0"/>
      <w:marRight w:val="0"/>
      <w:marTop w:val="0"/>
      <w:marBottom w:val="0"/>
      <w:divBdr>
        <w:top w:val="none" w:sz="0" w:space="0" w:color="auto"/>
        <w:left w:val="none" w:sz="0" w:space="0" w:color="auto"/>
        <w:bottom w:val="none" w:sz="0" w:space="0" w:color="auto"/>
        <w:right w:val="none" w:sz="0" w:space="0" w:color="auto"/>
      </w:divBdr>
    </w:div>
    <w:div w:id="2136749516">
      <w:bodyDiv w:val="1"/>
      <w:marLeft w:val="0"/>
      <w:marRight w:val="0"/>
      <w:marTop w:val="0"/>
      <w:marBottom w:val="0"/>
      <w:divBdr>
        <w:top w:val="none" w:sz="0" w:space="0" w:color="auto"/>
        <w:left w:val="none" w:sz="0" w:space="0" w:color="auto"/>
        <w:bottom w:val="none" w:sz="0" w:space="0" w:color="auto"/>
        <w:right w:val="none" w:sz="0" w:space="0" w:color="auto"/>
      </w:divBdr>
      <w:divsChild>
        <w:div w:id="182594286">
          <w:marLeft w:val="965"/>
          <w:marRight w:val="0"/>
          <w:marTop w:val="134"/>
          <w:marBottom w:val="0"/>
          <w:divBdr>
            <w:top w:val="none" w:sz="0" w:space="0" w:color="auto"/>
            <w:left w:val="none" w:sz="0" w:space="0" w:color="auto"/>
            <w:bottom w:val="none" w:sz="0" w:space="0" w:color="auto"/>
            <w:right w:val="none" w:sz="0" w:space="0" w:color="auto"/>
          </w:divBdr>
        </w:div>
        <w:div w:id="325285393">
          <w:marLeft w:val="965"/>
          <w:marRight w:val="0"/>
          <w:marTop w:val="134"/>
          <w:marBottom w:val="0"/>
          <w:divBdr>
            <w:top w:val="none" w:sz="0" w:space="0" w:color="auto"/>
            <w:left w:val="none" w:sz="0" w:space="0" w:color="auto"/>
            <w:bottom w:val="none" w:sz="0" w:space="0" w:color="auto"/>
            <w:right w:val="none" w:sz="0" w:space="0" w:color="auto"/>
          </w:divBdr>
        </w:div>
        <w:div w:id="641156504">
          <w:marLeft w:val="965"/>
          <w:marRight w:val="0"/>
          <w:marTop w:val="134"/>
          <w:marBottom w:val="0"/>
          <w:divBdr>
            <w:top w:val="none" w:sz="0" w:space="0" w:color="auto"/>
            <w:left w:val="none" w:sz="0" w:space="0" w:color="auto"/>
            <w:bottom w:val="none" w:sz="0" w:space="0" w:color="auto"/>
            <w:right w:val="none" w:sz="0" w:space="0" w:color="auto"/>
          </w:divBdr>
        </w:div>
        <w:div w:id="1665090071">
          <w:marLeft w:val="965"/>
          <w:marRight w:val="0"/>
          <w:marTop w:val="134"/>
          <w:marBottom w:val="0"/>
          <w:divBdr>
            <w:top w:val="none" w:sz="0" w:space="0" w:color="auto"/>
            <w:left w:val="none" w:sz="0" w:space="0" w:color="auto"/>
            <w:bottom w:val="none" w:sz="0" w:space="0" w:color="auto"/>
            <w:right w:val="none" w:sz="0" w:space="0" w:color="auto"/>
          </w:divBdr>
        </w:div>
        <w:div w:id="78797597">
          <w:marLeft w:val="965"/>
          <w:marRight w:val="0"/>
          <w:marTop w:val="134"/>
          <w:marBottom w:val="0"/>
          <w:divBdr>
            <w:top w:val="none" w:sz="0" w:space="0" w:color="auto"/>
            <w:left w:val="none" w:sz="0" w:space="0" w:color="auto"/>
            <w:bottom w:val="none" w:sz="0" w:space="0" w:color="auto"/>
            <w:right w:val="none" w:sz="0" w:space="0" w:color="auto"/>
          </w:divBdr>
        </w:div>
      </w:divsChild>
    </w:div>
    <w:div w:id="2136823955">
      <w:bodyDiv w:val="1"/>
      <w:marLeft w:val="0"/>
      <w:marRight w:val="0"/>
      <w:marTop w:val="0"/>
      <w:marBottom w:val="0"/>
      <w:divBdr>
        <w:top w:val="none" w:sz="0" w:space="0" w:color="auto"/>
        <w:left w:val="none" w:sz="0" w:space="0" w:color="auto"/>
        <w:bottom w:val="none" w:sz="0" w:space="0" w:color="auto"/>
        <w:right w:val="none" w:sz="0" w:space="0" w:color="auto"/>
      </w:divBdr>
      <w:divsChild>
        <w:div w:id="1362440186">
          <w:marLeft w:val="0"/>
          <w:marRight w:val="0"/>
          <w:marTop w:val="180"/>
          <w:marBottom w:val="0"/>
          <w:divBdr>
            <w:top w:val="none" w:sz="0" w:space="0" w:color="auto"/>
            <w:left w:val="none" w:sz="0" w:space="0" w:color="auto"/>
            <w:bottom w:val="none" w:sz="0" w:space="0" w:color="auto"/>
            <w:right w:val="none" w:sz="0" w:space="0" w:color="auto"/>
          </w:divBdr>
          <w:divsChild>
            <w:div w:id="286274998">
              <w:marLeft w:val="0"/>
              <w:marRight w:val="0"/>
              <w:marTop w:val="0"/>
              <w:marBottom w:val="0"/>
              <w:divBdr>
                <w:top w:val="none" w:sz="0" w:space="0" w:color="auto"/>
                <w:left w:val="none" w:sz="0" w:space="0" w:color="auto"/>
                <w:bottom w:val="none" w:sz="0" w:space="0" w:color="auto"/>
                <w:right w:val="none" w:sz="0" w:space="0" w:color="auto"/>
              </w:divBdr>
            </w:div>
            <w:div w:id="48698101">
              <w:marLeft w:val="225"/>
              <w:marRight w:val="0"/>
              <w:marTop w:val="120"/>
              <w:marBottom w:val="0"/>
              <w:divBdr>
                <w:top w:val="none" w:sz="0" w:space="0" w:color="auto"/>
                <w:left w:val="none" w:sz="0" w:space="0" w:color="auto"/>
                <w:bottom w:val="none" w:sz="0" w:space="0" w:color="auto"/>
                <w:right w:val="none" w:sz="0" w:space="0" w:color="auto"/>
              </w:divBdr>
              <w:divsChild>
                <w:div w:id="750006680">
                  <w:marLeft w:val="0"/>
                  <w:marRight w:val="0"/>
                  <w:marTop w:val="0"/>
                  <w:marBottom w:val="0"/>
                  <w:divBdr>
                    <w:top w:val="none" w:sz="0" w:space="0" w:color="auto"/>
                    <w:left w:val="none" w:sz="0" w:space="0" w:color="auto"/>
                    <w:bottom w:val="none" w:sz="0" w:space="0" w:color="auto"/>
                    <w:right w:val="none" w:sz="0" w:space="0" w:color="auto"/>
                  </w:divBdr>
                </w:div>
                <w:div w:id="78462027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5249969">
          <w:marLeft w:val="0"/>
          <w:marRight w:val="-5400"/>
          <w:marTop w:val="0"/>
          <w:marBottom w:val="0"/>
          <w:divBdr>
            <w:top w:val="none" w:sz="0" w:space="0" w:color="auto"/>
            <w:left w:val="none" w:sz="0" w:space="0" w:color="auto"/>
            <w:bottom w:val="none" w:sz="0" w:space="0" w:color="auto"/>
            <w:right w:val="none" w:sz="0" w:space="0" w:color="auto"/>
          </w:divBdr>
          <w:divsChild>
            <w:div w:id="1895698862">
              <w:marLeft w:val="0"/>
              <w:marRight w:val="5400"/>
              <w:marTop w:val="0"/>
              <w:marBottom w:val="0"/>
              <w:divBdr>
                <w:top w:val="none" w:sz="0" w:space="0" w:color="auto"/>
                <w:left w:val="none" w:sz="0" w:space="0" w:color="auto"/>
                <w:bottom w:val="none" w:sz="0" w:space="0" w:color="auto"/>
                <w:right w:val="none" w:sz="0" w:space="0" w:color="auto"/>
              </w:divBdr>
              <w:divsChild>
                <w:div w:id="1967539328">
                  <w:marLeft w:val="0"/>
                  <w:marRight w:val="0"/>
                  <w:marTop w:val="0"/>
                  <w:marBottom w:val="0"/>
                  <w:divBdr>
                    <w:top w:val="none" w:sz="0" w:space="0" w:color="auto"/>
                    <w:left w:val="none" w:sz="0" w:space="0" w:color="auto"/>
                    <w:bottom w:val="none" w:sz="0" w:space="0" w:color="auto"/>
                    <w:right w:val="none" w:sz="0" w:space="0" w:color="auto"/>
                  </w:divBdr>
                  <w:divsChild>
                    <w:div w:id="1222979177">
                      <w:marLeft w:val="0"/>
                      <w:marRight w:val="0"/>
                      <w:marTop w:val="0"/>
                      <w:marBottom w:val="0"/>
                      <w:divBdr>
                        <w:top w:val="none" w:sz="0" w:space="0" w:color="auto"/>
                        <w:left w:val="none" w:sz="0" w:space="0" w:color="auto"/>
                        <w:bottom w:val="none" w:sz="0" w:space="0" w:color="auto"/>
                        <w:right w:val="none" w:sz="0" w:space="0" w:color="auto"/>
                      </w:divBdr>
                      <w:divsChild>
                        <w:div w:id="133521657">
                          <w:marLeft w:val="0"/>
                          <w:marRight w:val="0"/>
                          <w:marTop w:val="0"/>
                          <w:marBottom w:val="0"/>
                          <w:divBdr>
                            <w:top w:val="none" w:sz="0" w:space="0" w:color="auto"/>
                            <w:left w:val="none" w:sz="0" w:space="0" w:color="auto"/>
                            <w:bottom w:val="none" w:sz="0" w:space="0" w:color="auto"/>
                            <w:right w:val="none" w:sz="0" w:space="0" w:color="auto"/>
                          </w:divBdr>
                          <w:divsChild>
                            <w:div w:id="322440495">
                              <w:marLeft w:val="0"/>
                              <w:marRight w:val="0"/>
                              <w:marTop w:val="0"/>
                              <w:marBottom w:val="0"/>
                              <w:divBdr>
                                <w:top w:val="none" w:sz="0" w:space="0" w:color="auto"/>
                                <w:left w:val="none" w:sz="0" w:space="0" w:color="auto"/>
                                <w:bottom w:val="none" w:sz="0" w:space="0" w:color="auto"/>
                                <w:right w:val="none" w:sz="0" w:space="0" w:color="auto"/>
                              </w:divBdr>
                              <w:divsChild>
                                <w:div w:id="82068522">
                                  <w:marLeft w:val="0"/>
                                  <w:marRight w:val="-750"/>
                                  <w:marTop w:val="0"/>
                                  <w:marBottom w:val="0"/>
                                  <w:divBdr>
                                    <w:top w:val="none" w:sz="0" w:space="0" w:color="auto"/>
                                    <w:left w:val="none" w:sz="0" w:space="0" w:color="auto"/>
                                    <w:bottom w:val="none" w:sz="0" w:space="0" w:color="auto"/>
                                    <w:right w:val="none" w:sz="0" w:space="0" w:color="auto"/>
                                  </w:divBdr>
                                  <w:divsChild>
                                    <w:div w:id="1798447346">
                                      <w:marLeft w:val="0"/>
                                      <w:marRight w:val="750"/>
                                      <w:marTop w:val="0"/>
                                      <w:marBottom w:val="0"/>
                                      <w:divBdr>
                                        <w:top w:val="none" w:sz="0" w:space="0" w:color="auto"/>
                                        <w:left w:val="none" w:sz="0" w:space="0" w:color="auto"/>
                                        <w:bottom w:val="none" w:sz="0" w:space="0" w:color="auto"/>
                                        <w:right w:val="none" w:sz="0" w:space="0" w:color="auto"/>
                                      </w:divBdr>
                                      <w:divsChild>
                                        <w:div w:id="1816338200">
                                          <w:marLeft w:val="0"/>
                                          <w:marRight w:val="0"/>
                                          <w:marTop w:val="0"/>
                                          <w:marBottom w:val="0"/>
                                          <w:divBdr>
                                            <w:top w:val="none" w:sz="0" w:space="0" w:color="auto"/>
                                            <w:left w:val="none" w:sz="0" w:space="0" w:color="auto"/>
                                            <w:bottom w:val="none" w:sz="0" w:space="0" w:color="auto"/>
                                            <w:right w:val="none" w:sz="0" w:space="0" w:color="auto"/>
                                          </w:divBdr>
                                          <w:divsChild>
                                            <w:div w:id="1231040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7177766">
                              <w:marLeft w:val="0"/>
                              <w:marRight w:val="0"/>
                              <w:marTop w:val="0"/>
                              <w:marBottom w:val="0"/>
                              <w:divBdr>
                                <w:top w:val="none" w:sz="0" w:space="0" w:color="auto"/>
                                <w:left w:val="none" w:sz="0" w:space="0" w:color="auto"/>
                                <w:bottom w:val="none" w:sz="0" w:space="0" w:color="auto"/>
                                <w:right w:val="none" w:sz="0" w:space="0" w:color="auto"/>
                              </w:divBdr>
                              <w:divsChild>
                                <w:div w:id="21130524">
                                  <w:marLeft w:val="0"/>
                                  <w:marRight w:val="0"/>
                                  <w:marTop w:val="0"/>
                                  <w:marBottom w:val="0"/>
                                  <w:divBdr>
                                    <w:top w:val="none" w:sz="0" w:space="0" w:color="auto"/>
                                    <w:left w:val="none" w:sz="0" w:space="0" w:color="auto"/>
                                    <w:bottom w:val="none" w:sz="0" w:space="0" w:color="auto"/>
                                    <w:right w:val="none" w:sz="0" w:space="0" w:color="auto"/>
                                  </w:divBdr>
                                  <w:divsChild>
                                    <w:div w:id="879321442">
                                      <w:marLeft w:val="0"/>
                                      <w:marRight w:val="0"/>
                                      <w:marTop w:val="0"/>
                                      <w:marBottom w:val="0"/>
                                      <w:divBdr>
                                        <w:top w:val="none" w:sz="0" w:space="0" w:color="auto"/>
                                        <w:left w:val="none" w:sz="0" w:space="0" w:color="auto"/>
                                        <w:bottom w:val="none" w:sz="0" w:space="0" w:color="auto"/>
                                        <w:right w:val="none" w:sz="0" w:space="0" w:color="auto"/>
                                      </w:divBdr>
                                      <w:divsChild>
                                        <w:div w:id="1144930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37524069">
      <w:bodyDiv w:val="1"/>
      <w:marLeft w:val="0"/>
      <w:marRight w:val="0"/>
      <w:marTop w:val="0"/>
      <w:marBottom w:val="0"/>
      <w:divBdr>
        <w:top w:val="none" w:sz="0" w:space="0" w:color="auto"/>
        <w:left w:val="none" w:sz="0" w:space="0" w:color="auto"/>
        <w:bottom w:val="none" w:sz="0" w:space="0" w:color="auto"/>
        <w:right w:val="none" w:sz="0" w:space="0" w:color="auto"/>
      </w:divBdr>
    </w:div>
    <w:div w:id="2138259220">
      <w:bodyDiv w:val="1"/>
      <w:marLeft w:val="0"/>
      <w:marRight w:val="0"/>
      <w:marTop w:val="0"/>
      <w:marBottom w:val="0"/>
      <w:divBdr>
        <w:top w:val="none" w:sz="0" w:space="0" w:color="auto"/>
        <w:left w:val="none" w:sz="0" w:space="0" w:color="auto"/>
        <w:bottom w:val="none" w:sz="0" w:space="0" w:color="auto"/>
        <w:right w:val="none" w:sz="0" w:space="0" w:color="auto"/>
      </w:divBdr>
    </w:div>
    <w:div w:id="2139764159">
      <w:bodyDiv w:val="1"/>
      <w:marLeft w:val="0"/>
      <w:marRight w:val="0"/>
      <w:marTop w:val="0"/>
      <w:marBottom w:val="0"/>
      <w:divBdr>
        <w:top w:val="none" w:sz="0" w:space="0" w:color="auto"/>
        <w:left w:val="none" w:sz="0" w:space="0" w:color="auto"/>
        <w:bottom w:val="none" w:sz="0" w:space="0" w:color="auto"/>
        <w:right w:val="none" w:sz="0" w:space="0" w:color="auto"/>
      </w:divBdr>
    </w:div>
    <w:div w:id="2141486140">
      <w:bodyDiv w:val="1"/>
      <w:marLeft w:val="0"/>
      <w:marRight w:val="0"/>
      <w:marTop w:val="0"/>
      <w:marBottom w:val="0"/>
      <w:divBdr>
        <w:top w:val="none" w:sz="0" w:space="0" w:color="auto"/>
        <w:left w:val="none" w:sz="0" w:space="0" w:color="auto"/>
        <w:bottom w:val="none" w:sz="0" w:space="0" w:color="auto"/>
        <w:right w:val="none" w:sz="0" w:space="0" w:color="auto"/>
      </w:divBdr>
    </w:div>
    <w:div w:id="2145734182">
      <w:bodyDiv w:val="1"/>
      <w:marLeft w:val="0"/>
      <w:marRight w:val="0"/>
      <w:marTop w:val="0"/>
      <w:marBottom w:val="0"/>
      <w:divBdr>
        <w:top w:val="none" w:sz="0" w:space="0" w:color="auto"/>
        <w:left w:val="none" w:sz="0" w:space="0" w:color="auto"/>
        <w:bottom w:val="none" w:sz="0" w:space="0" w:color="auto"/>
        <w:right w:val="none" w:sz="0" w:space="0" w:color="auto"/>
      </w:divBdr>
      <w:divsChild>
        <w:div w:id="414859592">
          <w:marLeft w:val="0"/>
          <w:marRight w:val="0"/>
          <w:marTop w:val="0"/>
          <w:marBottom w:val="0"/>
          <w:divBdr>
            <w:top w:val="none" w:sz="0" w:space="0" w:color="auto"/>
            <w:left w:val="none" w:sz="0" w:space="0" w:color="auto"/>
            <w:bottom w:val="none" w:sz="0" w:space="0" w:color="auto"/>
            <w:right w:val="none" w:sz="0" w:space="0" w:color="auto"/>
          </w:divBdr>
        </w:div>
        <w:div w:id="469637067">
          <w:marLeft w:val="0"/>
          <w:marRight w:val="0"/>
          <w:marTop w:val="0"/>
          <w:marBottom w:val="0"/>
          <w:divBdr>
            <w:top w:val="none" w:sz="0" w:space="0" w:color="auto"/>
            <w:left w:val="none" w:sz="0" w:space="0" w:color="auto"/>
            <w:bottom w:val="none" w:sz="0" w:space="0" w:color="auto"/>
            <w:right w:val="none" w:sz="0" w:space="0" w:color="auto"/>
          </w:divBdr>
        </w:div>
        <w:div w:id="495145969">
          <w:marLeft w:val="0"/>
          <w:marRight w:val="0"/>
          <w:marTop w:val="0"/>
          <w:marBottom w:val="0"/>
          <w:divBdr>
            <w:top w:val="none" w:sz="0" w:space="0" w:color="auto"/>
            <w:left w:val="none" w:sz="0" w:space="0" w:color="auto"/>
            <w:bottom w:val="none" w:sz="0" w:space="0" w:color="auto"/>
            <w:right w:val="none" w:sz="0" w:space="0" w:color="auto"/>
          </w:divBdr>
        </w:div>
        <w:div w:id="698898719">
          <w:marLeft w:val="0"/>
          <w:marRight w:val="0"/>
          <w:marTop w:val="0"/>
          <w:marBottom w:val="0"/>
          <w:divBdr>
            <w:top w:val="none" w:sz="0" w:space="0" w:color="auto"/>
            <w:left w:val="none" w:sz="0" w:space="0" w:color="auto"/>
            <w:bottom w:val="none" w:sz="0" w:space="0" w:color="auto"/>
            <w:right w:val="none" w:sz="0" w:space="0" w:color="auto"/>
          </w:divBdr>
        </w:div>
        <w:div w:id="1236739846">
          <w:marLeft w:val="0"/>
          <w:marRight w:val="0"/>
          <w:marTop w:val="0"/>
          <w:marBottom w:val="0"/>
          <w:divBdr>
            <w:top w:val="none" w:sz="0" w:space="0" w:color="auto"/>
            <w:left w:val="none" w:sz="0" w:space="0" w:color="auto"/>
            <w:bottom w:val="none" w:sz="0" w:space="0" w:color="auto"/>
            <w:right w:val="none" w:sz="0" w:space="0" w:color="auto"/>
          </w:divBdr>
        </w:div>
        <w:div w:id="1273246397">
          <w:marLeft w:val="0"/>
          <w:marRight w:val="0"/>
          <w:marTop w:val="0"/>
          <w:marBottom w:val="0"/>
          <w:divBdr>
            <w:top w:val="none" w:sz="0" w:space="0" w:color="auto"/>
            <w:left w:val="none" w:sz="0" w:space="0" w:color="auto"/>
            <w:bottom w:val="none" w:sz="0" w:space="0" w:color="auto"/>
            <w:right w:val="none" w:sz="0" w:space="0" w:color="auto"/>
          </w:divBdr>
        </w:div>
        <w:div w:id="1318655484">
          <w:marLeft w:val="0"/>
          <w:marRight w:val="0"/>
          <w:marTop w:val="0"/>
          <w:marBottom w:val="0"/>
          <w:divBdr>
            <w:top w:val="none" w:sz="0" w:space="0" w:color="auto"/>
            <w:left w:val="none" w:sz="0" w:space="0" w:color="auto"/>
            <w:bottom w:val="none" w:sz="0" w:space="0" w:color="auto"/>
            <w:right w:val="none" w:sz="0" w:space="0" w:color="auto"/>
          </w:divBdr>
        </w:div>
        <w:div w:id="1335064897">
          <w:marLeft w:val="0"/>
          <w:marRight w:val="0"/>
          <w:marTop w:val="0"/>
          <w:marBottom w:val="0"/>
          <w:divBdr>
            <w:top w:val="none" w:sz="0" w:space="0" w:color="auto"/>
            <w:left w:val="none" w:sz="0" w:space="0" w:color="auto"/>
            <w:bottom w:val="none" w:sz="0" w:space="0" w:color="auto"/>
            <w:right w:val="none" w:sz="0" w:space="0" w:color="auto"/>
          </w:divBdr>
        </w:div>
        <w:div w:id="1430347384">
          <w:marLeft w:val="0"/>
          <w:marRight w:val="0"/>
          <w:marTop w:val="0"/>
          <w:marBottom w:val="0"/>
          <w:divBdr>
            <w:top w:val="none" w:sz="0" w:space="0" w:color="auto"/>
            <w:left w:val="none" w:sz="0" w:space="0" w:color="auto"/>
            <w:bottom w:val="none" w:sz="0" w:space="0" w:color="auto"/>
            <w:right w:val="none" w:sz="0" w:space="0" w:color="auto"/>
          </w:divBdr>
        </w:div>
        <w:div w:id="1648316757">
          <w:marLeft w:val="0"/>
          <w:marRight w:val="0"/>
          <w:marTop w:val="0"/>
          <w:marBottom w:val="0"/>
          <w:divBdr>
            <w:top w:val="none" w:sz="0" w:space="0" w:color="auto"/>
            <w:left w:val="none" w:sz="0" w:space="0" w:color="auto"/>
            <w:bottom w:val="none" w:sz="0" w:space="0" w:color="auto"/>
            <w:right w:val="none" w:sz="0" w:space="0" w:color="auto"/>
          </w:divBdr>
        </w:div>
        <w:div w:id="1747872700">
          <w:marLeft w:val="0"/>
          <w:marRight w:val="0"/>
          <w:marTop w:val="0"/>
          <w:marBottom w:val="0"/>
          <w:divBdr>
            <w:top w:val="none" w:sz="0" w:space="0" w:color="auto"/>
            <w:left w:val="none" w:sz="0" w:space="0" w:color="auto"/>
            <w:bottom w:val="none" w:sz="0" w:space="0" w:color="auto"/>
            <w:right w:val="none" w:sz="0" w:space="0" w:color="auto"/>
          </w:divBdr>
        </w:div>
        <w:div w:id="20683312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8.png"/><Relationship Id="rId21" Type="http://schemas.openxmlformats.org/officeDocument/2006/relationships/image" Target="media/image14.png"/><Relationship Id="rId42" Type="http://schemas.openxmlformats.org/officeDocument/2006/relationships/hyperlink" Target="https://www.che.ac.za/sites/default/files/publications/Draft_Level_Descripts_for_comments_November2010.pdf" TargetMode="External"/><Relationship Id="rId47" Type="http://schemas.openxmlformats.org/officeDocument/2006/relationships/hyperlink" Target="https://nationalgovernment.co.za/units/view/272/quality-council-for-trades-and-occupations-qcto" TargetMode="External"/><Relationship Id="rId63" Type="http://schemas.openxmlformats.org/officeDocument/2006/relationships/hyperlink" Target="https://www.trainyoucan.co.za/qcto-what-is-the-quality-council-for-trades-and-occupations/" TargetMode="External"/><Relationship Id="rId68" Type="http://schemas.openxmlformats.org/officeDocument/2006/relationships/hyperlink" Target="http://www.qcto.org.za/index.php/accredited-skills-developent-providers/assessment-policy/qctos-aqp-criteria-and-guideline" TargetMode="External"/><Relationship Id="rId84" Type="http://schemas.openxmlformats.org/officeDocument/2006/relationships/hyperlink" Target="https://www.gov.za/sites/default/files/gcis_document/201903/42290gon375.pdf" TargetMode="External"/><Relationship Id="rId89" Type="http://schemas.openxmlformats.org/officeDocument/2006/relationships/footer" Target="footer3.xml"/><Relationship Id="rId16" Type="http://schemas.openxmlformats.org/officeDocument/2006/relationships/image" Target="media/image9.emf"/><Relationship Id="rId11" Type="http://schemas.openxmlformats.org/officeDocument/2006/relationships/image" Target="media/image4.emf"/><Relationship Id="rId32" Type="http://schemas.openxmlformats.org/officeDocument/2006/relationships/hyperlink" Target="http://www.saqa.org.za/docs/rep_annual/2015/SAQA%20Annual%20Report%202014-2015.pdf" TargetMode="External"/><Relationship Id="rId37" Type="http://schemas.openxmlformats.org/officeDocument/2006/relationships/hyperlink" Target="https://www.che.ac.za/sites/default/files/publications/Higher_Education_Monitor_12.pdf" TargetMode="External"/><Relationship Id="rId53" Type="http://schemas.openxmlformats.org/officeDocument/2006/relationships/hyperlink" Target="http://www.dha.gov.za:8086/files/Criticalskills/SAQA-Prof-Bodies-only---as-at-2018-11-23.xlsx" TargetMode="External"/><Relationship Id="rId58" Type="http://schemas.openxmlformats.org/officeDocument/2006/relationships/hyperlink" Target="http://www.labourlawexperts.co.za/the-skills-development-act.html" TargetMode="External"/><Relationship Id="rId74" Type="http://schemas.openxmlformats.org/officeDocument/2006/relationships/hyperlink" Target="http://www.saqa.org.za/docs/legislation/2010/act9.pdf" TargetMode="External"/><Relationship Id="rId79" Type="http://schemas.openxmlformats.org/officeDocument/2006/relationships/hyperlink" Target="https://nosalogistics.co.za/blog/discretionary-grants-how-to-secure-funding-from-seta-for-training/" TargetMode="External"/><Relationship Id="rId5" Type="http://schemas.openxmlformats.org/officeDocument/2006/relationships/webSettings" Target="webSettings.xml"/><Relationship Id="rId90" Type="http://schemas.openxmlformats.org/officeDocument/2006/relationships/header" Target="header3.xml"/><Relationship Id="rId14" Type="http://schemas.openxmlformats.org/officeDocument/2006/relationships/image" Target="media/image7.emf"/><Relationship Id="rId22" Type="http://schemas.openxmlformats.org/officeDocument/2006/relationships/hyperlink" Target="http://regqs.saqa.org.za/search.php?cat=qual" TargetMode="External"/><Relationship Id="rId27" Type="http://schemas.openxmlformats.org/officeDocument/2006/relationships/hyperlink" Target="http://www.saqa.org.za/docs/webcontent/2014/nqfhistory.htm" TargetMode="External"/><Relationship Id="rId30" Type="http://schemas.openxmlformats.org/officeDocument/2006/relationships/hyperlink" Target="http://www.saqa.org.za/docs/webcontent/2014/about.htm" TargetMode="External"/><Relationship Id="rId35" Type="http://schemas.openxmlformats.org/officeDocument/2006/relationships/hyperlink" Target="http://www.saqa.org.za/docs/pol/2018/SAQAPolicy&amp;CriteriaWEB.pdf" TargetMode="External"/><Relationship Id="rId43" Type="http://schemas.openxmlformats.org/officeDocument/2006/relationships/hyperlink" Target="https://en.wikipedia.org/wiki/South_African_Qualifications_Authority" TargetMode="External"/><Relationship Id="rId48" Type="http://schemas.openxmlformats.org/officeDocument/2006/relationships/hyperlink" Target="http://www.saqa.org.za/show.php?id=5763" TargetMode="External"/><Relationship Id="rId56" Type="http://schemas.openxmlformats.org/officeDocument/2006/relationships/hyperlink" Target="https://www.westerncape.gov.za/general-publication/employment-equity-act-summary" TargetMode="External"/><Relationship Id="rId64" Type="http://schemas.openxmlformats.org/officeDocument/2006/relationships/hyperlink" Target="http://www.chieta.org.za/SkillsDevCommittee/PORTAL%20VERSION/Electronic%20Environment/SECTOR%20EDUCATION%20AND%20TRAINING%20AUTHORITIES.pdf" TargetMode="External"/><Relationship Id="rId69" Type="http://schemas.openxmlformats.org/officeDocument/2006/relationships/hyperlink" Target="https://www.akukhanya.co.za/uploads/3/8/9/7/3897458/flc_part_qualification_2012.pdf" TargetMode="External"/><Relationship Id="rId77" Type="http://schemas.openxmlformats.org/officeDocument/2006/relationships/hyperlink" Target="http://www.etqa.co.za/act's-related-to-skills-development-in-south-africa/skills-development-levies-act/" TargetMode="External"/><Relationship Id="rId8" Type="http://schemas.openxmlformats.org/officeDocument/2006/relationships/footer" Target="footer1.xml"/><Relationship Id="rId51" Type="http://schemas.openxmlformats.org/officeDocument/2006/relationships/hyperlink" Target="https://www.umalusi.org.za/show.php?id=2894" TargetMode="External"/><Relationship Id="rId72" Type="http://schemas.openxmlformats.org/officeDocument/2006/relationships/hyperlink" Target="http://www.scielo.org.za/pdf/sajip/v39n1/14.pdf" TargetMode="External"/><Relationship Id="rId80" Type="http://schemas.openxmlformats.org/officeDocument/2006/relationships/hyperlink" Target="http://www.dhet.gov.za/NSF/" TargetMode="External"/><Relationship Id="rId85" Type="http://schemas.openxmlformats.org/officeDocument/2006/relationships/hyperlink" Target="https://www.gov.za/about-government/government-programmes/projects-and-campaigns" TargetMode="External"/><Relationship Id="rId3" Type="http://schemas.openxmlformats.org/officeDocument/2006/relationships/styles" Target="styl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image" Target="media/image17.png"/><Relationship Id="rId33" Type="http://schemas.openxmlformats.org/officeDocument/2006/relationships/hyperlink" Target="http://www.saqa.org.za/docs/pol/2019/National%20Policy%20and%20Criteria%20for%20the%20Implementation%20of%20RPL%20(Amended%20in%20March%202019).pdf" TargetMode="External"/><Relationship Id="rId38" Type="http://schemas.openxmlformats.org/officeDocument/2006/relationships/hyperlink" Target="http://www.saqa.org.za/docs/papers/2016/SAQA%20LIFE%20LONG%20LEARNING.pdf" TargetMode="External"/><Relationship Id="rId46" Type="http://schemas.openxmlformats.org/officeDocument/2006/relationships/hyperlink" Target="https://www.skillsportal.co.za/skills-portal-categories/skills-development/qcto-quality-council-trades" TargetMode="External"/><Relationship Id="rId59" Type="http://schemas.openxmlformats.org/officeDocument/2006/relationships/hyperlink" Target="https://eee.co.za/skills-development-and-the-bbbee-scorecard/" TargetMode="External"/><Relationship Id="rId67" Type="http://schemas.openxmlformats.org/officeDocument/2006/relationships/hyperlink" Target="http://www.qcto.org.za/index.php/qualifications-under-development/policies/latest-policies/policy-on-delegation-to-dqps" TargetMode="External"/><Relationship Id="rId20" Type="http://schemas.openxmlformats.org/officeDocument/2006/relationships/image" Target="media/image13.emf"/><Relationship Id="rId41" Type="http://schemas.openxmlformats.org/officeDocument/2006/relationships/hyperlink" Target="http://www.saqa.org.za/docs/misc/2012/level_descriptors.pdf" TargetMode="External"/><Relationship Id="rId54" Type="http://schemas.openxmlformats.org/officeDocument/2006/relationships/hyperlink" Target="https://www.gov.za/sites/default/files/gcis_document/201409/35547gon585.pdf" TargetMode="External"/><Relationship Id="rId62" Type="http://schemas.openxmlformats.org/officeDocument/2006/relationships/hyperlink" Target="https://nationalgovernment.co.za/units/view/272/quality-council-for-trades-and-occupations-qcto" TargetMode="External"/><Relationship Id="rId70" Type="http://schemas.openxmlformats.org/officeDocument/2006/relationships/hyperlink" Target="https://www.trainyoucan.co.za/what-is-foundational-learning-competence/" TargetMode="External"/><Relationship Id="rId75" Type="http://schemas.openxmlformats.org/officeDocument/2006/relationships/hyperlink" Target="http://www.serviceseta.org.za/index.php/stakeholder-liason-skills-development/skills-development-levies" TargetMode="External"/><Relationship Id="rId83" Type="http://schemas.openxmlformats.org/officeDocument/2006/relationships/hyperlink" Target="https://www.gov.za/sites/default/files/gcis_document/201409/national-skills-development-strategyiiia.pdf" TargetMode="External"/><Relationship Id="rId88" Type="http://schemas.openxmlformats.org/officeDocument/2006/relationships/footer" Target="footer2.xm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8.emf"/><Relationship Id="rId23" Type="http://schemas.openxmlformats.org/officeDocument/2006/relationships/image" Target="media/image15.png"/><Relationship Id="rId28" Type="http://schemas.openxmlformats.org/officeDocument/2006/relationships/hyperlink" Target="http://www.saqa.org.za/list.php?e=NQF" TargetMode="External"/><Relationship Id="rId36" Type="http://schemas.openxmlformats.org/officeDocument/2006/relationships/hyperlink" Target="http://www.saqa.org.za/docs/pol/2018/Section2AppealPolicy2018.pdf" TargetMode="External"/><Relationship Id="rId49" Type="http://schemas.openxmlformats.org/officeDocument/2006/relationships/hyperlink" Target="http://www.saqa.org.za/list.php?e=NQF" TargetMode="External"/><Relationship Id="rId57" Type="http://schemas.openxmlformats.org/officeDocument/2006/relationships/hyperlink" Target="https://www.saica.co.za/Technical/LegalandGovernance/Legislation/EmploymentEquityActNo55of1998/tabid/3041/language/en-ZA/Default.aspx" TargetMode="External"/><Relationship Id="rId10" Type="http://schemas.openxmlformats.org/officeDocument/2006/relationships/image" Target="media/image3.png"/><Relationship Id="rId31" Type="http://schemas.openxmlformats.org/officeDocument/2006/relationships/hyperlink" Target="http://www.saqa.org.za/docs/pol/2018/28Mar18_AMENDED%20professional%20bodies%20policy.pdf" TargetMode="External"/><Relationship Id="rId44" Type="http://schemas.openxmlformats.org/officeDocument/2006/relationships/hyperlink" Target="https://www.che.ac.za/about/overview_and_mandate/mandate" TargetMode="External"/><Relationship Id="rId52" Type="http://schemas.openxmlformats.org/officeDocument/2006/relationships/hyperlink" Target="http://www.dhet.gov.za/SitePages/SkillsDevelopmentNew.aspx" TargetMode="External"/><Relationship Id="rId60" Type="http://schemas.openxmlformats.org/officeDocument/2006/relationships/hyperlink" Target="http://pmg-assets.s3-website-eu-west-1.amazonaws.com/docs/2000/appendices/000229SDASummary.htm" TargetMode="External"/><Relationship Id="rId65" Type="http://schemas.openxmlformats.org/officeDocument/2006/relationships/hyperlink" Target="http://www.dhet.gov.za/SitePages/SETAlinks.aspx" TargetMode="External"/><Relationship Id="rId73" Type="http://schemas.openxmlformats.org/officeDocument/2006/relationships/hyperlink" Target="https://www.wineland.co.za/skills-development-legislation/" TargetMode="External"/><Relationship Id="rId78" Type="http://schemas.openxmlformats.org/officeDocument/2006/relationships/hyperlink" Target="http://www.dhet.gov.za/Public%20FET%20Colleges/Planning%20-%20Additional%20Resource%20Documents/Guidelines%20on%20SETA%20Grant%20regulations%202015%20approved.pdf" TargetMode="External"/><Relationship Id="rId81" Type="http://schemas.openxmlformats.org/officeDocument/2006/relationships/hyperlink" Target="https://www.skillsportal.co.za/content/national-skills-development-strategy-what-has-changed" TargetMode="External"/><Relationship Id="rId86"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3" Type="http://schemas.openxmlformats.org/officeDocument/2006/relationships/image" Target="media/image6.emf"/><Relationship Id="rId18" Type="http://schemas.openxmlformats.org/officeDocument/2006/relationships/image" Target="media/image11.emf"/><Relationship Id="rId39" Type="http://schemas.openxmlformats.org/officeDocument/2006/relationships/hyperlink" Target="http://www.saqa.org.za/show.php?id=5689" TargetMode="External"/><Relationship Id="rId34" Type="http://schemas.openxmlformats.org/officeDocument/2006/relationships/hyperlink" Target="http://www.saqa.org.za/docs/pol/2019/Addendum%20on%20the%20Recognition%20of%20Qualifications%20of%20Refugees%20and%20Asylum%20Seekers_March%202019.pdf" TargetMode="External"/><Relationship Id="rId50" Type="http://schemas.openxmlformats.org/officeDocument/2006/relationships/hyperlink" Target="http://www.etqa.co.za/saqa/what-are-quality-councils-(qc)/" TargetMode="External"/><Relationship Id="rId55" Type="http://schemas.openxmlformats.org/officeDocument/2006/relationships/hyperlink" Target="https://www.bryantbell.co.za/training-solutions/saqa-nqf-and-seta/" TargetMode="External"/><Relationship Id="rId76" Type="http://schemas.openxmlformats.org/officeDocument/2006/relationships/hyperlink" Target="http://www.rsib.co.za/forms/acts/Skills%20Development%20Levies%20Act.pdf" TargetMode="External"/><Relationship Id="rId7" Type="http://schemas.openxmlformats.org/officeDocument/2006/relationships/endnotes" Target="endnotes.xml"/><Relationship Id="rId71" Type="http://schemas.openxmlformats.org/officeDocument/2006/relationships/hyperlink" Target="https://www.skillsportal.co.za/content/qcto-and-proposed-nqf-sub-framework-trades-and-occupations" TargetMode="External"/><Relationship Id="rId92" Type="http://schemas.openxmlformats.org/officeDocument/2006/relationships/theme" Target="theme/theme1.xml"/><Relationship Id="rId2" Type="http://schemas.openxmlformats.org/officeDocument/2006/relationships/numbering" Target="numbering.xml"/><Relationship Id="rId29" Type="http://schemas.openxmlformats.org/officeDocument/2006/relationships/hyperlink" Target="https://www.skillsportal.co.za/content/what-saqa" TargetMode="External"/><Relationship Id="rId24" Type="http://schemas.openxmlformats.org/officeDocument/2006/relationships/image" Target="media/image16.png"/><Relationship Id="rId40" Type="http://schemas.openxmlformats.org/officeDocument/2006/relationships/hyperlink" Target="http://www.saqa.org.za/docs/misc/2019/NLRDintro2019022.pdf" TargetMode="External"/><Relationship Id="rId45" Type="http://schemas.openxmlformats.org/officeDocument/2006/relationships/hyperlink" Target="https://nationalgovernment.co.za/units/view/292/umalusi-council-for-quality-assurance-in-general-and-further-education-and-training" TargetMode="External"/><Relationship Id="rId66" Type="http://schemas.openxmlformats.org/officeDocument/2006/relationships/hyperlink" Target="http://www.qcto.org.za/index.php/skills-development-providers?id=92" TargetMode="External"/><Relationship Id="rId87" Type="http://schemas.openxmlformats.org/officeDocument/2006/relationships/header" Target="header2.xml"/><Relationship Id="rId61" Type="http://schemas.openxmlformats.org/officeDocument/2006/relationships/hyperlink" Target="https://palominosa.co.za/training/faq/what-is-the-purpose-of-the-skills-development-act.html" TargetMode="External"/><Relationship Id="rId82" Type="http://schemas.openxmlformats.org/officeDocument/2006/relationships/hyperlink" Target="https://salearnership.co.za/what-is-the-national-skills-development-program/" TargetMode="External"/><Relationship Id="rId19" Type="http://schemas.openxmlformats.org/officeDocument/2006/relationships/image" Target="media/image12.emf"/></Relationships>
</file>

<file path=word/_rels/header1.xml.rels><?xml version="1.0" encoding="UTF-8" standalone="yes"?>
<Relationships xmlns="http://schemas.openxmlformats.org/package/2006/relationships"><Relationship Id="rId1" Type="http://schemas.openxmlformats.org/officeDocument/2006/relationships/image" Target="media/image19.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7AA8AC-9E1C-46DA-AA21-5C6F15CEA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111</Pages>
  <Words>32164</Words>
  <Characters>183337</Characters>
  <Application>Microsoft Office Word</Application>
  <DocSecurity>0</DocSecurity>
  <Lines>1527</Lines>
  <Paragraphs>430</Paragraphs>
  <ScaleCrop>false</ScaleCrop>
  <HeadingPairs>
    <vt:vector size="2" baseType="variant">
      <vt:variant>
        <vt:lpstr>Title</vt:lpstr>
      </vt:variant>
      <vt:variant>
        <vt:i4>1</vt:i4>
      </vt:variant>
    </vt:vector>
  </HeadingPairs>
  <TitlesOfParts>
    <vt:vector size="1" baseType="lpstr">
      <vt:lpstr>LEARNER MANUAL</vt:lpstr>
    </vt:vector>
  </TitlesOfParts>
  <Company>HP</Company>
  <LinksUpToDate>false</LinksUpToDate>
  <CharactersWithSpaces>215071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LEARNER MANUAL</dc:title>
  <dc:creator>CICINHO</dc:creator>
  <cp:lastModifiedBy>Laptop</cp:lastModifiedBy>
  <cp:revision>2</cp:revision>
  <cp:lastPrinted>2011-02-02T10:26:00Z</cp:lastPrinted>
  <dcterms:created xsi:type="dcterms:W3CDTF">2019-07-01T14:18:00Z</dcterms:created>
  <dcterms:modified xsi:type="dcterms:W3CDTF">2019-07-01T14:18:00Z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